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47045" w14:textId="4513B66C" w:rsidR="006C6BAC" w:rsidRDefault="006C6BAC" w:rsidP="006C6BAC">
      <w:pPr>
        <w:tabs>
          <w:tab w:val="left" w:pos="3705"/>
        </w:tabs>
        <w:spacing w:line="240" w:lineRule="auto"/>
        <w:rPr>
          <w:rFonts w:ascii="Times New Roman" w:hAnsi="Times New Roman" w:cs="Times New Roman"/>
          <w:b/>
          <w:bCs/>
          <w:sz w:val="24"/>
          <w:szCs w:val="24"/>
        </w:rPr>
      </w:pPr>
    </w:p>
    <w:p w14:paraId="569EFA07" w14:textId="77777777" w:rsidR="006C6BAC" w:rsidRDefault="006C6BAC" w:rsidP="006C6BAC">
      <w:pPr>
        <w:tabs>
          <w:tab w:val="left" w:pos="3705"/>
        </w:tabs>
        <w:spacing w:line="240" w:lineRule="auto"/>
        <w:rPr>
          <w:rFonts w:ascii="Times New Roman" w:hAnsi="Times New Roman" w:cs="Times New Roman"/>
          <w:b/>
          <w:bCs/>
          <w:sz w:val="24"/>
          <w:szCs w:val="24"/>
        </w:rPr>
      </w:pPr>
    </w:p>
    <w:p w14:paraId="4170F462" w14:textId="77777777" w:rsidR="009A1AA4" w:rsidRDefault="009A1AA4" w:rsidP="00E37CC8">
      <w:pPr>
        <w:tabs>
          <w:tab w:val="left" w:pos="3705"/>
        </w:tabs>
        <w:spacing w:line="240" w:lineRule="auto"/>
        <w:jc w:val="center"/>
        <w:rPr>
          <w:rFonts w:ascii="Times New Roman" w:hAnsi="Times New Roman" w:cs="Times New Roman"/>
          <w:b/>
          <w:bCs/>
          <w:sz w:val="24"/>
          <w:szCs w:val="24"/>
        </w:rPr>
      </w:pPr>
    </w:p>
    <w:p w14:paraId="5C1526E8" w14:textId="43201922" w:rsidR="002C7EC9" w:rsidRDefault="00E37CC8" w:rsidP="00E37CC8">
      <w:pPr>
        <w:tabs>
          <w:tab w:val="left" w:pos="3705"/>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La Educación Rural Una Vía Para la Construcción de Paz en el Municipio de San Juan Nepomuceno Bolívar</w:t>
      </w:r>
    </w:p>
    <w:p w14:paraId="071FEC7C" w14:textId="77777777" w:rsidR="00E37CC8" w:rsidRDefault="00E37CC8" w:rsidP="00E37CC8">
      <w:pPr>
        <w:tabs>
          <w:tab w:val="left" w:pos="3705"/>
        </w:tabs>
        <w:spacing w:line="240" w:lineRule="auto"/>
        <w:jc w:val="center"/>
        <w:rPr>
          <w:rFonts w:ascii="Times New Roman" w:hAnsi="Times New Roman" w:cs="Times New Roman"/>
          <w:b/>
          <w:bCs/>
          <w:sz w:val="24"/>
          <w:szCs w:val="24"/>
        </w:rPr>
      </w:pPr>
    </w:p>
    <w:p w14:paraId="5A79D7D2" w14:textId="5D678CCA" w:rsidR="00E37CC8" w:rsidRDefault="00E37CC8" w:rsidP="00E37CC8">
      <w:pPr>
        <w:tabs>
          <w:tab w:val="left" w:pos="3705"/>
        </w:tabs>
        <w:spacing w:line="240" w:lineRule="auto"/>
        <w:jc w:val="center"/>
        <w:rPr>
          <w:rFonts w:ascii="Times New Roman" w:hAnsi="Times New Roman" w:cs="Times New Roman"/>
          <w:b/>
          <w:bCs/>
          <w:sz w:val="24"/>
          <w:szCs w:val="24"/>
        </w:rPr>
      </w:pPr>
    </w:p>
    <w:p w14:paraId="1E6CBB16" w14:textId="77777777" w:rsidR="009A1AA4" w:rsidRDefault="009A1AA4" w:rsidP="00E37CC8">
      <w:pPr>
        <w:tabs>
          <w:tab w:val="left" w:pos="3705"/>
        </w:tabs>
        <w:spacing w:line="240" w:lineRule="auto"/>
        <w:jc w:val="center"/>
        <w:rPr>
          <w:rFonts w:ascii="Times New Roman" w:hAnsi="Times New Roman" w:cs="Times New Roman"/>
          <w:b/>
          <w:bCs/>
          <w:sz w:val="24"/>
          <w:szCs w:val="24"/>
        </w:rPr>
      </w:pPr>
    </w:p>
    <w:p w14:paraId="76828839" w14:textId="2AC98640" w:rsidR="00E37CC8" w:rsidRDefault="00E37CC8" w:rsidP="00E37CC8">
      <w:pPr>
        <w:tabs>
          <w:tab w:val="left" w:pos="3705"/>
        </w:tabs>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Anton</w:t>
      </w:r>
      <w:proofErr w:type="spellEnd"/>
      <w:r>
        <w:rPr>
          <w:rFonts w:ascii="Times New Roman" w:hAnsi="Times New Roman" w:cs="Times New Roman"/>
          <w:sz w:val="24"/>
          <w:szCs w:val="24"/>
        </w:rPr>
        <w:t xml:space="preserve"> José Potte Beleño</w:t>
      </w:r>
    </w:p>
    <w:p w14:paraId="2D84221A" w14:textId="084E7B3F" w:rsidR="009A1AA4" w:rsidRDefault="009A1AA4" w:rsidP="00E37CC8">
      <w:pPr>
        <w:tabs>
          <w:tab w:val="left" w:pos="3705"/>
        </w:tabs>
        <w:spacing w:line="240" w:lineRule="auto"/>
        <w:jc w:val="center"/>
        <w:rPr>
          <w:rFonts w:ascii="Times New Roman" w:hAnsi="Times New Roman" w:cs="Times New Roman"/>
          <w:sz w:val="24"/>
          <w:szCs w:val="24"/>
        </w:rPr>
      </w:pPr>
      <w:r>
        <w:rPr>
          <w:rFonts w:ascii="Times New Roman" w:hAnsi="Times New Roman" w:cs="Times New Roman"/>
          <w:sz w:val="24"/>
          <w:szCs w:val="24"/>
        </w:rPr>
        <w:t>Facultad de jurisprudencia, trabajo de grado para obtener el título de politólogo</w:t>
      </w:r>
    </w:p>
    <w:p w14:paraId="10CEB5EA" w14:textId="4C51FFDA" w:rsidR="009A1AA4" w:rsidRDefault="009A1AA4" w:rsidP="009A1AA4">
      <w:pPr>
        <w:tabs>
          <w:tab w:val="left" w:pos="3705"/>
        </w:tabs>
        <w:spacing w:line="240" w:lineRule="auto"/>
        <w:jc w:val="center"/>
        <w:rPr>
          <w:rFonts w:ascii="Times New Roman" w:hAnsi="Times New Roman" w:cs="Times New Roman"/>
          <w:sz w:val="24"/>
          <w:szCs w:val="24"/>
        </w:rPr>
      </w:pPr>
      <w:r>
        <w:rPr>
          <w:rFonts w:ascii="Times New Roman" w:hAnsi="Times New Roman" w:cs="Times New Roman"/>
          <w:sz w:val="24"/>
          <w:szCs w:val="24"/>
        </w:rPr>
        <w:t>Universidad Autónoma del Caribe</w:t>
      </w:r>
    </w:p>
    <w:p w14:paraId="09360A6B" w14:textId="77777777" w:rsidR="009A1AA4" w:rsidRDefault="009A1AA4" w:rsidP="00E37CC8">
      <w:pPr>
        <w:tabs>
          <w:tab w:val="left" w:pos="3705"/>
        </w:tabs>
        <w:spacing w:line="240" w:lineRule="auto"/>
        <w:jc w:val="center"/>
        <w:rPr>
          <w:rFonts w:ascii="Times New Roman" w:hAnsi="Times New Roman" w:cs="Times New Roman"/>
          <w:sz w:val="24"/>
          <w:szCs w:val="24"/>
        </w:rPr>
      </w:pPr>
    </w:p>
    <w:p w14:paraId="728F57B9" w14:textId="77777777" w:rsidR="009A1AA4" w:rsidRDefault="009A1AA4" w:rsidP="00E37CC8">
      <w:pPr>
        <w:tabs>
          <w:tab w:val="left" w:pos="3705"/>
        </w:tabs>
        <w:spacing w:line="240" w:lineRule="auto"/>
        <w:jc w:val="center"/>
        <w:rPr>
          <w:rFonts w:ascii="Times New Roman" w:hAnsi="Times New Roman" w:cs="Times New Roman"/>
          <w:sz w:val="24"/>
          <w:szCs w:val="24"/>
        </w:rPr>
      </w:pPr>
    </w:p>
    <w:p w14:paraId="1716B759" w14:textId="77777777" w:rsidR="009A1AA4" w:rsidRDefault="009A1AA4" w:rsidP="00412EDA">
      <w:pPr>
        <w:tabs>
          <w:tab w:val="left" w:pos="3705"/>
        </w:tabs>
        <w:spacing w:line="240" w:lineRule="auto"/>
        <w:rPr>
          <w:rFonts w:ascii="Times New Roman" w:hAnsi="Times New Roman" w:cs="Times New Roman"/>
          <w:sz w:val="24"/>
          <w:szCs w:val="24"/>
        </w:rPr>
      </w:pPr>
    </w:p>
    <w:p w14:paraId="444038D2" w14:textId="407E9AA4" w:rsidR="009A1AA4" w:rsidRDefault="009A1AA4" w:rsidP="00E37CC8">
      <w:pPr>
        <w:tabs>
          <w:tab w:val="left" w:pos="3705"/>
        </w:tabs>
        <w:spacing w:line="240" w:lineRule="auto"/>
        <w:jc w:val="center"/>
        <w:rPr>
          <w:rFonts w:ascii="Times New Roman" w:hAnsi="Times New Roman" w:cs="Times New Roman"/>
          <w:b/>
          <w:bCs/>
          <w:sz w:val="24"/>
          <w:szCs w:val="24"/>
        </w:rPr>
      </w:pPr>
    </w:p>
    <w:p w14:paraId="041C7EA8" w14:textId="0F7E24FC" w:rsidR="009A1AA4" w:rsidRDefault="009A1AA4" w:rsidP="00E37CC8">
      <w:pPr>
        <w:tabs>
          <w:tab w:val="left" w:pos="3705"/>
        </w:tabs>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Nota del autor</w:t>
      </w:r>
    </w:p>
    <w:p w14:paraId="2185AD06" w14:textId="7D04FCB5" w:rsidR="009A1AA4" w:rsidRDefault="009A1AA4" w:rsidP="00A3163B">
      <w:pPr>
        <w:tabs>
          <w:tab w:val="left" w:pos="3705"/>
        </w:tabs>
        <w:spacing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Anton</w:t>
      </w:r>
      <w:proofErr w:type="spellEnd"/>
      <w:r>
        <w:rPr>
          <w:rFonts w:ascii="Times New Roman" w:hAnsi="Times New Roman" w:cs="Times New Roman"/>
          <w:sz w:val="24"/>
          <w:szCs w:val="24"/>
        </w:rPr>
        <w:t xml:space="preserve"> </w:t>
      </w:r>
      <w:r w:rsidR="00A3163B">
        <w:rPr>
          <w:rFonts w:ascii="Times New Roman" w:hAnsi="Times New Roman" w:cs="Times New Roman"/>
          <w:sz w:val="24"/>
          <w:szCs w:val="24"/>
        </w:rPr>
        <w:t>José Potte</w:t>
      </w:r>
      <w:r>
        <w:rPr>
          <w:rFonts w:ascii="Times New Roman" w:hAnsi="Times New Roman" w:cs="Times New Roman"/>
          <w:sz w:val="24"/>
          <w:szCs w:val="24"/>
        </w:rPr>
        <w:t xml:space="preserve"> Beleño, </w:t>
      </w:r>
      <w:r w:rsidR="00A3163B">
        <w:rPr>
          <w:rFonts w:ascii="Times New Roman" w:hAnsi="Times New Roman" w:cs="Times New Roman"/>
          <w:sz w:val="24"/>
          <w:szCs w:val="24"/>
        </w:rPr>
        <w:t>Facultad de jurisprudencia, trabajo de grado para obtener título de politólogo, Universidad Autónoma del Caribe-Barranquilla.</w:t>
      </w:r>
    </w:p>
    <w:p w14:paraId="45421ADE" w14:textId="69C23C14" w:rsidR="00A3163B" w:rsidRDefault="00A3163B" w:rsidP="00A3163B">
      <w:pPr>
        <w:tabs>
          <w:tab w:val="left" w:pos="3705"/>
        </w:tabs>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Este trabajo fue realizado con la ayuda financiera de mi querido padre Milton Potte </w:t>
      </w:r>
      <w:r w:rsidR="004E72AA">
        <w:rPr>
          <w:rFonts w:ascii="Times New Roman" w:hAnsi="Times New Roman" w:cs="Times New Roman"/>
          <w:sz w:val="24"/>
          <w:szCs w:val="24"/>
        </w:rPr>
        <w:t>Arévalo. Cuenta con la corrección de mis tutores de trabajo de grado, metodológico Yamil Gómez y disciplinar Henry Gonz</w:t>
      </w:r>
      <w:r w:rsidR="00D57813">
        <w:rPr>
          <w:rFonts w:ascii="Times New Roman" w:hAnsi="Times New Roman" w:cs="Times New Roman"/>
          <w:sz w:val="24"/>
          <w:szCs w:val="24"/>
        </w:rPr>
        <w:t>á</w:t>
      </w:r>
      <w:r w:rsidR="004E72AA">
        <w:rPr>
          <w:rFonts w:ascii="Times New Roman" w:hAnsi="Times New Roman" w:cs="Times New Roman"/>
          <w:sz w:val="24"/>
          <w:szCs w:val="24"/>
        </w:rPr>
        <w:t>le</w:t>
      </w:r>
      <w:r w:rsidR="00D57813">
        <w:rPr>
          <w:rFonts w:ascii="Times New Roman" w:hAnsi="Times New Roman" w:cs="Times New Roman"/>
          <w:sz w:val="24"/>
          <w:szCs w:val="24"/>
        </w:rPr>
        <w:t>z</w:t>
      </w:r>
      <w:r w:rsidR="004E72AA">
        <w:rPr>
          <w:rFonts w:ascii="Times New Roman" w:hAnsi="Times New Roman" w:cs="Times New Roman"/>
          <w:sz w:val="24"/>
          <w:szCs w:val="24"/>
        </w:rPr>
        <w:t>, de la facultad de jurisprudencia de la Universidad Autónoma del Caribe.</w:t>
      </w:r>
    </w:p>
    <w:p w14:paraId="3D69B935" w14:textId="296BAEA1" w:rsidR="00AA3368" w:rsidRDefault="004E72AA" w:rsidP="00412EDA">
      <w:pPr>
        <w:tabs>
          <w:tab w:val="left" w:pos="3705"/>
        </w:tabs>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Cualquier mensaje con respecto a este trabajo de grado </w:t>
      </w:r>
      <w:r w:rsidR="00CD6FC9">
        <w:rPr>
          <w:rFonts w:ascii="Times New Roman" w:hAnsi="Times New Roman" w:cs="Times New Roman"/>
          <w:sz w:val="24"/>
          <w:szCs w:val="24"/>
        </w:rPr>
        <w:t>debe ser enviado a la facultad de jurisprudencia de la Universidad Autónoma del Caribe, Barranquilla</w:t>
      </w:r>
      <w:r w:rsidR="00412EDA">
        <w:rPr>
          <w:rFonts w:ascii="Times New Roman" w:hAnsi="Times New Roman" w:cs="Times New Roman"/>
          <w:sz w:val="24"/>
          <w:szCs w:val="24"/>
        </w:rPr>
        <w:t xml:space="preserve"> o a mi correo institucional </w:t>
      </w:r>
      <w:hyperlink r:id="rId8" w:history="1">
        <w:r w:rsidR="00023C7E" w:rsidRPr="00346369">
          <w:rPr>
            <w:rStyle w:val="Hipervnculo"/>
            <w:rFonts w:ascii="Times New Roman" w:hAnsi="Times New Roman" w:cs="Times New Roman"/>
            <w:sz w:val="24"/>
            <w:szCs w:val="24"/>
            <w:u w:val="none"/>
          </w:rPr>
          <w:t>anton</w:t>
        </w:r>
        <w:r w:rsidR="00023C7E" w:rsidRPr="009E35AB">
          <w:rPr>
            <w:rStyle w:val="Hipervnculo"/>
            <w:rFonts w:ascii="Times New Roman" w:hAnsi="Times New Roman" w:cs="Times New Roman"/>
            <w:sz w:val="24"/>
            <w:szCs w:val="24"/>
          </w:rPr>
          <w:t>.potte@uac.edu.co</w:t>
        </w:r>
      </w:hyperlink>
    </w:p>
    <w:sdt>
      <w:sdtPr>
        <w:rPr>
          <w:rFonts w:asciiTheme="minorHAnsi" w:eastAsiaTheme="minorHAnsi" w:hAnsiTheme="minorHAnsi" w:cstheme="minorBidi"/>
          <w:color w:val="auto"/>
          <w:sz w:val="22"/>
          <w:szCs w:val="22"/>
          <w:lang w:val="es-ES"/>
        </w:rPr>
        <w:id w:val="712156734"/>
        <w:docPartObj>
          <w:docPartGallery w:val="Table of Contents"/>
          <w:docPartUnique/>
        </w:docPartObj>
      </w:sdtPr>
      <w:sdtEndPr>
        <w:rPr>
          <w:noProof/>
        </w:rPr>
      </w:sdtEndPr>
      <w:sdtContent>
        <w:p w14:paraId="0C006190" w14:textId="355B5BD2" w:rsidR="00B301FD" w:rsidRPr="00346369" w:rsidRDefault="00B301FD" w:rsidP="00B301FD">
          <w:pPr>
            <w:pStyle w:val="TtuloTDC"/>
            <w:rPr>
              <w:rFonts w:ascii="Times New Roman" w:hAnsi="Times New Roman" w:cs="Times New Roman"/>
              <w:b/>
              <w:bCs/>
              <w:color w:val="auto"/>
              <w:sz w:val="24"/>
              <w:szCs w:val="24"/>
            </w:rPr>
          </w:pPr>
          <w:proofErr w:type="spellStart"/>
          <w:r w:rsidRPr="00346369">
            <w:rPr>
              <w:rFonts w:ascii="Times New Roman" w:hAnsi="Times New Roman" w:cs="Times New Roman"/>
              <w:b/>
              <w:bCs/>
              <w:color w:val="auto"/>
              <w:sz w:val="24"/>
              <w:szCs w:val="24"/>
            </w:rPr>
            <w:t>Tabla</w:t>
          </w:r>
          <w:proofErr w:type="spellEnd"/>
          <w:r w:rsidRPr="00346369">
            <w:rPr>
              <w:rFonts w:ascii="Times New Roman" w:hAnsi="Times New Roman" w:cs="Times New Roman"/>
              <w:b/>
              <w:bCs/>
              <w:color w:val="auto"/>
              <w:sz w:val="24"/>
              <w:szCs w:val="24"/>
            </w:rPr>
            <w:t xml:space="preserve"> de </w:t>
          </w:r>
          <w:proofErr w:type="spellStart"/>
          <w:r w:rsidRPr="00346369">
            <w:rPr>
              <w:rFonts w:ascii="Times New Roman" w:hAnsi="Times New Roman" w:cs="Times New Roman"/>
              <w:b/>
              <w:bCs/>
              <w:color w:val="auto"/>
              <w:sz w:val="24"/>
              <w:szCs w:val="24"/>
            </w:rPr>
            <w:t>contenido</w:t>
          </w:r>
          <w:proofErr w:type="spellEnd"/>
          <w:r w:rsidRPr="00346369">
            <w:rPr>
              <w:rFonts w:ascii="Times New Roman" w:hAnsi="Times New Roman" w:cs="Times New Roman"/>
              <w:b/>
              <w:bCs/>
              <w:color w:val="auto"/>
              <w:sz w:val="24"/>
              <w:szCs w:val="24"/>
            </w:rPr>
            <w:t>.</w:t>
          </w:r>
        </w:p>
        <w:p w14:paraId="4AD76B11" w14:textId="77777777" w:rsidR="00B301FD" w:rsidRPr="00346369" w:rsidRDefault="00B301FD" w:rsidP="00B301FD">
          <w:pPr>
            <w:pStyle w:val="TDC1"/>
            <w:tabs>
              <w:tab w:val="right" w:leader="dot" w:pos="9352"/>
            </w:tabs>
            <w:rPr>
              <w:rFonts w:cstheme="minorBidi"/>
              <w:noProof/>
              <w:kern w:val="2"/>
              <w:sz w:val="24"/>
              <w:szCs w:val="24"/>
              <w:lang w:val="es-ES" w:eastAsia="es-ES"/>
              <w14:ligatures w14:val="standardContextual"/>
            </w:rPr>
          </w:pPr>
          <w:r w:rsidRPr="00346369">
            <w:fldChar w:fldCharType="begin"/>
          </w:r>
          <w:r w:rsidRPr="00346369">
            <w:instrText xml:space="preserve"> TOC \o "1-3" \h \z \u </w:instrText>
          </w:r>
          <w:r w:rsidRPr="00346369">
            <w:fldChar w:fldCharType="separate"/>
          </w:r>
          <w:hyperlink w:anchor="_Toc223543833" w:history="1">
            <w:r w:rsidRPr="00346369">
              <w:rPr>
                <w:rStyle w:val="Hipervnculo"/>
                <w:rFonts w:ascii="Times New Roman" w:hAnsi="Times New Roman"/>
                <w:noProof/>
              </w:rPr>
              <w:t>Planteamiento problema, descripción del problema.</w:t>
            </w:r>
            <w:r w:rsidRPr="00346369">
              <w:rPr>
                <w:noProof/>
                <w:webHidden/>
              </w:rPr>
              <w:tab/>
            </w:r>
            <w:r w:rsidRPr="00346369">
              <w:rPr>
                <w:noProof/>
                <w:webHidden/>
              </w:rPr>
              <w:fldChar w:fldCharType="begin"/>
            </w:r>
            <w:r w:rsidRPr="00346369">
              <w:rPr>
                <w:noProof/>
                <w:webHidden/>
              </w:rPr>
              <w:instrText xml:space="preserve"> PAGEREF _Toc223543833 \h </w:instrText>
            </w:r>
            <w:r w:rsidRPr="00346369">
              <w:rPr>
                <w:noProof/>
                <w:webHidden/>
              </w:rPr>
            </w:r>
            <w:r w:rsidRPr="00346369">
              <w:rPr>
                <w:noProof/>
                <w:webHidden/>
              </w:rPr>
              <w:fldChar w:fldCharType="separate"/>
            </w:r>
            <w:r w:rsidRPr="00346369">
              <w:rPr>
                <w:noProof/>
                <w:webHidden/>
              </w:rPr>
              <w:t>3</w:t>
            </w:r>
            <w:r w:rsidRPr="00346369">
              <w:rPr>
                <w:noProof/>
                <w:webHidden/>
              </w:rPr>
              <w:fldChar w:fldCharType="end"/>
            </w:r>
          </w:hyperlink>
        </w:p>
        <w:p w14:paraId="453340AB" w14:textId="77777777" w:rsidR="00B301FD" w:rsidRPr="00346369" w:rsidRDefault="00B301FD" w:rsidP="00B301FD">
          <w:pPr>
            <w:pStyle w:val="TDC1"/>
            <w:tabs>
              <w:tab w:val="right" w:leader="dot" w:pos="9352"/>
            </w:tabs>
            <w:rPr>
              <w:rFonts w:cstheme="minorBidi"/>
              <w:noProof/>
              <w:kern w:val="2"/>
              <w:sz w:val="24"/>
              <w:szCs w:val="24"/>
              <w:lang w:val="es-ES" w:eastAsia="es-ES"/>
              <w14:ligatures w14:val="standardContextual"/>
            </w:rPr>
          </w:pPr>
          <w:hyperlink w:anchor="_Toc223543834" w:history="1">
            <w:r w:rsidRPr="00346369">
              <w:rPr>
                <w:rStyle w:val="Hipervnculo"/>
                <w:rFonts w:ascii="Times New Roman" w:hAnsi="Times New Roman"/>
                <w:noProof/>
                <w:u w:val="none"/>
              </w:rPr>
              <w:t>Pregunta</w:t>
            </w:r>
            <w:r w:rsidRPr="00346369">
              <w:rPr>
                <w:rStyle w:val="Hipervnculo"/>
                <w:rFonts w:ascii="Times New Roman" w:hAnsi="Times New Roman"/>
                <w:noProof/>
              </w:rPr>
              <w:t xml:space="preserve"> problema.</w:t>
            </w:r>
            <w:r w:rsidRPr="00346369">
              <w:rPr>
                <w:noProof/>
                <w:webHidden/>
              </w:rPr>
              <w:tab/>
            </w:r>
            <w:r w:rsidRPr="00346369">
              <w:rPr>
                <w:noProof/>
                <w:webHidden/>
              </w:rPr>
              <w:fldChar w:fldCharType="begin"/>
            </w:r>
            <w:r w:rsidRPr="00346369">
              <w:rPr>
                <w:noProof/>
                <w:webHidden/>
              </w:rPr>
              <w:instrText xml:space="preserve"> PAGEREF _Toc223543834 \h </w:instrText>
            </w:r>
            <w:r w:rsidRPr="00346369">
              <w:rPr>
                <w:noProof/>
                <w:webHidden/>
              </w:rPr>
            </w:r>
            <w:r w:rsidRPr="00346369">
              <w:rPr>
                <w:noProof/>
                <w:webHidden/>
              </w:rPr>
              <w:fldChar w:fldCharType="separate"/>
            </w:r>
            <w:r w:rsidRPr="00346369">
              <w:rPr>
                <w:noProof/>
                <w:webHidden/>
              </w:rPr>
              <w:t>7</w:t>
            </w:r>
            <w:r w:rsidRPr="00346369">
              <w:rPr>
                <w:noProof/>
                <w:webHidden/>
              </w:rPr>
              <w:fldChar w:fldCharType="end"/>
            </w:r>
          </w:hyperlink>
        </w:p>
        <w:p w14:paraId="5A44C3A0" w14:textId="77777777" w:rsidR="00B301FD" w:rsidRPr="00346369" w:rsidRDefault="00B301FD" w:rsidP="00B301FD">
          <w:pPr>
            <w:pStyle w:val="TDC2"/>
            <w:rPr>
              <w:rFonts w:asciiTheme="minorHAnsi" w:hAnsiTheme="minorHAnsi" w:cstheme="minorBidi"/>
              <w:kern w:val="2"/>
              <w:lang w:val="es-ES" w:eastAsia="es-ES"/>
              <w14:ligatures w14:val="standardContextual"/>
            </w:rPr>
          </w:pPr>
          <w:hyperlink w:anchor="_Toc223543835" w:history="1">
            <w:r w:rsidRPr="00346369">
              <w:rPr>
                <w:rStyle w:val="Hipervnculo"/>
              </w:rPr>
              <w:t>Sub pregunta.</w:t>
            </w:r>
            <w:r w:rsidRPr="00346369">
              <w:rPr>
                <w:webHidden/>
              </w:rPr>
              <w:tab/>
            </w:r>
            <w:r w:rsidRPr="00346369">
              <w:rPr>
                <w:webHidden/>
              </w:rPr>
              <w:fldChar w:fldCharType="begin"/>
            </w:r>
            <w:r w:rsidRPr="00346369">
              <w:rPr>
                <w:webHidden/>
              </w:rPr>
              <w:instrText xml:space="preserve"> PAGEREF _Toc223543835 \h </w:instrText>
            </w:r>
            <w:r w:rsidRPr="00346369">
              <w:rPr>
                <w:webHidden/>
              </w:rPr>
            </w:r>
            <w:r w:rsidRPr="00346369">
              <w:rPr>
                <w:webHidden/>
              </w:rPr>
              <w:fldChar w:fldCharType="separate"/>
            </w:r>
            <w:r w:rsidRPr="00346369">
              <w:rPr>
                <w:webHidden/>
              </w:rPr>
              <w:t>7</w:t>
            </w:r>
            <w:r w:rsidRPr="00346369">
              <w:rPr>
                <w:webHidden/>
              </w:rPr>
              <w:fldChar w:fldCharType="end"/>
            </w:r>
          </w:hyperlink>
        </w:p>
        <w:p w14:paraId="1B11B35C" w14:textId="77777777" w:rsidR="00B301FD" w:rsidRPr="00346369" w:rsidRDefault="00B301FD" w:rsidP="00B301FD">
          <w:pPr>
            <w:pStyle w:val="TDC1"/>
            <w:tabs>
              <w:tab w:val="right" w:leader="dot" w:pos="9352"/>
            </w:tabs>
            <w:rPr>
              <w:rFonts w:cstheme="minorBidi"/>
              <w:noProof/>
              <w:kern w:val="2"/>
              <w:sz w:val="24"/>
              <w:szCs w:val="24"/>
              <w:lang w:val="es-ES" w:eastAsia="es-ES"/>
              <w14:ligatures w14:val="standardContextual"/>
            </w:rPr>
          </w:pPr>
          <w:hyperlink w:anchor="_Toc223543836" w:history="1">
            <w:r w:rsidRPr="00346369">
              <w:rPr>
                <w:rStyle w:val="Hipervnculo"/>
                <w:rFonts w:ascii="Times New Roman" w:hAnsi="Times New Roman"/>
                <w:noProof/>
              </w:rPr>
              <w:t>Objetivo general.</w:t>
            </w:r>
            <w:r w:rsidRPr="00346369">
              <w:rPr>
                <w:noProof/>
                <w:webHidden/>
              </w:rPr>
              <w:tab/>
            </w:r>
            <w:r w:rsidRPr="00346369">
              <w:rPr>
                <w:noProof/>
                <w:webHidden/>
              </w:rPr>
              <w:fldChar w:fldCharType="begin"/>
            </w:r>
            <w:r w:rsidRPr="00346369">
              <w:rPr>
                <w:noProof/>
                <w:webHidden/>
              </w:rPr>
              <w:instrText xml:space="preserve"> PAGEREF _Toc223543836 \h </w:instrText>
            </w:r>
            <w:r w:rsidRPr="00346369">
              <w:rPr>
                <w:noProof/>
                <w:webHidden/>
              </w:rPr>
            </w:r>
            <w:r w:rsidRPr="00346369">
              <w:rPr>
                <w:noProof/>
                <w:webHidden/>
              </w:rPr>
              <w:fldChar w:fldCharType="separate"/>
            </w:r>
            <w:r w:rsidRPr="00346369">
              <w:rPr>
                <w:noProof/>
                <w:webHidden/>
              </w:rPr>
              <w:t>8</w:t>
            </w:r>
            <w:r w:rsidRPr="00346369">
              <w:rPr>
                <w:noProof/>
                <w:webHidden/>
              </w:rPr>
              <w:fldChar w:fldCharType="end"/>
            </w:r>
          </w:hyperlink>
        </w:p>
        <w:p w14:paraId="111A88EC" w14:textId="77777777" w:rsidR="00B301FD" w:rsidRPr="00346369" w:rsidRDefault="00B301FD" w:rsidP="00B301FD">
          <w:pPr>
            <w:pStyle w:val="TDC1"/>
            <w:tabs>
              <w:tab w:val="right" w:leader="dot" w:pos="9352"/>
            </w:tabs>
            <w:rPr>
              <w:rFonts w:cstheme="minorBidi"/>
              <w:noProof/>
              <w:kern w:val="2"/>
              <w:sz w:val="24"/>
              <w:szCs w:val="24"/>
              <w:lang w:val="es-ES" w:eastAsia="es-ES"/>
              <w14:ligatures w14:val="standardContextual"/>
            </w:rPr>
          </w:pPr>
          <w:hyperlink w:anchor="_Toc223543837" w:history="1">
            <w:r w:rsidRPr="00346369">
              <w:rPr>
                <w:rStyle w:val="Hipervnculo"/>
                <w:rFonts w:ascii="Times New Roman" w:hAnsi="Times New Roman"/>
                <w:noProof/>
              </w:rPr>
              <w:t>Objetivo específico.</w:t>
            </w:r>
            <w:r w:rsidRPr="00346369">
              <w:rPr>
                <w:noProof/>
                <w:webHidden/>
              </w:rPr>
              <w:tab/>
            </w:r>
            <w:r w:rsidRPr="00346369">
              <w:rPr>
                <w:noProof/>
                <w:webHidden/>
              </w:rPr>
              <w:fldChar w:fldCharType="begin"/>
            </w:r>
            <w:r w:rsidRPr="00346369">
              <w:rPr>
                <w:noProof/>
                <w:webHidden/>
              </w:rPr>
              <w:instrText xml:space="preserve"> PAGEREF _Toc223543837 \h </w:instrText>
            </w:r>
            <w:r w:rsidRPr="00346369">
              <w:rPr>
                <w:noProof/>
                <w:webHidden/>
              </w:rPr>
            </w:r>
            <w:r w:rsidRPr="00346369">
              <w:rPr>
                <w:noProof/>
                <w:webHidden/>
              </w:rPr>
              <w:fldChar w:fldCharType="separate"/>
            </w:r>
            <w:r w:rsidRPr="00346369">
              <w:rPr>
                <w:noProof/>
                <w:webHidden/>
              </w:rPr>
              <w:t>8</w:t>
            </w:r>
            <w:r w:rsidRPr="00346369">
              <w:rPr>
                <w:noProof/>
                <w:webHidden/>
              </w:rPr>
              <w:fldChar w:fldCharType="end"/>
            </w:r>
          </w:hyperlink>
        </w:p>
        <w:p w14:paraId="42037790" w14:textId="77777777" w:rsidR="00B301FD" w:rsidRPr="00346369" w:rsidRDefault="00B301FD" w:rsidP="00B301FD">
          <w:pPr>
            <w:pStyle w:val="TDC1"/>
            <w:tabs>
              <w:tab w:val="right" w:leader="dot" w:pos="9352"/>
            </w:tabs>
            <w:rPr>
              <w:rFonts w:cstheme="minorBidi"/>
              <w:noProof/>
              <w:kern w:val="2"/>
              <w:sz w:val="24"/>
              <w:szCs w:val="24"/>
              <w:lang w:val="es-ES" w:eastAsia="es-ES"/>
              <w14:ligatures w14:val="standardContextual"/>
            </w:rPr>
          </w:pPr>
          <w:hyperlink w:anchor="_Toc223543838" w:history="1">
            <w:r w:rsidRPr="00346369">
              <w:rPr>
                <w:rStyle w:val="Hipervnculo"/>
                <w:rFonts w:ascii="Times New Roman" w:hAnsi="Times New Roman"/>
                <w:noProof/>
              </w:rPr>
              <w:t>Justificación.</w:t>
            </w:r>
            <w:r w:rsidRPr="00346369">
              <w:rPr>
                <w:noProof/>
                <w:webHidden/>
              </w:rPr>
              <w:tab/>
            </w:r>
            <w:r w:rsidRPr="00346369">
              <w:rPr>
                <w:noProof/>
                <w:webHidden/>
              </w:rPr>
              <w:fldChar w:fldCharType="begin"/>
            </w:r>
            <w:r w:rsidRPr="00346369">
              <w:rPr>
                <w:noProof/>
                <w:webHidden/>
              </w:rPr>
              <w:instrText xml:space="preserve"> PAGEREF _Toc223543838 \h </w:instrText>
            </w:r>
            <w:r w:rsidRPr="00346369">
              <w:rPr>
                <w:noProof/>
                <w:webHidden/>
              </w:rPr>
            </w:r>
            <w:r w:rsidRPr="00346369">
              <w:rPr>
                <w:noProof/>
                <w:webHidden/>
              </w:rPr>
              <w:fldChar w:fldCharType="separate"/>
            </w:r>
            <w:r w:rsidRPr="00346369">
              <w:rPr>
                <w:noProof/>
                <w:webHidden/>
              </w:rPr>
              <w:t>9</w:t>
            </w:r>
            <w:r w:rsidRPr="00346369">
              <w:rPr>
                <w:noProof/>
                <w:webHidden/>
              </w:rPr>
              <w:fldChar w:fldCharType="end"/>
            </w:r>
          </w:hyperlink>
        </w:p>
        <w:p w14:paraId="1A0EA123" w14:textId="77777777" w:rsidR="00B301FD" w:rsidRPr="00346369" w:rsidRDefault="00B301FD" w:rsidP="00B301FD">
          <w:pPr>
            <w:pStyle w:val="TDC1"/>
            <w:tabs>
              <w:tab w:val="right" w:leader="dot" w:pos="9352"/>
            </w:tabs>
            <w:rPr>
              <w:rFonts w:cstheme="minorBidi"/>
              <w:noProof/>
              <w:kern w:val="2"/>
              <w:sz w:val="24"/>
              <w:szCs w:val="24"/>
              <w:lang w:val="es-ES" w:eastAsia="es-ES"/>
              <w14:ligatures w14:val="standardContextual"/>
            </w:rPr>
          </w:pPr>
          <w:hyperlink w:anchor="_Toc223543839" w:history="1">
            <w:r w:rsidRPr="00346369">
              <w:rPr>
                <w:rStyle w:val="Hipervnculo"/>
                <w:rFonts w:ascii="Times New Roman" w:hAnsi="Times New Roman"/>
                <w:noProof/>
              </w:rPr>
              <w:t>Marco referencial</w:t>
            </w:r>
            <w:r w:rsidRPr="00346369">
              <w:rPr>
                <w:noProof/>
                <w:webHidden/>
              </w:rPr>
              <w:tab/>
            </w:r>
            <w:r w:rsidRPr="00346369">
              <w:rPr>
                <w:noProof/>
                <w:webHidden/>
              </w:rPr>
              <w:fldChar w:fldCharType="begin"/>
            </w:r>
            <w:r w:rsidRPr="00346369">
              <w:rPr>
                <w:noProof/>
                <w:webHidden/>
              </w:rPr>
              <w:instrText xml:space="preserve"> PAGEREF _Toc223543839 \h </w:instrText>
            </w:r>
            <w:r w:rsidRPr="00346369">
              <w:rPr>
                <w:noProof/>
                <w:webHidden/>
              </w:rPr>
            </w:r>
            <w:r w:rsidRPr="00346369">
              <w:rPr>
                <w:noProof/>
                <w:webHidden/>
              </w:rPr>
              <w:fldChar w:fldCharType="separate"/>
            </w:r>
            <w:r w:rsidRPr="00346369">
              <w:rPr>
                <w:noProof/>
                <w:webHidden/>
              </w:rPr>
              <w:t>12</w:t>
            </w:r>
            <w:r w:rsidRPr="00346369">
              <w:rPr>
                <w:noProof/>
                <w:webHidden/>
              </w:rPr>
              <w:fldChar w:fldCharType="end"/>
            </w:r>
          </w:hyperlink>
        </w:p>
        <w:p w14:paraId="3E487CAE" w14:textId="77777777" w:rsidR="00B301FD" w:rsidRPr="00346369" w:rsidRDefault="00B301FD" w:rsidP="00B301FD">
          <w:pPr>
            <w:pStyle w:val="TDC1"/>
            <w:tabs>
              <w:tab w:val="right" w:leader="dot" w:pos="9352"/>
            </w:tabs>
            <w:rPr>
              <w:rFonts w:cstheme="minorBidi"/>
              <w:noProof/>
              <w:kern w:val="2"/>
              <w:sz w:val="24"/>
              <w:szCs w:val="24"/>
              <w:lang w:val="es-ES" w:eastAsia="es-ES"/>
              <w14:ligatures w14:val="standardContextual"/>
            </w:rPr>
          </w:pPr>
          <w:hyperlink w:anchor="_Toc223543840" w:history="1">
            <w:r w:rsidRPr="00346369">
              <w:rPr>
                <w:rStyle w:val="Hipervnculo"/>
                <w:rFonts w:ascii="Times New Roman" w:hAnsi="Times New Roman"/>
                <w:noProof/>
              </w:rPr>
              <w:t>Marco teórico</w:t>
            </w:r>
            <w:r w:rsidRPr="00346369">
              <w:rPr>
                <w:noProof/>
                <w:webHidden/>
              </w:rPr>
              <w:tab/>
            </w:r>
            <w:r w:rsidRPr="00346369">
              <w:rPr>
                <w:noProof/>
                <w:webHidden/>
              </w:rPr>
              <w:fldChar w:fldCharType="begin"/>
            </w:r>
            <w:r w:rsidRPr="00346369">
              <w:rPr>
                <w:noProof/>
                <w:webHidden/>
              </w:rPr>
              <w:instrText xml:space="preserve"> PAGEREF _Toc223543840 \h </w:instrText>
            </w:r>
            <w:r w:rsidRPr="00346369">
              <w:rPr>
                <w:noProof/>
                <w:webHidden/>
              </w:rPr>
            </w:r>
            <w:r w:rsidRPr="00346369">
              <w:rPr>
                <w:noProof/>
                <w:webHidden/>
              </w:rPr>
              <w:fldChar w:fldCharType="separate"/>
            </w:r>
            <w:r w:rsidRPr="00346369">
              <w:rPr>
                <w:noProof/>
                <w:webHidden/>
              </w:rPr>
              <w:t>12</w:t>
            </w:r>
            <w:r w:rsidRPr="00346369">
              <w:rPr>
                <w:noProof/>
                <w:webHidden/>
              </w:rPr>
              <w:fldChar w:fldCharType="end"/>
            </w:r>
          </w:hyperlink>
        </w:p>
        <w:p w14:paraId="7DE3E531" w14:textId="77777777" w:rsidR="00B301FD" w:rsidRPr="00346369" w:rsidRDefault="00B301FD" w:rsidP="00B301FD">
          <w:pPr>
            <w:pStyle w:val="TDC1"/>
            <w:tabs>
              <w:tab w:val="right" w:leader="dot" w:pos="9352"/>
            </w:tabs>
            <w:rPr>
              <w:rFonts w:cstheme="minorBidi"/>
              <w:noProof/>
              <w:kern w:val="2"/>
              <w:sz w:val="24"/>
              <w:szCs w:val="24"/>
              <w:lang w:val="es-ES" w:eastAsia="es-ES"/>
              <w14:ligatures w14:val="standardContextual"/>
            </w:rPr>
          </w:pPr>
          <w:hyperlink w:anchor="_Toc223543841" w:history="1">
            <w:r w:rsidRPr="00346369">
              <w:rPr>
                <w:rStyle w:val="Hipervnculo"/>
                <w:rFonts w:ascii="Times New Roman" w:hAnsi="Times New Roman"/>
                <w:noProof/>
                <w:lang w:val="es-CO"/>
              </w:rPr>
              <w:t>Marco conceptual</w:t>
            </w:r>
            <w:r w:rsidRPr="00346369">
              <w:rPr>
                <w:noProof/>
                <w:webHidden/>
              </w:rPr>
              <w:tab/>
            </w:r>
            <w:r w:rsidRPr="00346369">
              <w:rPr>
                <w:noProof/>
                <w:webHidden/>
              </w:rPr>
              <w:fldChar w:fldCharType="begin"/>
            </w:r>
            <w:r w:rsidRPr="00346369">
              <w:rPr>
                <w:noProof/>
                <w:webHidden/>
              </w:rPr>
              <w:instrText xml:space="preserve"> PAGEREF _Toc223543841 \h </w:instrText>
            </w:r>
            <w:r w:rsidRPr="00346369">
              <w:rPr>
                <w:noProof/>
                <w:webHidden/>
              </w:rPr>
            </w:r>
            <w:r w:rsidRPr="00346369">
              <w:rPr>
                <w:noProof/>
                <w:webHidden/>
              </w:rPr>
              <w:fldChar w:fldCharType="separate"/>
            </w:r>
            <w:r w:rsidRPr="00346369">
              <w:rPr>
                <w:noProof/>
                <w:webHidden/>
              </w:rPr>
              <w:t>22</w:t>
            </w:r>
            <w:r w:rsidRPr="00346369">
              <w:rPr>
                <w:noProof/>
                <w:webHidden/>
              </w:rPr>
              <w:fldChar w:fldCharType="end"/>
            </w:r>
          </w:hyperlink>
        </w:p>
        <w:p w14:paraId="2ADC7BAB" w14:textId="77777777" w:rsidR="00B301FD" w:rsidRPr="00346369" w:rsidRDefault="00B301FD" w:rsidP="00B301FD">
          <w:pPr>
            <w:pStyle w:val="TDC1"/>
            <w:tabs>
              <w:tab w:val="right" w:leader="dot" w:pos="9352"/>
            </w:tabs>
            <w:rPr>
              <w:rFonts w:cstheme="minorBidi"/>
              <w:noProof/>
              <w:kern w:val="2"/>
              <w:sz w:val="24"/>
              <w:szCs w:val="24"/>
              <w:lang w:val="es-ES" w:eastAsia="es-ES"/>
              <w14:ligatures w14:val="standardContextual"/>
            </w:rPr>
          </w:pPr>
          <w:hyperlink w:anchor="_Toc223543842" w:history="1">
            <w:r w:rsidRPr="00346369">
              <w:rPr>
                <w:rStyle w:val="Hipervnculo"/>
                <w:rFonts w:ascii="Times New Roman" w:hAnsi="Times New Roman"/>
                <w:noProof/>
                <w:lang w:val="es-CO"/>
              </w:rPr>
              <w:t>Marco legal.</w:t>
            </w:r>
            <w:r w:rsidRPr="00346369">
              <w:rPr>
                <w:noProof/>
                <w:webHidden/>
              </w:rPr>
              <w:tab/>
            </w:r>
            <w:r w:rsidRPr="00346369">
              <w:rPr>
                <w:noProof/>
                <w:webHidden/>
              </w:rPr>
              <w:fldChar w:fldCharType="begin"/>
            </w:r>
            <w:r w:rsidRPr="00346369">
              <w:rPr>
                <w:noProof/>
                <w:webHidden/>
              </w:rPr>
              <w:instrText xml:space="preserve"> PAGEREF _Toc223543842 \h </w:instrText>
            </w:r>
            <w:r w:rsidRPr="00346369">
              <w:rPr>
                <w:noProof/>
                <w:webHidden/>
              </w:rPr>
            </w:r>
            <w:r w:rsidRPr="00346369">
              <w:rPr>
                <w:noProof/>
                <w:webHidden/>
              </w:rPr>
              <w:fldChar w:fldCharType="separate"/>
            </w:r>
            <w:r w:rsidRPr="00346369">
              <w:rPr>
                <w:noProof/>
                <w:webHidden/>
              </w:rPr>
              <w:t>32</w:t>
            </w:r>
            <w:r w:rsidRPr="00346369">
              <w:rPr>
                <w:noProof/>
                <w:webHidden/>
              </w:rPr>
              <w:fldChar w:fldCharType="end"/>
            </w:r>
          </w:hyperlink>
        </w:p>
        <w:p w14:paraId="67811421" w14:textId="77777777" w:rsidR="00B301FD" w:rsidRPr="00346369" w:rsidRDefault="00B301FD" w:rsidP="00B301FD">
          <w:pPr>
            <w:pStyle w:val="TDC1"/>
            <w:tabs>
              <w:tab w:val="right" w:leader="dot" w:pos="9352"/>
            </w:tabs>
            <w:rPr>
              <w:rFonts w:cstheme="minorBidi"/>
              <w:noProof/>
              <w:kern w:val="2"/>
              <w:sz w:val="24"/>
              <w:szCs w:val="24"/>
              <w:lang w:val="es-ES" w:eastAsia="es-ES"/>
              <w14:ligatures w14:val="standardContextual"/>
            </w:rPr>
          </w:pPr>
          <w:hyperlink w:anchor="_Toc223543843" w:history="1">
            <w:r w:rsidRPr="00346369">
              <w:rPr>
                <w:rStyle w:val="Hipervnculo"/>
                <w:rFonts w:ascii="Times New Roman" w:hAnsi="Times New Roman"/>
                <w:noProof/>
              </w:rPr>
              <w:t>Metodología</w:t>
            </w:r>
            <w:r w:rsidRPr="00346369">
              <w:rPr>
                <w:noProof/>
                <w:webHidden/>
              </w:rPr>
              <w:tab/>
            </w:r>
            <w:r w:rsidRPr="00346369">
              <w:rPr>
                <w:noProof/>
                <w:webHidden/>
              </w:rPr>
              <w:fldChar w:fldCharType="begin"/>
            </w:r>
            <w:r w:rsidRPr="00346369">
              <w:rPr>
                <w:noProof/>
                <w:webHidden/>
              </w:rPr>
              <w:instrText xml:space="preserve"> PAGEREF _Toc223543843 \h </w:instrText>
            </w:r>
            <w:r w:rsidRPr="00346369">
              <w:rPr>
                <w:noProof/>
                <w:webHidden/>
              </w:rPr>
            </w:r>
            <w:r w:rsidRPr="00346369">
              <w:rPr>
                <w:noProof/>
                <w:webHidden/>
              </w:rPr>
              <w:fldChar w:fldCharType="separate"/>
            </w:r>
            <w:r w:rsidRPr="00346369">
              <w:rPr>
                <w:noProof/>
                <w:webHidden/>
              </w:rPr>
              <w:t>38</w:t>
            </w:r>
            <w:r w:rsidRPr="00346369">
              <w:rPr>
                <w:noProof/>
                <w:webHidden/>
              </w:rPr>
              <w:fldChar w:fldCharType="end"/>
            </w:r>
          </w:hyperlink>
        </w:p>
        <w:p w14:paraId="5DEE1AFD" w14:textId="77777777" w:rsidR="00B301FD" w:rsidRPr="00346369" w:rsidRDefault="00B301FD" w:rsidP="00B301FD">
          <w:pPr>
            <w:pStyle w:val="TDC2"/>
            <w:rPr>
              <w:rFonts w:asciiTheme="minorHAnsi" w:hAnsiTheme="minorHAnsi" w:cstheme="minorBidi"/>
              <w:kern w:val="2"/>
              <w:lang w:val="es-ES" w:eastAsia="es-ES"/>
              <w14:ligatures w14:val="standardContextual"/>
            </w:rPr>
          </w:pPr>
          <w:hyperlink w:anchor="_Toc223543844" w:history="1">
            <w:r w:rsidRPr="00346369">
              <w:rPr>
                <w:rStyle w:val="Hipervnculo"/>
              </w:rPr>
              <w:t>Tipo de investigación</w:t>
            </w:r>
            <w:r w:rsidRPr="00346369">
              <w:rPr>
                <w:webHidden/>
              </w:rPr>
              <w:tab/>
            </w:r>
            <w:r w:rsidRPr="00346369">
              <w:rPr>
                <w:webHidden/>
              </w:rPr>
              <w:fldChar w:fldCharType="begin"/>
            </w:r>
            <w:r w:rsidRPr="00346369">
              <w:rPr>
                <w:webHidden/>
              </w:rPr>
              <w:instrText xml:space="preserve"> PAGEREF _Toc223543844 \h </w:instrText>
            </w:r>
            <w:r w:rsidRPr="00346369">
              <w:rPr>
                <w:webHidden/>
              </w:rPr>
            </w:r>
            <w:r w:rsidRPr="00346369">
              <w:rPr>
                <w:webHidden/>
              </w:rPr>
              <w:fldChar w:fldCharType="separate"/>
            </w:r>
            <w:r w:rsidRPr="00346369">
              <w:rPr>
                <w:webHidden/>
              </w:rPr>
              <w:t>38</w:t>
            </w:r>
            <w:r w:rsidRPr="00346369">
              <w:rPr>
                <w:webHidden/>
              </w:rPr>
              <w:fldChar w:fldCharType="end"/>
            </w:r>
          </w:hyperlink>
        </w:p>
        <w:p w14:paraId="128E566C" w14:textId="77777777" w:rsidR="00B301FD" w:rsidRPr="00346369" w:rsidRDefault="00B301FD" w:rsidP="00B301FD">
          <w:pPr>
            <w:pStyle w:val="TDC2"/>
            <w:rPr>
              <w:rFonts w:asciiTheme="minorHAnsi" w:hAnsiTheme="minorHAnsi" w:cstheme="minorBidi"/>
              <w:kern w:val="2"/>
              <w:lang w:val="es-ES" w:eastAsia="es-ES"/>
              <w14:ligatures w14:val="standardContextual"/>
            </w:rPr>
          </w:pPr>
          <w:hyperlink w:anchor="_Toc223543845" w:history="1">
            <w:r w:rsidRPr="00346369">
              <w:rPr>
                <w:rStyle w:val="Hipervnculo"/>
              </w:rPr>
              <w:t>Enfoque de investigación</w:t>
            </w:r>
            <w:r w:rsidRPr="00346369">
              <w:rPr>
                <w:webHidden/>
              </w:rPr>
              <w:tab/>
            </w:r>
            <w:r w:rsidRPr="00346369">
              <w:rPr>
                <w:webHidden/>
              </w:rPr>
              <w:fldChar w:fldCharType="begin"/>
            </w:r>
            <w:r w:rsidRPr="00346369">
              <w:rPr>
                <w:webHidden/>
              </w:rPr>
              <w:instrText xml:space="preserve"> PAGEREF _Toc223543845 \h </w:instrText>
            </w:r>
            <w:r w:rsidRPr="00346369">
              <w:rPr>
                <w:webHidden/>
              </w:rPr>
            </w:r>
            <w:r w:rsidRPr="00346369">
              <w:rPr>
                <w:webHidden/>
              </w:rPr>
              <w:fldChar w:fldCharType="separate"/>
            </w:r>
            <w:r w:rsidRPr="00346369">
              <w:rPr>
                <w:webHidden/>
              </w:rPr>
              <w:t>39</w:t>
            </w:r>
            <w:r w:rsidRPr="00346369">
              <w:rPr>
                <w:webHidden/>
              </w:rPr>
              <w:fldChar w:fldCharType="end"/>
            </w:r>
          </w:hyperlink>
        </w:p>
        <w:p w14:paraId="79962008" w14:textId="77777777" w:rsidR="00B301FD" w:rsidRPr="00346369" w:rsidRDefault="00B301FD" w:rsidP="00B301FD">
          <w:pPr>
            <w:pStyle w:val="TDC2"/>
            <w:rPr>
              <w:rFonts w:asciiTheme="minorHAnsi" w:hAnsiTheme="minorHAnsi" w:cstheme="minorBidi"/>
              <w:kern w:val="2"/>
              <w:lang w:val="es-ES" w:eastAsia="es-ES"/>
              <w14:ligatures w14:val="standardContextual"/>
            </w:rPr>
          </w:pPr>
          <w:hyperlink w:anchor="_Toc223543846" w:history="1">
            <w:r w:rsidRPr="00346369">
              <w:rPr>
                <w:rStyle w:val="Hipervnculo"/>
              </w:rPr>
              <w:t>Población</w:t>
            </w:r>
            <w:r w:rsidRPr="00346369">
              <w:rPr>
                <w:webHidden/>
              </w:rPr>
              <w:tab/>
            </w:r>
            <w:r w:rsidRPr="00346369">
              <w:rPr>
                <w:webHidden/>
              </w:rPr>
              <w:fldChar w:fldCharType="begin"/>
            </w:r>
            <w:r w:rsidRPr="00346369">
              <w:rPr>
                <w:webHidden/>
              </w:rPr>
              <w:instrText xml:space="preserve"> PAGEREF _Toc223543846 \h </w:instrText>
            </w:r>
            <w:r w:rsidRPr="00346369">
              <w:rPr>
                <w:webHidden/>
              </w:rPr>
            </w:r>
            <w:r w:rsidRPr="00346369">
              <w:rPr>
                <w:webHidden/>
              </w:rPr>
              <w:fldChar w:fldCharType="separate"/>
            </w:r>
            <w:r w:rsidRPr="00346369">
              <w:rPr>
                <w:webHidden/>
              </w:rPr>
              <w:t>39</w:t>
            </w:r>
            <w:r w:rsidRPr="00346369">
              <w:rPr>
                <w:webHidden/>
              </w:rPr>
              <w:fldChar w:fldCharType="end"/>
            </w:r>
          </w:hyperlink>
        </w:p>
        <w:p w14:paraId="0F57D8F5" w14:textId="77777777" w:rsidR="00B301FD" w:rsidRPr="00346369" w:rsidRDefault="00B301FD" w:rsidP="00B301FD">
          <w:pPr>
            <w:pStyle w:val="TDC2"/>
            <w:rPr>
              <w:rFonts w:asciiTheme="minorHAnsi" w:hAnsiTheme="minorHAnsi" w:cstheme="minorBidi"/>
              <w:kern w:val="2"/>
              <w:lang w:val="es-ES" w:eastAsia="es-ES"/>
              <w14:ligatures w14:val="standardContextual"/>
            </w:rPr>
          </w:pPr>
          <w:hyperlink w:anchor="_Toc223543847" w:history="1">
            <w:r w:rsidRPr="00346369">
              <w:rPr>
                <w:rStyle w:val="Hipervnculo"/>
              </w:rPr>
              <w:t>Muestra</w:t>
            </w:r>
            <w:r w:rsidRPr="00346369">
              <w:rPr>
                <w:webHidden/>
              </w:rPr>
              <w:tab/>
            </w:r>
            <w:r w:rsidRPr="00346369">
              <w:rPr>
                <w:webHidden/>
              </w:rPr>
              <w:fldChar w:fldCharType="begin"/>
            </w:r>
            <w:r w:rsidRPr="00346369">
              <w:rPr>
                <w:webHidden/>
              </w:rPr>
              <w:instrText xml:space="preserve"> PAGEREF _Toc223543847 \h </w:instrText>
            </w:r>
            <w:r w:rsidRPr="00346369">
              <w:rPr>
                <w:webHidden/>
              </w:rPr>
            </w:r>
            <w:r w:rsidRPr="00346369">
              <w:rPr>
                <w:webHidden/>
              </w:rPr>
              <w:fldChar w:fldCharType="separate"/>
            </w:r>
            <w:r w:rsidRPr="00346369">
              <w:rPr>
                <w:webHidden/>
              </w:rPr>
              <w:t>39</w:t>
            </w:r>
            <w:r w:rsidRPr="00346369">
              <w:rPr>
                <w:webHidden/>
              </w:rPr>
              <w:fldChar w:fldCharType="end"/>
            </w:r>
          </w:hyperlink>
        </w:p>
        <w:p w14:paraId="382AE0D5" w14:textId="77777777" w:rsidR="00B301FD" w:rsidRPr="00346369" w:rsidRDefault="00B301FD" w:rsidP="00B301FD">
          <w:pPr>
            <w:pStyle w:val="TDC2"/>
            <w:rPr>
              <w:rFonts w:asciiTheme="minorHAnsi" w:hAnsiTheme="minorHAnsi" w:cstheme="minorBidi"/>
              <w:kern w:val="2"/>
              <w:lang w:val="es-ES" w:eastAsia="es-ES"/>
              <w14:ligatures w14:val="standardContextual"/>
            </w:rPr>
          </w:pPr>
          <w:hyperlink w:anchor="_Toc223543848" w:history="1">
            <w:r w:rsidRPr="00346369">
              <w:rPr>
                <w:rStyle w:val="Hipervnculo"/>
              </w:rPr>
              <w:t>Técnicas de recolección de la información</w:t>
            </w:r>
            <w:r w:rsidRPr="00346369">
              <w:rPr>
                <w:webHidden/>
              </w:rPr>
              <w:tab/>
            </w:r>
            <w:r w:rsidRPr="00346369">
              <w:rPr>
                <w:webHidden/>
              </w:rPr>
              <w:fldChar w:fldCharType="begin"/>
            </w:r>
            <w:r w:rsidRPr="00346369">
              <w:rPr>
                <w:webHidden/>
              </w:rPr>
              <w:instrText xml:space="preserve"> PAGEREF _Toc223543848 \h </w:instrText>
            </w:r>
            <w:r w:rsidRPr="00346369">
              <w:rPr>
                <w:webHidden/>
              </w:rPr>
            </w:r>
            <w:r w:rsidRPr="00346369">
              <w:rPr>
                <w:webHidden/>
              </w:rPr>
              <w:fldChar w:fldCharType="separate"/>
            </w:r>
            <w:r w:rsidRPr="00346369">
              <w:rPr>
                <w:webHidden/>
              </w:rPr>
              <w:t>40</w:t>
            </w:r>
            <w:r w:rsidRPr="00346369">
              <w:rPr>
                <w:webHidden/>
              </w:rPr>
              <w:fldChar w:fldCharType="end"/>
            </w:r>
          </w:hyperlink>
        </w:p>
        <w:p w14:paraId="60001D33" w14:textId="77777777" w:rsidR="00B301FD" w:rsidRPr="00346369" w:rsidRDefault="00B301FD" w:rsidP="00B301FD">
          <w:pPr>
            <w:pStyle w:val="TDC2"/>
            <w:rPr>
              <w:rFonts w:asciiTheme="minorHAnsi" w:hAnsiTheme="minorHAnsi" w:cstheme="minorBidi"/>
              <w:kern w:val="2"/>
              <w:lang w:val="es-ES" w:eastAsia="es-ES"/>
              <w14:ligatures w14:val="standardContextual"/>
            </w:rPr>
          </w:pPr>
          <w:hyperlink w:anchor="_Toc223543849" w:history="1">
            <w:r w:rsidRPr="00346369">
              <w:rPr>
                <w:rStyle w:val="Hipervnculo"/>
              </w:rPr>
              <w:t>Entrevista como técnica de recolección de datos</w:t>
            </w:r>
            <w:r w:rsidRPr="00346369">
              <w:rPr>
                <w:webHidden/>
              </w:rPr>
              <w:tab/>
            </w:r>
            <w:r w:rsidRPr="00346369">
              <w:rPr>
                <w:webHidden/>
              </w:rPr>
              <w:fldChar w:fldCharType="begin"/>
            </w:r>
            <w:r w:rsidRPr="00346369">
              <w:rPr>
                <w:webHidden/>
              </w:rPr>
              <w:instrText xml:space="preserve"> PAGEREF _Toc223543849 \h </w:instrText>
            </w:r>
            <w:r w:rsidRPr="00346369">
              <w:rPr>
                <w:webHidden/>
              </w:rPr>
            </w:r>
            <w:r w:rsidRPr="00346369">
              <w:rPr>
                <w:webHidden/>
              </w:rPr>
              <w:fldChar w:fldCharType="separate"/>
            </w:r>
            <w:r w:rsidRPr="00346369">
              <w:rPr>
                <w:webHidden/>
              </w:rPr>
              <w:t>41</w:t>
            </w:r>
            <w:r w:rsidRPr="00346369">
              <w:rPr>
                <w:webHidden/>
              </w:rPr>
              <w:fldChar w:fldCharType="end"/>
            </w:r>
          </w:hyperlink>
        </w:p>
        <w:p w14:paraId="7F6D14DA" w14:textId="77777777" w:rsidR="00B301FD" w:rsidRPr="00346369" w:rsidRDefault="00B301FD" w:rsidP="00B301FD">
          <w:pPr>
            <w:pStyle w:val="TDC2"/>
            <w:rPr>
              <w:rFonts w:asciiTheme="minorHAnsi" w:hAnsiTheme="minorHAnsi" w:cstheme="minorBidi"/>
              <w:kern w:val="2"/>
              <w:lang w:val="es-ES" w:eastAsia="es-ES"/>
              <w14:ligatures w14:val="standardContextual"/>
            </w:rPr>
          </w:pPr>
          <w:hyperlink w:anchor="_Toc223543850" w:history="1">
            <w:r w:rsidRPr="00346369">
              <w:rPr>
                <w:rStyle w:val="Hipervnculo"/>
              </w:rPr>
              <w:t>Preguntas de la entrevista</w:t>
            </w:r>
            <w:r w:rsidRPr="00346369">
              <w:rPr>
                <w:webHidden/>
              </w:rPr>
              <w:tab/>
            </w:r>
            <w:r w:rsidRPr="00346369">
              <w:rPr>
                <w:webHidden/>
              </w:rPr>
              <w:fldChar w:fldCharType="begin"/>
            </w:r>
            <w:r w:rsidRPr="00346369">
              <w:rPr>
                <w:webHidden/>
              </w:rPr>
              <w:instrText xml:space="preserve"> PAGEREF _Toc223543850 \h </w:instrText>
            </w:r>
            <w:r w:rsidRPr="00346369">
              <w:rPr>
                <w:webHidden/>
              </w:rPr>
            </w:r>
            <w:r w:rsidRPr="00346369">
              <w:rPr>
                <w:webHidden/>
              </w:rPr>
              <w:fldChar w:fldCharType="separate"/>
            </w:r>
            <w:r w:rsidRPr="00346369">
              <w:rPr>
                <w:webHidden/>
              </w:rPr>
              <w:t>41</w:t>
            </w:r>
            <w:r w:rsidRPr="00346369">
              <w:rPr>
                <w:webHidden/>
              </w:rPr>
              <w:fldChar w:fldCharType="end"/>
            </w:r>
          </w:hyperlink>
        </w:p>
        <w:p w14:paraId="16C5DB8B" w14:textId="77777777" w:rsidR="00B301FD" w:rsidRPr="00346369" w:rsidRDefault="00B301FD" w:rsidP="00B301FD">
          <w:pPr>
            <w:pStyle w:val="TDC1"/>
            <w:tabs>
              <w:tab w:val="right" w:leader="dot" w:pos="9352"/>
            </w:tabs>
            <w:rPr>
              <w:rFonts w:cstheme="minorBidi"/>
              <w:noProof/>
              <w:kern w:val="2"/>
              <w:sz w:val="24"/>
              <w:szCs w:val="24"/>
              <w:lang w:val="es-ES" w:eastAsia="es-ES"/>
              <w14:ligatures w14:val="standardContextual"/>
            </w:rPr>
          </w:pPr>
          <w:hyperlink w:anchor="_Toc223543851" w:history="1">
            <w:r w:rsidRPr="00346369">
              <w:rPr>
                <w:rStyle w:val="Hipervnculo"/>
                <w:rFonts w:ascii="Times New Roman" w:hAnsi="Times New Roman"/>
                <w:noProof/>
              </w:rPr>
              <w:t>Análisis e interpretación de datos.</w:t>
            </w:r>
            <w:r w:rsidRPr="00346369">
              <w:rPr>
                <w:noProof/>
                <w:webHidden/>
              </w:rPr>
              <w:tab/>
            </w:r>
            <w:r w:rsidRPr="00346369">
              <w:rPr>
                <w:noProof/>
                <w:webHidden/>
              </w:rPr>
              <w:fldChar w:fldCharType="begin"/>
            </w:r>
            <w:r w:rsidRPr="00346369">
              <w:rPr>
                <w:noProof/>
                <w:webHidden/>
              </w:rPr>
              <w:instrText xml:space="preserve"> PAGEREF _Toc223543851 \h </w:instrText>
            </w:r>
            <w:r w:rsidRPr="00346369">
              <w:rPr>
                <w:noProof/>
                <w:webHidden/>
              </w:rPr>
            </w:r>
            <w:r w:rsidRPr="00346369">
              <w:rPr>
                <w:noProof/>
                <w:webHidden/>
              </w:rPr>
              <w:fldChar w:fldCharType="separate"/>
            </w:r>
            <w:r w:rsidRPr="00346369">
              <w:rPr>
                <w:noProof/>
                <w:webHidden/>
              </w:rPr>
              <w:t>43</w:t>
            </w:r>
            <w:r w:rsidRPr="00346369">
              <w:rPr>
                <w:noProof/>
                <w:webHidden/>
              </w:rPr>
              <w:fldChar w:fldCharType="end"/>
            </w:r>
          </w:hyperlink>
        </w:p>
        <w:p w14:paraId="3F843026" w14:textId="77777777" w:rsidR="00B301FD" w:rsidRPr="00346369" w:rsidRDefault="00B301FD" w:rsidP="00B301FD">
          <w:pPr>
            <w:pStyle w:val="TDC1"/>
            <w:tabs>
              <w:tab w:val="right" w:leader="dot" w:pos="9352"/>
            </w:tabs>
            <w:rPr>
              <w:rFonts w:cstheme="minorBidi"/>
              <w:noProof/>
              <w:kern w:val="2"/>
              <w:sz w:val="24"/>
              <w:szCs w:val="24"/>
              <w:lang w:val="es-ES" w:eastAsia="es-ES"/>
              <w14:ligatures w14:val="standardContextual"/>
            </w:rPr>
          </w:pPr>
          <w:hyperlink w:anchor="_Toc223543852" w:history="1">
            <w:r w:rsidRPr="00346369">
              <w:rPr>
                <w:rStyle w:val="Hipervnculo"/>
                <w:rFonts w:ascii="Times New Roman" w:hAnsi="Times New Roman"/>
                <w:noProof/>
              </w:rPr>
              <w:t>Capítulo 1.</w:t>
            </w:r>
            <w:r w:rsidRPr="00346369">
              <w:rPr>
                <w:noProof/>
                <w:webHidden/>
              </w:rPr>
              <w:tab/>
            </w:r>
            <w:r w:rsidRPr="00346369">
              <w:rPr>
                <w:noProof/>
                <w:webHidden/>
              </w:rPr>
              <w:fldChar w:fldCharType="begin"/>
            </w:r>
            <w:r w:rsidRPr="00346369">
              <w:rPr>
                <w:noProof/>
                <w:webHidden/>
              </w:rPr>
              <w:instrText xml:space="preserve"> PAGEREF _Toc223543852 \h </w:instrText>
            </w:r>
            <w:r w:rsidRPr="00346369">
              <w:rPr>
                <w:noProof/>
                <w:webHidden/>
              </w:rPr>
            </w:r>
            <w:r w:rsidRPr="00346369">
              <w:rPr>
                <w:noProof/>
                <w:webHidden/>
              </w:rPr>
              <w:fldChar w:fldCharType="separate"/>
            </w:r>
            <w:r w:rsidRPr="00346369">
              <w:rPr>
                <w:noProof/>
                <w:webHidden/>
              </w:rPr>
              <w:t>56</w:t>
            </w:r>
            <w:r w:rsidRPr="00346369">
              <w:rPr>
                <w:noProof/>
                <w:webHidden/>
              </w:rPr>
              <w:fldChar w:fldCharType="end"/>
            </w:r>
          </w:hyperlink>
        </w:p>
        <w:p w14:paraId="4D37F4AD" w14:textId="77777777" w:rsidR="00B301FD" w:rsidRPr="00346369" w:rsidRDefault="00B301FD" w:rsidP="00B301FD">
          <w:pPr>
            <w:pStyle w:val="TDC1"/>
            <w:tabs>
              <w:tab w:val="right" w:leader="dot" w:pos="9352"/>
            </w:tabs>
            <w:rPr>
              <w:rFonts w:cstheme="minorBidi"/>
              <w:noProof/>
              <w:kern w:val="2"/>
              <w:sz w:val="24"/>
              <w:szCs w:val="24"/>
              <w:lang w:val="es-ES" w:eastAsia="es-ES"/>
              <w14:ligatures w14:val="standardContextual"/>
            </w:rPr>
          </w:pPr>
          <w:hyperlink w:anchor="_Toc223543853" w:history="1">
            <w:r w:rsidRPr="00346369">
              <w:rPr>
                <w:rStyle w:val="Hipervnculo"/>
                <w:rFonts w:ascii="Times New Roman" w:hAnsi="Times New Roman"/>
                <w:noProof/>
              </w:rPr>
              <w:t>Análisis del conflicto armado en el Municipio De San Juan Nepomuceno, Bolívar.</w:t>
            </w:r>
            <w:r w:rsidRPr="00346369">
              <w:rPr>
                <w:noProof/>
                <w:webHidden/>
              </w:rPr>
              <w:tab/>
            </w:r>
            <w:r w:rsidRPr="00346369">
              <w:rPr>
                <w:noProof/>
                <w:webHidden/>
              </w:rPr>
              <w:fldChar w:fldCharType="begin"/>
            </w:r>
            <w:r w:rsidRPr="00346369">
              <w:rPr>
                <w:noProof/>
                <w:webHidden/>
              </w:rPr>
              <w:instrText xml:space="preserve"> PAGEREF _Toc223543853 \h </w:instrText>
            </w:r>
            <w:r w:rsidRPr="00346369">
              <w:rPr>
                <w:noProof/>
                <w:webHidden/>
              </w:rPr>
            </w:r>
            <w:r w:rsidRPr="00346369">
              <w:rPr>
                <w:noProof/>
                <w:webHidden/>
              </w:rPr>
              <w:fldChar w:fldCharType="separate"/>
            </w:r>
            <w:r w:rsidRPr="00346369">
              <w:rPr>
                <w:noProof/>
                <w:webHidden/>
              </w:rPr>
              <w:t>56</w:t>
            </w:r>
            <w:r w:rsidRPr="00346369">
              <w:rPr>
                <w:noProof/>
                <w:webHidden/>
              </w:rPr>
              <w:fldChar w:fldCharType="end"/>
            </w:r>
          </w:hyperlink>
        </w:p>
        <w:p w14:paraId="76B266A3" w14:textId="77777777" w:rsidR="00B301FD" w:rsidRPr="00346369" w:rsidRDefault="00B301FD" w:rsidP="00B301FD">
          <w:pPr>
            <w:pStyle w:val="TDC2"/>
            <w:rPr>
              <w:rFonts w:asciiTheme="minorHAnsi" w:hAnsiTheme="minorHAnsi" w:cstheme="minorBidi"/>
              <w:kern w:val="2"/>
              <w:lang w:val="es-ES" w:eastAsia="es-ES"/>
              <w14:ligatures w14:val="standardContextual"/>
            </w:rPr>
          </w:pPr>
          <w:hyperlink w:anchor="_Toc223543854" w:history="1">
            <w:r w:rsidRPr="00346369">
              <w:rPr>
                <w:rStyle w:val="Hipervnculo"/>
              </w:rPr>
              <w:t>1.1 Afectación económica.</w:t>
            </w:r>
            <w:r w:rsidRPr="00346369">
              <w:rPr>
                <w:webHidden/>
              </w:rPr>
              <w:tab/>
            </w:r>
            <w:r w:rsidRPr="00346369">
              <w:rPr>
                <w:webHidden/>
              </w:rPr>
              <w:fldChar w:fldCharType="begin"/>
            </w:r>
            <w:r w:rsidRPr="00346369">
              <w:rPr>
                <w:webHidden/>
              </w:rPr>
              <w:instrText xml:space="preserve"> PAGEREF _Toc223543854 \h </w:instrText>
            </w:r>
            <w:r w:rsidRPr="00346369">
              <w:rPr>
                <w:webHidden/>
              </w:rPr>
            </w:r>
            <w:r w:rsidRPr="00346369">
              <w:rPr>
                <w:webHidden/>
              </w:rPr>
              <w:fldChar w:fldCharType="separate"/>
            </w:r>
            <w:r w:rsidRPr="00346369">
              <w:rPr>
                <w:webHidden/>
              </w:rPr>
              <w:t>58</w:t>
            </w:r>
            <w:r w:rsidRPr="00346369">
              <w:rPr>
                <w:webHidden/>
              </w:rPr>
              <w:fldChar w:fldCharType="end"/>
            </w:r>
          </w:hyperlink>
        </w:p>
        <w:p w14:paraId="35187A98" w14:textId="77777777" w:rsidR="00B301FD" w:rsidRPr="00346369" w:rsidRDefault="00B301FD" w:rsidP="00B301FD">
          <w:pPr>
            <w:pStyle w:val="TDC2"/>
            <w:rPr>
              <w:rFonts w:asciiTheme="minorHAnsi" w:hAnsiTheme="minorHAnsi" w:cstheme="minorBidi"/>
              <w:kern w:val="2"/>
              <w:lang w:val="es-ES" w:eastAsia="es-ES"/>
              <w14:ligatures w14:val="standardContextual"/>
            </w:rPr>
          </w:pPr>
          <w:hyperlink w:anchor="_Toc223543855" w:history="1">
            <w:r w:rsidRPr="00346369">
              <w:rPr>
                <w:rStyle w:val="Hipervnculo"/>
              </w:rPr>
              <w:t>1.2 Afectación social.</w:t>
            </w:r>
            <w:r w:rsidRPr="00346369">
              <w:rPr>
                <w:webHidden/>
              </w:rPr>
              <w:tab/>
            </w:r>
            <w:r w:rsidRPr="00346369">
              <w:rPr>
                <w:webHidden/>
              </w:rPr>
              <w:fldChar w:fldCharType="begin"/>
            </w:r>
            <w:r w:rsidRPr="00346369">
              <w:rPr>
                <w:webHidden/>
              </w:rPr>
              <w:instrText xml:space="preserve"> PAGEREF _Toc223543855 \h </w:instrText>
            </w:r>
            <w:r w:rsidRPr="00346369">
              <w:rPr>
                <w:webHidden/>
              </w:rPr>
            </w:r>
            <w:r w:rsidRPr="00346369">
              <w:rPr>
                <w:webHidden/>
              </w:rPr>
              <w:fldChar w:fldCharType="separate"/>
            </w:r>
            <w:r w:rsidRPr="00346369">
              <w:rPr>
                <w:webHidden/>
              </w:rPr>
              <w:t>60</w:t>
            </w:r>
            <w:r w:rsidRPr="00346369">
              <w:rPr>
                <w:webHidden/>
              </w:rPr>
              <w:fldChar w:fldCharType="end"/>
            </w:r>
          </w:hyperlink>
        </w:p>
        <w:p w14:paraId="0723EAF8" w14:textId="77777777" w:rsidR="00B301FD" w:rsidRPr="00346369" w:rsidRDefault="00B301FD" w:rsidP="00B301FD">
          <w:pPr>
            <w:pStyle w:val="TDC2"/>
            <w:rPr>
              <w:rFonts w:asciiTheme="minorHAnsi" w:hAnsiTheme="minorHAnsi" w:cstheme="minorBidi"/>
              <w:kern w:val="2"/>
              <w:lang w:val="es-ES" w:eastAsia="es-ES"/>
              <w14:ligatures w14:val="standardContextual"/>
            </w:rPr>
          </w:pPr>
          <w:hyperlink w:anchor="_Toc223543856" w:history="1">
            <w:r w:rsidRPr="00346369">
              <w:rPr>
                <w:rStyle w:val="Hipervnculo"/>
                <w:spacing w:val="5"/>
              </w:rPr>
              <w:t>1.3 Afectación psicológica.</w:t>
            </w:r>
            <w:r w:rsidRPr="00346369">
              <w:rPr>
                <w:webHidden/>
              </w:rPr>
              <w:tab/>
            </w:r>
            <w:r w:rsidRPr="00346369">
              <w:rPr>
                <w:webHidden/>
              </w:rPr>
              <w:fldChar w:fldCharType="begin"/>
            </w:r>
            <w:r w:rsidRPr="00346369">
              <w:rPr>
                <w:webHidden/>
              </w:rPr>
              <w:instrText xml:space="preserve"> PAGEREF _Toc223543856 \h </w:instrText>
            </w:r>
            <w:r w:rsidRPr="00346369">
              <w:rPr>
                <w:webHidden/>
              </w:rPr>
            </w:r>
            <w:r w:rsidRPr="00346369">
              <w:rPr>
                <w:webHidden/>
              </w:rPr>
              <w:fldChar w:fldCharType="separate"/>
            </w:r>
            <w:r w:rsidRPr="00346369">
              <w:rPr>
                <w:webHidden/>
              </w:rPr>
              <w:t>60</w:t>
            </w:r>
            <w:r w:rsidRPr="00346369">
              <w:rPr>
                <w:webHidden/>
              </w:rPr>
              <w:fldChar w:fldCharType="end"/>
            </w:r>
          </w:hyperlink>
        </w:p>
        <w:p w14:paraId="07F9E618" w14:textId="77777777" w:rsidR="00B301FD" w:rsidRPr="00346369" w:rsidRDefault="00B301FD" w:rsidP="00B301FD">
          <w:pPr>
            <w:pStyle w:val="TDC1"/>
            <w:tabs>
              <w:tab w:val="right" w:leader="dot" w:pos="9352"/>
            </w:tabs>
            <w:rPr>
              <w:rFonts w:cstheme="minorBidi"/>
              <w:noProof/>
              <w:kern w:val="2"/>
              <w:sz w:val="24"/>
              <w:szCs w:val="24"/>
              <w:lang w:val="es-ES" w:eastAsia="es-ES"/>
              <w14:ligatures w14:val="standardContextual"/>
            </w:rPr>
          </w:pPr>
          <w:hyperlink w:anchor="_Toc223543857" w:history="1">
            <w:r w:rsidRPr="00346369">
              <w:rPr>
                <w:rStyle w:val="Hipervnculo"/>
                <w:rFonts w:ascii="Times New Roman" w:hAnsi="Times New Roman"/>
                <w:noProof/>
              </w:rPr>
              <w:t>Capítulo 2</w:t>
            </w:r>
            <w:r w:rsidRPr="00346369">
              <w:rPr>
                <w:noProof/>
                <w:webHidden/>
              </w:rPr>
              <w:tab/>
            </w:r>
            <w:r w:rsidRPr="00346369">
              <w:rPr>
                <w:noProof/>
                <w:webHidden/>
              </w:rPr>
              <w:fldChar w:fldCharType="begin"/>
            </w:r>
            <w:r w:rsidRPr="00346369">
              <w:rPr>
                <w:noProof/>
                <w:webHidden/>
              </w:rPr>
              <w:instrText xml:space="preserve"> PAGEREF _Toc223543857 \h </w:instrText>
            </w:r>
            <w:r w:rsidRPr="00346369">
              <w:rPr>
                <w:noProof/>
                <w:webHidden/>
              </w:rPr>
            </w:r>
            <w:r w:rsidRPr="00346369">
              <w:rPr>
                <w:noProof/>
                <w:webHidden/>
              </w:rPr>
              <w:fldChar w:fldCharType="separate"/>
            </w:r>
            <w:r w:rsidRPr="00346369">
              <w:rPr>
                <w:noProof/>
                <w:webHidden/>
              </w:rPr>
              <w:t>64</w:t>
            </w:r>
            <w:r w:rsidRPr="00346369">
              <w:rPr>
                <w:noProof/>
                <w:webHidden/>
              </w:rPr>
              <w:fldChar w:fldCharType="end"/>
            </w:r>
          </w:hyperlink>
        </w:p>
        <w:p w14:paraId="18FCCA76" w14:textId="77777777" w:rsidR="00B301FD" w:rsidRPr="00346369" w:rsidRDefault="00B301FD" w:rsidP="00B301FD">
          <w:pPr>
            <w:pStyle w:val="TDC1"/>
            <w:tabs>
              <w:tab w:val="right" w:leader="dot" w:pos="9352"/>
            </w:tabs>
            <w:rPr>
              <w:rFonts w:cstheme="minorBidi"/>
              <w:noProof/>
              <w:kern w:val="2"/>
              <w:sz w:val="24"/>
              <w:szCs w:val="24"/>
              <w:lang w:val="es-ES" w:eastAsia="es-ES"/>
              <w14:ligatures w14:val="standardContextual"/>
            </w:rPr>
          </w:pPr>
          <w:hyperlink w:anchor="_Toc223543858" w:history="1">
            <w:r w:rsidRPr="00346369">
              <w:rPr>
                <w:rStyle w:val="Hipervnculo"/>
                <w:rFonts w:ascii="Times New Roman" w:hAnsi="Times New Roman"/>
                <w:noProof/>
              </w:rPr>
              <w:t>Instrumentos de convivencia que se aplican entre docentes y estudiantes al abordar el tema de la violencia.</w:t>
            </w:r>
            <w:r w:rsidRPr="00346369">
              <w:rPr>
                <w:noProof/>
                <w:webHidden/>
              </w:rPr>
              <w:tab/>
            </w:r>
            <w:r w:rsidRPr="00346369">
              <w:rPr>
                <w:noProof/>
                <w:webHidden/>
              </w:rPr>
              <w:fldChar w:fldCharType="begin"/>
            </w:r>
            <w:r w:rsidRPr="00346369">
              <w:rPr>
                <w:noProof/>
                <w:webHidden/>
              </w:rPr>
              <w:instrText xml:space="preserve"> PAGEREF _Toc223543858 \h </w:instrText>
            </w:r>
            <w:r w:rsidRPr="00346369">
              <w:rPr>
                <w:noProof/>
                <w:webHidden/>
              </w:rPr>
            </w:r>
            <w:r w:rsidRPr="00346369">
              <w:rPr>
                <w:noProof/>
                <w:webHidden/>
              </w:rPr>
              <w:fldChar w:fldCharType="separate"/>
            </w:r>
            <w:r w:rsidRPr="00346369">
              <w:rPr>
                <w:noProof/>
                <w:webHidden/>
              </w:rPr>
              <w:t>64</w:t>
            </w:r>
            <w:r w:rsidRPr="00346369">
              <w:rPr>
                <w:noProof/>
                <w:webHidden/>
              </w:rPr>
              <w:fldChar w:fldCharType="end"/>
            </w:r>
          </w:hyperlink>
        </w:p>
        <w:p w14:paraId="34EFDCFF" w14:textId="77777777" w:rsidR="00B301FD" w:rsidRPr="00346369" w:rsidRDefault="00B301FD" w:rsidP="00B301FD">
          <w:pPr>
            <w:pStyle w:val="TDC2"/>
            <w:rPr>
              <w:rFonts w:asciiTheme="minorHAnsi" w:hAnsiTheme="minorHAnsi" w:cstheme="minorBidi"/>
              <w:kern w:val="2"/>
              <w:lang w:val="es-ES" w:eastAsia="es-ES"/>
              <w14:ligatures w14:val="standardContextual"/>
            </w:rPr>
          </w:pPr>
          <w:hyperlink w:anchor="_Toc223543859" w:history="1">
            <w:r w:rsidRPr="00346369">
              <w:rPr>
                <w:rStyle w:val="Hipervnculo"/>
              </w:rPr>
              <w:t>Capítulo 3.</w:t>
            </w:r>
            <w:r w:rsidRPr="00346369">
              <w:rPr>
                <w:webHidden/>
              </w:rPr>
              <w:tab/>
            </w:r>
            <w:r w:rsidRPr="00346369">
              <w:rPr>
                <w:webHidden/>
              </w:rPr>
              <w:fldChar w:fldCharType="begin"/>
            </w:r>
            <w:r w:rsidRPr="00346369">
              <w:rPr>
                <w:webHidden/>
              </w:rPr>
              <w:instrText xml:space="preserve"> PAGEREF _Toc223543859 \h </w:instrText>
            </w:r>
            <w:r w:rsidRPr="00346369">
              <w:rPr>
                <w:webHidden/>
              </w:rPr>
            </w:r>
            <w:r w:rsidRPr="00346369">
              <w:rPr>
                <w:webHidden/>
              </w:rPr>
              <w:fldChar w:fldCharType="separate"/>
            </w:r>
            <w:r w:rsidRPr="00346369">
              <w:rPr>
                <w:webHidden/>
              </w:rPr>
              <w:t>77</w:t>
            </w:r>
            <w:r w:rsidRPr="00346369">
              <w:rPr>
                <w:webHidden/>
              </w:rPr>
              <w:fldChar w:fldCharType="end"/>
            </w:r>
          </w:hyperlink>
        </w:p>
        <w:p w14:paraId="70FDEB17" w14:textId="2D3BED02" w:rsidR="00B301FD" w:rsidRPr="00346369" w:rsidRDefault="00B301FD" w:rsidP="00B301FD">
          <w:pPr>
            <w:pStyle w:val="TDC2"/>
            <w:rPr>
              <w:rFonts w:asciiTheme="minorHAnsi" w:hAnsiTheme="minorHAnsi" w:cstheme="minorBidi"/>
              <w:kern w:val="2"/>
              <w:lang w:val="es-ES" w:eastAsia="es-ES"/>
              <w14:ligatures w14:val="standardContextual"/>
            </w:rPr>
          </w:pPr>
          <w:hyperlink w:anchor="_Toc223543860" w:history="1">
            <w:r w:rsidRPr="00346369">
              <w:rPr>
                <w:rStyle w:val="Hipervnculo"/>
              </w:rPr>
              <w:t xml:space="preserve">Estrategias para promover la escucha y el acompañamiento de las personas afectadas por el conflicto en las zonas </w:t>
            </w:r>
            <w:r w:rsidR="00476365">
              <w:rPr>
                <w:rStyle w:val="Hipervnculo"/>
              </w:rPr>
              <w:t>educativas</w:t>
            </w:r>
            <w:r w:rsidRPr="00346369">
              <w:rPr>
                <w:rStyle w:val="Hipervnculo"/>
              </w:rPr>
              <w:t>.</w:t>
            </w:r>
            <w:r w:rsidRPr="00346369">
              <w:rPr>
                <w:webHidden/>
              </w:rPr>
              <w:tab/>
            </w:r>
            <w:r w:rsidRPr="00346369">
              <w:rPr>
                <w:webHidden/>
              </w:rPr>
              <w:fldChar w:fldCharType="begin"/>
            </w:r>
            <w:r w:rsidRPr="00346369">
              <w:rPr>
                <w:webHidden/>
              </w:rPr>
              <w:instrText xml:space="preserve"> PAGEREF _Toc223543860 \h </w:instrText>
            </w:r>
            <w:r w:rsidRPr="00346369">
              <w:rPr>
                <w:webHidden/>
              </w:rPr>
            </w:r>
            <w:r w:rsidRPr="00346369">
              <w:rPr>
                <w:webHidden/>
              </w:rPr>
              <w:fldChar w:fldCharType="separate"/>
            </w:r>
            <w:r w:rsidRPr="00346369">
              <w:rPr>
                <w:webHidden/>
              </w:rPr>
              <w:t>77</w:t>
            </w:r>
            <w:r w:rsidRPr="00346369">
              <w:rPr>
                <w:webHidden/>
              </w:rPr>
              <w:fldChar w:fldCharType="end"/>
            </w:r>
          </w:hyperlink>
        </w:p>
        <w:p w14:paraId="5830C3FF" w14:textId="77777777" w:rsidR="00B301FD" w:rsidRPr="00346369" w:rsidRDefault="00B301FD" w:rsidP="00B301FD">
          <w:pPr>
            <w:pStyle w:val="TDC2"/>
            <w:rPr>
              <w:rFonts w:asciiTheme="minorHAnsi" w:hAnsiTheme="minorHAnsi" w:cstheme="minorBidi"/>
              <w:kern w:val="2"/>
              <w:lang w:val="es-ES" w:eastAsia="es-ES"/>
              <w14:ligatures w14:val="standardContextual"/>
            </w:rPr>
          </w:pPr>
          <w:hyperlink w:anchor="_Toc223543861" w:history="1">
            <w:r w:rsidRPr="00346369">
              <w:rPr>
                <w:rStyle w:val="Hipervnculo"/>
              </w:rPr>
              <w:t>Conclusión.</w:t>
            </w:r>
            <w:r w:rsidRPr="00346369">
              <w:rPr>
                <w:webHidden/>
              </w:rPr>
              <w:tab/>
            </w:r>
            <w:r w:rsidRPr="00346369">
              <w:rPr>
                <w:webHidden/>
              </w:rPr>
              <w:fldChar w:fldCharType="begin"/>
            </w:r>
            <w:r w:rsidRPr="00346369">
              <w:rPr>
                <w:webHidden/>
              </w:rPr>
              <w:instrText xml:space="preserve"> PAGEREF _Toc223543861 \h </w:instrText>
            </w:r>
            <w:r w:rsidRPr="00346369">
              <w:rPr>
                <w:webHidden/>
              </w:rPr>
            </w:r>
            <w:r w:rsidRPr="00346369">
              <w:rPr>
                <w:webHidden/>
              </w:rPr>
              <w:fldChar w:fldCharType="separate"/>
            </w:r>
            <w:r w:rsidRPr="00346369">
              <w:rPr>
                <w:webHidden/>
              </w:rPr>
              <w:t>90</w:t>
            </w:r>
            <w:r w:rsidRPr="00346369">
              <w:rPr>
                <w:webHidden/>
              </w:rPr>
              <w:fldChar w:fldCharType="end"/>
            </w:r>
          </w:hyperlink>
        </w:p>
        <w:p w14:paraId="61DBE42D" w14:textId="77777777" w:rsidR="00B301FD" w:rsidRPr="00346369" w:rsidRDefault="00B301FD" w:rsidP="00B301FD">
          <w:pPr>
            <w:pStyle w:val="TDC1"/>
            <w:tabs>
              <w:tab w:val="right" w:leader="dot" w:pos="9352"/>
            </w:tabs>
            <w:rPr>
              <w:rFonts w:cstheme="minorBidi"/>
              <w:noProof/>
              <w:kern w:val="2"/>
              <w:sz w:val="24"/>
              <w:szCs w:val="24"/>
              <w:lang w:val="es-ES" w:eastAsia="es-ES"/>
              <w14:ligatures w14:val="standardContextual"/>
            </w:rPr>
          </w:pPr>
          <w:hyperlink w:anchor="_Toc223543862" w:history="1">
            <w:r w:rsidRPr="00346369">
              <w:rPr>
                <w:rStyle w:val="Hipervnculo"/>
                <w:rFonts w:ascii="Times New Roman" w:hAnsi="Times New Roman"/>
                <w:noProof/>
              </w:rPr>
              <w:t>Referencias bibliográficas.</w:t>
            </w:r>
            <w:r w:rsidRPr="00346369">
              <w:rPr>
                <w:noProof/>
                <w:webHidden/>
              </w:rPr>
              <w:tab/>
            </w:r>
            <w:r w:rsidRPr="00346369">
              <w:rPr>
                <w:noProof/>
                <w:webHidden/>
              </w:rPr>
              <w:fldChar w:fldCharType="begin"/>
            </w:r>
            <w:r w:rsidRPr="00346369">
              <w:rPr>
                <w:noProof/>
                <w:webHidden/>
              </w:rPr>
              <w:instrText xml:space="preserve"> PAGEREF _Toc223543862 \h </w:instrText>
            </w:r>
            <w:r w:rsidRPr="00346369">
              <w:rPr>
                <w:noProof/>
                <w:webHidden/>
              </w:rPr>
            </w:r>
            <w:r w:rsidRPr="00346369">
              <w:rPr>
                <w:noProof/>
                <w:webHidden/>
              </w:rPr>
              <w:fldChar w:fldCharType="separate"/>
            </w:r>
            <w:r w:rsidRPr="00346369">
              <w:rPr>
                <w:noProof/>
                <w:webHidden/>
              </w:rPr>
              <w:t>94</w:t>
            </w:r>
            <w:r w:rsidRPr="00346369">
              <w:rPr>
                <w:noProof/>
                <w:webHidden/>
              </w:rPr>
              <w:fldChar w:fldCharType="end"/>
            </w:r>
          </w:hyperlink>
        </w:p>
        <w:p w14:paraId="5F9E9088" w14:textId="3B851B57" w:rsidR="007D353E" w:rsidRPr="00346369" w:rsidRDefault="00B301FD" w:rsidP="00346369">
          <w:r w:rsidRPr="00346369">
            <w:rPr>
              <w:noProof/>
            </w:rPr>
            <w:fldChar w:fldCharType="end"/>
          </w:r>
        </w:p>
      </w:sdtContent>
    </w:sdt>
    <w:p w14:paraId="77B63861" w14:textId="02B4A19D" w:rsidR="00677E6E" w:rsidRDefault="00B718B5" w:rsidP="007D353E">
      <w:pPr>
        <w:pStyle w:val="Ttulo1"/>
        <w:rPr>
          <w:rFonts w:ascii="Times New Roman" w:hAnsi="Times New Roman" w:cs="Times New Roman"/>
          <w:b/>
          <w:bCs/>
          <w:color w:val="auto"/>
          <w:sz w:val="24"/>
          <w:szCs w:val="24"/>
        </w:rPr>
      </w:pPr>
      <w:bookmarkStart w:id="0" w:name="_Toc223543833"/>
      <w:r w:rsidRPr="007D353E">
        <w:rPr>
          <w:rFonts w:ascii="Times New Roman" w:hAnsi="Times New Roman" w:cs="Times New Roman"/>
          <w:b/>
          <w:bCs/>
          <w:color w:val="auto"/>
          <w:sz w:val="24"/>
          <w:szCs w:val="24"/>
        </w:rPr>
        <w:lastRenderedPageBreak/>
        <w:t>Planteamiento problema</w:t>
      </w:r>
      <w:r w:rsidR="007D353E">
        <w:rPr>
          <w:rFonts w:ascii="Times New Roman" w:hAnsi="Times New Roman" w:cs="Times New Roman"/>
          <w:b/>
          <w:bCs/>
          <w:color w:val="auto"/>
          <w:sz w:val="24"/>
          <w:szCs w:val="24"/>
        </w:rPr>
        <w:t>, d</w:t>
      </w:r>
      <w:r w:rsidR="00677E6E" w:rsidRPr="007D353E">
        <w:rPr>
          <w:rFonts w:ascii="Times New Roman" w:hAnsi="Times New Roman" w:cs="Times New Roman"/>
          <w:b/>
          <w:bCs/>
          <w:color w:val="auto"/>
          <w:sz w:val="24"/>
          <w:szCs w:val="24"/>
        </w:rPr>
        <w:t>escripción del problema</w:t>
      </w:r>
      <w:r w:rsidR="007D353E">
        <w:rPr>
          <w:rFonts w:ascii="Times New Roman" w:hAnsi="Times New Roman" w:cs="Times New Roman"/>
          <w:b/>
          <w:bCs/>
          <w:color w:val="auto"/>
          <w:sz w:val="24"/>
          <w:szCs w:val="24"/>
        </w:rPr>
        <w:t>.</w:t>
      </w:r>
      <w:bookmarkEnd w:id="0"/>
    </w:p>
    <w:p w14:paraId="17C463D5" w14:textId="77777777" w:rsidR="007D353E" w:rsidRPr="007D353E" w:rsidRDefault="007D353E" w:rsidP="007D353E"/>
    <w:p w14:paraId="2F26968E" w14:textId="725D7D6D" w:rsidR="00B718B5" w:rsidRPr="005A290C" w:rsidRDefault="00B718B5" w:rsidP="00346369">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La educación rural es el conducto para el desarrollo humano y sobre todo al campo, es esa búsqueda de equidad y la construcción de una mejor sociedad.</w:t>
      </w:r>
      <w:r w:rsidR="00346369">
        <w:rPr>
          <w:rFonts w:ascii="Times New Roman" w:hAnsi="Times New Roman" w:cs="Times New Roman"/>
          <w:sz w:val="24"/>
          <w:szCs w:val="24"/>
        </w:rPr>
        <w:t xml:space="preserve"> </w:t>
      </w:r>
      <w:r w:rsidRPr="005A290C">
        <w:rPr>
          <w:rFonts w:ascii="Times New Roman" w:hAnsi="Times New Roman" w:cs="Times New Roman"/>
          <w:sz w:val="24"/>
          <w:szCs w:val="24"/>
        </w:rPr>
        <w:t>Podemos fundamentar que la escuela rural tiene la capacidad de desarrollar a la sociedad colombiana, está se fundamenta en la dignificación de los ciudadanos y en la construcción de sujetos con garantías de derechos.</w:t>
      </w:r>
    </w:p>
    <w:p w14:paraId="766A9FCC" w14:textId="0E8CBDEA" w:rsidR="00B718B5" w:rsidRPr="005A290C" w:rsidRDefault="004C1874"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Nuestras escuelas</w:t>
      </w:r>
      <w:r w:rsidR="00B718B5" w:rsidRPr="005A290C">
        <w:rPr>
          <w:rFonts w:ascii="Times New Roman" w:hAnsi="Times New Roman" w:cs="Times New Roman"/>
          <w:sz w:val="24"/>
          <w:szCs w:val="24"/>
        </w:rPr>
        <w:t xml:space="preserve"> rurales deben enseñar valores, los derechos, la paz y la democracia. La educación es más que ese proceso de enseñanza para toda la vida. Valencia et al. (2016</w:t>
      </w:r>
      <w:r w:rsidRPr="005A290C">
        <w:rPr>
          <w:rFonts w:ascii="Times New Roman" w:hAnsi="Times New Roman" w:cs="Times New Roman"/>
          <w:sz w:val="24"/>
          <w:szCs w:val="24"/>
        </w:rPr>
        <w:t>) nos</w:t>
      </w:r>
      <w:r w:rsidR="00B718B5" w:rsidRPr="005A290C">
        <w:rPr>
          <w:rFonts w:ascii="Times New Roman" w:hAnsi="Times New Roman" w:cs="Times New Roman"/>
          <w:sz w:val="24"/>
          <w:szCs w:val="24"/>
        </w:rPr>
        <w:t xml:space="preserve"> hace una afirmación, en donde nos dice que todo lo transformable en escuela está relacionado con las interacciones dadas entre los distintos agentes educativos, sus propuestas de convivencia pacífica y los modos de relacionamientos democráticos estructurados a partir de principios y valores coherentes con las demandas particulares del contexto social.</w:t>
      </w:r>
    </w:p>
    <w:p w14:paraId="7381499F" w14:textId="77777777" w:rsidR="00B718B5" w:rsidRPr="005A290C" w:rsidRDefault="00B718B5"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Cabe destacar que las escuelas son ese punto de despegue para que niños y jóvenes desarrollen su potencial pacifista; está debe contener una contribución al desarrollo del potencial humano de la niñez y la juventud.</w:t>
      </w:r>
    </w:p>
    <w:p w14:paraId="41F243FC" w14:textId="5B88C15C" w:rsidR="00B718B5" w:rsidRPr="005A290C" w:rsidRDefault="00B718B5"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Aunque la flexibilidad e interacción está incorporada en los discursos pedagógicos de </w:t>
      </w:r>
      <w:r w:rsidR="001741EA" w:rsidRPr="005A290C">
        <w:rPr>
          <w:rFonts w:ascii="Times New Roman" w:hAnsi="Times New Roman" w:cs="Times New Roman"/>
          <w:sz w:val="24"/>
          <w:szCs w:val="24"/>
        </w:rPr>
        <w:t>los maestros</w:t>
      </w:r>
      <w:r w:rsidRPr="005A290C">
        <w:rPr>
          <w:rFonts w:ascii="Times New Roman" w:hAnsi="Times New Roman" w:cs="Times New Roman"/>
          <w:sz w:val="24"/>
          <w:szCs w:val="24"/>
        </w:rPr>
        <w:t xml:space="preserve">, y parece abrir oportunidades equitativas de educación para </w:t>
      </w:r>
      <w:r w:rsidR="00596F34" w:rsidRPr="005A290C">
        <w:rPr>
          <w:rFonts w:ascii="Times New Roman" w:hAnsi="Times New Roman" w:cs="Times New Roman"/>
          <w:sz w:val="24"/>
          <w:szCs w:val="24"/>
        </w:rPr>
        <w:t>los niños</w:t>
      </w:r>
      <w:r w:rsidRPr="005A290C">
        <w:rPr>
          <w:rFonts w:ascii="Times New Roman" w:hAnsi="Times New Roman" w:cs="Times New Roman"/>
          <w:sz w:val="24"/>
          <w:szCs w:val="24"/>
        </w:rPr>
        <w:t>, los desafíos de la educación rural siguen latentes. Construir paz en la escuela rural colombiana representa un desafío de grandes complejidades; específicamente en aquellos territorios en los que el conflicto armado ha dejado sus propios sedimentos.</w:t>
      </w:r>
    </w:p>
    <w:p w14:paraId="0626F1B1" w14:textId="77777777" w:rsidR="00B718B5" w:rsidRPr="005A290C" w:rsidRDefault="00B718B5"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 Uno de ellos está relacionado con la comprensión de los rescoldos, las huellas y las cicatrices que ha dejado el conflicto armado colombiano en las vidas de los ciudadanos, habitantes de los territorios rurales. "La guerra ha dejado mucho dolor y profundos sufrimientos" </w:t>
      </w:r>
      <w:r w:rsidRPr="005A290C">
        <w:rPr>
          <w:rFonts w:ascii="Times New Roman" w:hAnsi="Times New Roman" w:cs="Times New Roman"/>
          <w:sz w:val="24"/>
          <w:szCs w:val="24"/>
        </w:rPr>
        <w:lastRenderedPageBreak/>
        <w:t>(Maestra rural del Chocó, comunicación personal, 5 de abril de 2019). Bautista y González (2019) coinciden con la afirmación de la maestra y agregan a la discusión: "para quienes han sido víctimas de estos delitos, la historia es distinta. El conflicto ha marcado su memoria y la biografía de generaciones enteras de familias".</w:t>
      </w:r>
    </w:p>
    <w:p w14:paraId="1F12D04B" w14:textId="16BAC976" w:rsidR="00B718B5" w:rsidRPr="005A290C" w:rsidRDefault="00B718B5"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El conflicto nos ha transformado; la historia del conflicto armado colombiano, en clave de una memoria histórica, deja al descubierto modo de producción de unos sujetos humillados y acallados, </w:t>
      </w:r>
      <w:r w:rsidR="004E3224">
        <w:rPr>
          <w:rFonts w:ascii="Times New Roman" w:hAnsi="Times New Roman" w:cs="Times New Roman"/>
          <w:sz w:val="24"/>
          <w:szCs w:val="24"/>
        </w:rPr>
        <w:t>q</w:t>
      </w:r>
      <w:r w:rsidRPr="005A290C">
        <w:rPr>
          <w:rFonts w:ascii="Times New Roman" w:hAnsi="Times New Roman" w:cs="Times New Roman"/>
          <w:sz w:val="24"/>
          <w:szCs w:val="24"/>
        </w:rPr>
        <w:t>ui</w:t>
      </w:r>
      <w:r w:rsidR="00CA14AC" w:rsidRPr="005A290C">
        <w:rPr>
          <w:rFonts w:ascii="Times New Roman" w:hAnsi="Times New Roman" w:cs="Times New Roman"/>
          <w:sz w:val="24"/>
          <w:szCs w:val="24"/>
        </w:rPr>
        <w:t>e</w:t>
      </w:r>
      <w:r w:rsidRPr="005A290C">
        <w:rPr>
          <w:rFonts w:ascii="Times New Roman" w:hAnsi="Times New Roman" w:cs="Times New Roman"/>
          <w:sz w:val="24"/>
          <w:szCs w:val="24"/>
        </w:rPr>
        <w:t>nes abandonaron todos sus sueños, proyectos y sobre todo personas que no pudieron estudiar por causa del conflicto armado.</w:t>
      </w:r>
    </w:p>
    <w:p w14:paraId="1D2B08AD" w14:textId="2E5CC2FC" w:rsidR="00D00AB6" w:rsidRPr="005A290C" w:rsidRDefault="0025130A"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San Juan Nepomuceno está comprendida entre las coordenadas 9º 37 de latitud norte y 74º 15 longitud norte del meridiano de </w:t>
      </w:r>
      <w:proofErr w:type="spellStart"/>
      <w:r w:rsidRPr="005A290C">
        <w:rPr>
          <w:rFonts w:ascii="Times New Roman" w:hAnsi="Times New Roman" w:cs="Times New Roman"/>
          <w:sz w:val="24"/>
          <w:szCs w:val="24"/>
        </w:rPr>
        <w:t>Grenwich</w:t>
      </w:r>
      <w:proofErr w:type="spellEnd"/>
      <w:r w:rsidRPr="005A290C">
        <w:rPr>
          <w:rFonts w:ascii="Times New Roman" w:hAnsi="Times New Roman" w:cs="Times New Roman"/>
          <w:sz w:val="24"/>
          <w:szCs w:val="24"/>
        </w:rPr>
        <w:t xml:space="preserve">, limita al norte con los municipios del Guamo y Calamar, al Este con el municipio de Mahates y al Oeste los municipios de Zambrano y San Jacinto, al sur con los municipios de San Jacinto y María la Baja. Tiene una extensión aproximada de 675 Km2 que equivalen al 1,53% del total del departamento de Bolívar. Tiene una altura de 1,67 </w:t>
      </w:r>
      <w:proofErr w:type="spellStart"/>
      <w:r w:rsidRPr="005A290C">
        <w:rPr>
          <w:rFonts w:ascii="Times New Roman" w:hAnsi="Times New Roman" w:cs="Times New Roman"/>
          <w:sz w:val="24"/>
          <w:szCs w:val="24"/>
        </w:rPr>
        <w:t>Mts</w:t>
      </w:r>
      <w:proofErr w:type="spellEnd"/>
      <w:r w:rsidRPr="005A290C">
        <w:rPr>
          <w:rFonts w:ascii="Times New Roman" w:hAnsi="Times New Roman" w:cs="Times New Roman"/>
          <w:sz w:val="24"/>
          <w:szCs w:val="24"/>
        </w:rPr>
        <w:t>. sobre el nivel del mar. Está topográficamente determinado por los montes de María, con zonas donde se presentan pendientes muy variadas y máximo de 50º.</w:t>
      </w:r>
    </w:p>
    <w:p w14:paraId="2FCDA18B" w14:textId="5EB46A7B" w:rsidR="00B718B5" w:rsidRPr="005A290C" w:rsidRDefault="00B718B5"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El municipio de San Juan Nepomuceno </w:t>
      </w:r>
      <w:r w:rsidR="005E5362" w:rsidRPr="005A290C">
        <w:rPr>
          <w:rFonts w:ascii="Times New Roman" w:hAnsi="Times New Roman" w:cs="Times New Roman"/>
          <w:sz w:val="24"/>
          <w:szCs w:val="24"/>
        </w:rPr>
        <w:t>Bolívar</w:t>
      </w:r>
      <w:r w:rsidRPr="005A290C">
        <w:rPr>
          <w:rFonts w:ascii="Times New Roman" w:hAnsi="Times New Roman" w:cs="Times New Roman"/>
          <w:sz w:val="24"/>
          <w:szCs w:val="24"/>
        </w:rPr>
        <w:t xml:space="preserve"> ha sido históricamente un claro ejemplo de todo esto, cansado del conflicto armado les permite hacer una reflexión; la educación puede ser ese medio particular para alcanzar la paz. Históricamente los montes de María siempre han vivido en constante miedo por el conflicto armado, todo esto gracias a que los montes de María siempre han sido una zona boscosa y también se caracteriza por ser un punto estratégico para poder movilizar la droga hacia el exterior, ocasionando esto de qu</w:t>
      </w:r>
      <w:r w:rsidR="001D1401" w:rsidRPr="005A290C">
        <w:rPr>
          <w:rFonts w:ascii="Times New Roman" w:hAnsi="Times New Roman" w:cs="Times New Roman"/>
          <w:sz w:val="24"/>
          <w:szCs w:val="24"/>
        </w:rPr>
        <w:t>e</w:t>
      </w:r>
      <w:r w:rsidRPr="005A290C">
        <w:rPr>
          <w:rFonts w:ascii="Times New Roman" w:hAnsi="Times New Roman" w:cs="Times New Roman"/>
          <w:sz w:val="24"/>
          <w:szCs w:val="24"/>
        </w:rPr>
        <w:t xml:space="preserve"> los grupos armados ilegales se pelearan constantemente estos territorios.</w:t>
      </w:r>
    </w:p>
    <w:p w14:paraId="7EBB123B" w14:textId="4DDAE8D2" w:rsidR="00B718B5" w:rsidRPr="005A290C" w:rsidRDefault="00B718B5"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lastRenderedPageBreak/>
        <w:t>En consecuencia</w:t>
      </w:r>
      <w:r w:rsidR="0063519E" w:rsidRPr="005A290C">
        <w:rPr>
          <w:rFonts w:ascii="Times New Roman" w:hAnsi="Times New Roman" w:cs="Times New Roman"/>
          <w:sz w:val="24"/>
          <w:szCs w:val="24"/>
        </w:rPr>
        <w:t>,</w:t>
      </w:r>
      <w:r w:rsidRPr="005A290C">
        <w:rPr>
          <w:rFonts w:ascii="Times New Roman" w:hAnsi="Times New Roman" w:cs="Times New Roman"/>
          <w:sz w:val="24"/>
          <w:szCs w:val="24"/>
        </w:rPr>
        <w:t xml:space="preserve"> </w:t>
      </w:r>
      <w:r w:rsidR="002660FD" w:rsidRPr="005A290C">
        <w:rPr>
          <w:rFonts w:ascii="Times New Roman" w:hAnsi="Times New Roman" w:cs="Times New Roman"/>
          <w:sz w:val="24"/>
          <w:szCs w:val="24"/>
        </w:rPr>
        <w:t>e</w:t>
      </w:r>
      <w:r w:rsidRPr="005A290C">
        <w:rPr>
          <w:rFonts w:ascii="Times New Roman" w:hAnsi="Times New Roman" w:cs="Times New Roman"/>
          <w:sz w:val="24"/>
          <w:szCs w:val="24"/>
        </w:rPr>
        <w:t xml:space="preserve">l problema </w:t>
      </w:r>
      <w:r w:rsidR="002660FD" w:rsidRPr="005A290C">
        <w:rPr>
          <w:rFonts w:ascii="Times New Roman" w:hAnsi="Times New Roman" w:cs="Times New Roman"/>
          <w:sz w:val="24"/>
          <w:szCs w:val="24"/>
        </w:rPr>
        <w:t>d</w:t>
      </w:r>
      <w:r w:rsidRPr="005A290C">
        <w:rPr>
          <w:rFonts w:ascii="Times New Roman" w:hAnsi="Times New Roman" w:cs="Times New Roman"/>
          <w:sz w:val="24"/>
          <w:szCs w:val="24"/>
        </w:rPr>
        <w:t>el conflicto armado</w:t>
      </w:r>
      <w:r w:rsidR="00642317" w:rsidRPr="005A290C">
        <w:rPr>
          <w:rFonts w:ascii="Times New Roman" w:hAnsi="Times New Roman" w:cs="Times New Roman"/>
          <w:sz w:val="24"/>
          <w:szCs w:val="24"/>
        </w:rPr>
        <w:t xml:space="preserve"> ha</w:t>
      </w:r>
      <w:r w:rsidRPr="005A290C">
        <w:rPr>
          <w:rFonts w:ascii="Times New Roman" w:hAnsi="Times New Roman" w:cs="Times New Roman"/>
          <w:sz w:val="24"/>
          <w:szCs w:val="24"/>
        </w:rPr>
        <w:t xml:space="preserve"> dej</w:t>
      </w:r>
      <w:r w:rsidR="00642317" w:rsidRPr="005A290C">
        <w:rPr>
          <w:rFonts w:ascii="Times New Roman" w:hAnsi="Times New Roman" w:cs="Times New Roman"/>
          <w:sz w:val="24"/>
          <w:szCs w:val="24"/>
        </w:rPr>
        <w:t>ado</w:t>
      </w:r>
      <w:r w:rsidRPr="005A290C">
        <w:rPr>
          <w:rFonts w:ascii="Times New Roman" w:hAnsi="Times New Roman" w:cs="Times New Roman"/>
          <w:sz w:val="24"/>
          <w:szCs w:val="24"/>
        </w:rPr>
        <w:t xml:space="preserve"> cicatrices</w:t>
      </w:r>
      <w:r w:rsidR="00642317" w:rsidRPr="005A290C">
        <w:rPr>
          <w:rFonts w:ascii="Times New Roman" w:hAnsi="Times New Roman" w:cs="Times New Roman"/>
          <w:sz w:val="24"/>
          <w:szCs w:val="24"/>
        </w:rPr>
        <w:t xml:space="preserve"> en</w:t>
      </w:r>
      <w:r w:rsidRPr="005A290C">
        <w:rPr>
          <w:rFonts w:ascii="Times New Roman" w:hAnsi="Times New Roman" w:cs="Times New Roman"/>
          <w:sz w:val="24"/>
          <w:szCs w:val="24"/>
        </w:rPr>
        <w:t xml:space="preserve"> la población sanjuanera</w:t>
      </w:r>
      <w:r w:rsidR="00642317" w:rsidRPr="005A290C">
        <w:rPr>
          <w:rFonts w:ascii="Times New Roman" w:hAnsi="Times New Roman" w:cs="Times New Roman"/>
          <w:sz w:val="24"/>
          <w:szCs w:val="24"/>
        </w:rPr>
        <w:t xml:space="preserve">, sin embargo, los </w:t>
      </w:r>
      <w:r w:rsidRPr="005A290C">
        <w:rPr>
          <w:rFonts w:ascii="Times New Roman" w:hAnsi="Times New Roman" w:cs="Times New Roman"/>
          <w:sz w:val="24"/>
          <w:szCs w:val="24"/>
        </w:rPr>
        <w:t xml:space="preserve">docentes </w:t>
      </w:r>
      <w:r w:rsidR="00677E6E" w:rsidRPr="005A290C">
        <w:rPr>
          <w:rFonts w:ascii="Times New Roman" w:hAnsi="Times New Roman" w:cs="Times New Roman"/>
          <w:sz w:val="24"/>
          <w:szCs w:val="24"/>
        </w:rPr>
        <w:t>normalistas han</w:t>
      </w:r>
      <w:r w:rsidRPr="005A290C">
        <w:rPr>
          <w:rFonts w:ascii="Times New Roman" w:hAnsi="Times New Roman" w:cs="Times New Roman"/>
          <w:sz w:val="24"/>
          <w:szCs w:val="24"/>
        </w:rPr>
        <w:t xml:space="preserve"> logrado crear un ambiente de </w:t>
      </w:r>
      <w:r w:rsidR="00707296" w:rsidRPr="005A290C">
        <w:rPr>
          <w:rFonts w:ascii="Times New Roman" w:hAnsi="Times New Roman" w:cs="Times New Roman"/>
          <w:sz w:val="24"/>
          <w:szCs w:val="24"/>
        </w:rPr>
        <w:t>convivencia,</w:t>
      </w:r>
      <w:r w:rsidRPr="005A290C">
        <w:rPr>
          <w:rFonts w:ascii="Times New Roman" w:hAnsi="Times New Roman" w:cs="Times New Roman"/>
          <w:sz w:val="24"/>
          <w:szCs w:val="24"/>
        </w:rPr>
        <w:t xml:space="preserve"> en </w:t>
      </w:r>
      <w:r w:rsidR="008C5A36" w:rsidRPr="005A290C">
        <w:rPr>
          <w:rFonts w:ascii="Times New Roman" w:hAnsi="Times New Roman" w:cs="Times New Roman"/>
          <w:sz w:val="24"/>
          <w:szCs w:val="24"/>
        </w:rPr>
        <w:t>donde, se</w:t>
      </w:r>
      <w:r w:rsidRPr="005A290C">
        <w:rPr>
          <w:rFonts w:ascii="Times New Roman" w:hAnsi="Times New Roman" w:cs="Times New Roman"/>
          <w:sz w:val="24"/>
          <w:szCs w:val="24"/>
        </w:rPr>
        <w:t xml:space="preserve"> ve al conflicto armado como el punto de partida para mejorar el mundo y crear paz, cabe añadir qu</w:t>
      </w:r>
      <w:r w:rsidR="00642317" w:rsidRPr="005A290C">
        <w:rPr>
          <w:rFonts w:ascii="Times New Roman" w:hAnsi="Times New Roman" w:cs="Times New Roman"/>
          <w:sz w:val="24"/>
          <w:szCs w:val="24"/>
        </w:rPr>
        <w:t>e</w:t>
      </w:r>
      <w:r w:rsidRPr="005A290C">
        <w:rPr>
          <w:rFonts w:ascii="Times New Roman" w:hAnsi="Times New Roman" w:cs="Times New Roman"/>
          <w:sz w:val="24"/>
          <w:szCs w:val="24"/>
        </w:rPr>
        <w:t xml:space="preserve"> </w:t>
      </w:r>
      <w:r w:rsidR="00642317" w:rsidRPr="005A290C">
        <w:rPr>
          <w:rFonts w:ascii="Times New Roman" w:hAnsi="Times New Roman" w:cs="Times New Roman"/>
          <w:sz w:val="24"/>
          <w:szCs w:val="24"/>
        </w:rPr>
        <w:t>estos profesionales de la educación</w:t>
      </w:r>
      <w:r w:rsidRPr="005A290C">
        <w:rPr>
          <w:rFonts w:ascii="Times New Roman" w:hAnsi="Times New Roman" w:cs="Times New Roman"/>
          <w:sz w:val="24"/>
          <w:szCs w:val="24"/>
        </w:rPr>
        <w:t xml:space="preserve"> también hacen parte de ese cambio, en las escuelas sanjuaneras se trabaja el conflicto armado, como un punto histórico del corregimiento.</w:t>
      </w:r>
    </w:p>
    <w:p w14:paraId="69B75F3C" w14:textId="54A797DF" w:rsidR="00B718B5" w:rsidRPr="005A290C" w:rsidRDefault="00A528E4"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Asimismo, l</w:t>
      </w:r>
      <w:r w:rsidR="00A8674E" w:rsidRPr="005A290C">
        <w:rPr>
          <w:rFonts w:ascii="Times New Roman" w:hAnsi="Times New Roman" w:cs="Times New Roman"/>
          <w:sz w:val="24"/>
          <w:szCs w:val="24"/>
        </w:rPr>
        <w:t>as escuelas rurales del municipio de San Juan Nepomuceno</w:t>
      </w:r>
      <w:r w:rsidR="005832FF" w:rsidRPr="005A290C">
        <w:rPr>
          <w:rFonts w:ascii="Times New Roman" w:hAnsi="Times New Roman" w:cs="Times New Roman"/>
          <w:sz w:val="24"/>
          <w:szCs w:val="24"/>
        </w:rPr>
        <w:t>,</w:t>
      </w:r>
      <w:r w:rsidR="00A8674E" w:rsidRPr="005A290C">
        <w:rPr>
          <w:rFonts w:ascii="Times New Roman" w:hAnsi="Times New Roman" w:cs="Times New Roman"/>
          <w:sz w:val="24"/>
          <w:szCs w:val="24"/>
        </w:rPr>
        <w:t xml:space="preserve"> Bolívar</w:t>
      </w:r>
      <w:r w:rsidR="005832FF" w:rsidRPr="005A290C">
        <w:rPr>
          <w:rFonts w:ascii="Times New Roman" w:hAnsi="Times New Roman" w:cs="Times New Roman"/>
          <w:sz w:val="24"/>
          <w:szCs w:val="24"/>
        </w:rPr>
        <w:t xml:space="preserve">, </w:t>
      </w:r>
      <w:r w:rsidR="00A8674E" w:rsidRPr="005A290C">
        <w:rPr>
          <w:rFonts w:ascii="Times New Roman" w:hAnsi="Times New Roman" w:cs="Times New Roman"/>
          <w:sz w:val="24"/>
          <w:szCs w:val="24"/>
        </w:rPr>
        <w:t>deben</w:t>
      </w:r>
      <w:r w:rsidR="00B718B5" w:rsidRPr="005A290C">
        <w:rPr>
          <w:rFonts w:ascii="Times New Roman" w:hAnsi="Times New Roman" w:cs="Times New Roman"/>
          <w:sz w:val="24"/>
          <w:szCs w:val="24"/>
        </w:rPr>
        <w:t xml:space="preserve"> garantizar posibles logros de la educación rural a la construcción de paz, </w:t>
      </w:r>
      <w:r w:rsidR="005832FF" w:rsidRPr="005A290C">
        <w:rPr>
          <w:rFonts w:ascii="Times New Roman" w:hAnsi="Times New Roman" w:cs="Times New Roman"/>
          <w:sz w:val="24"/>
          <w:szCs w:val="24"/>
        </w:rPr>
        <w:t xml:space="preserve">para ello, </w:t>
      </w:r>
      <w:r w:rsidR="00B718B5" w:rsidRPr="005A290C">
        <w:rPr>
          <w:rFonts w:ascii="Times New Roman" w:hAnsi="Times New Roman" w:cs="Times New Roman"/>
          <w:sz w:val="24"/>
          <w:szCs w:val="24"/>
        </w:rPr>
        <w:t>se requiere de docentes comprometidos con los temas de lo público, que promuevan un pensamiento crítico, la compasión y prácticas pedagógicas democráticas.</w:t>
      </w:r>
    </w:p>
    <w:p w14:paraId="3ACD801A" w14:textId="544FC08F" w:rsidR="00B718B5" w:rsidRPr="005A290C" w:rsidRDefault="00B718B5"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 </w:t>
      </w:r>
      <w:r w:rsidR="00C340A4" w:rsidRPr="005A290C">
        <w:rPr>
          <w:rFonts w:ascii="Times New Roman" w:hAnsi="Times New Roman" w:cs="Times New Roman"/>
          <w:sz w:val="24"/>
          <w:szCs w:val="24"/>
        </w:rPr>
        <w:t>Por otra parte, l</w:t>
      </w:r>
      <w:r w:rsidRPr="005A290C">
        <w:rPr>
          <w:rFonts w:ascii="Times New Roman" w:hAnsi="Times New Roman" w:cs="Times New Roman"/>
          <w:sz w:val="24"/>
          <w:szCs w:val="24"/>
        </w:rPr>
        <w:t>a paz no solo es un propósito educativo</w:t>
      </w:r>
      <w:r w:rsidR="00C340A4" w:rsidRPr="005A290C">
        <w:rPr>
          <w:rFonts w:ascii="Times New Roman" w:hAnsi="Times New Roman" w:cs="Times New Roman"/>
          <w:sz w:val="24"/>
          <w:szCs w:val="24"/>
        </w:rPr>
        <w:t>, t</w:t>
      </w:r>
      <w:r w:rsidRPr="005A290C">
        <w:rPr>
          <w:rFonts w:ascii="Times New Roman" w:hAnsi="Times New Roman" w:cs="Times New Roman"/>
          <w:sz w:val="24"/>
          <w:szCs w:val="24"/>
        </w:rPr>
        <w:t xml:space="preserve">ambién es una capacidad combinada, una condición de posibilidad que favorece la elección y las libertades de los seres humanos en una comunidad política democrática como la que se pretende consolidar en Colombia. En suma, la paz es una construcción social que cada vez más exige la corresponsabilidad de todos los ciudadanos vinculados con una comunidad política. Es una conquista por ser alcanzada, que implica a distintos actores, sectores e instituciones. De manera particular, compromete al sistema educativo nacional, y con él, a la escuela y sus maestros, para que desde su quehacer </w:t>
      </w:r>
      <w:r w:rsidR="004C7542" w:rsidRPr="005A290C">
        <w:rPr>
          <w:rFonts w:ascii="Times New Roman" w:hAnsi="Times New Roman" w:cs="Times New Roman"/>
          <w:sz w:val="24"/>
          <w:szCs w:val="24"/>
        </w:rPr>
        <w:t xml:space="preserve">pedagógico </w:t>
      </w:r>
      <w:r w:rsidRPr="005A290C">
        <w:rPr>
          <w:rFonts w:ascii="Times New Roman" w:hAnsi="Times New Roman" w:cs="Times New Roman"/>
          <w:sz w:val="24"/>
          <w:szCs w:val="24"/>
        </w:rPr>
        <w:t xml:space="preserve">contribuyan al desarrollo del país desde una perspectiva ética, política y de desarrollo humano integral y sustentable. </w:t>
      </w:r>
    </w:p>
    <w:p w14:paraId="78B83038" w14:textId="77777777" w:rsidR="00B718B5" w:rsidRPr="005A290C" w:rsidRDefault="00B718B5"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La construcción de paz es un proyecto educativo de dignificación y humanización de los ciudadanos, que pretende aportar a la justicia social, al reconocimiento de la diversidad y la pluralidad y a que niñas, niños y jóvenes sean sujetos de su propio desarrollo, interlocutores válidos ante las instancias de poder y sujetos de derechos y de deberes. Adicionalmente, la </w:t>
      </w:r>
      <w:r w:rsidRPr="005A290C">
        <w:rPr>
          <w:rFonts w:ascii="Times New Roman" w:hAnsi="Times New Roman" w:cs="Times New Roman"/>
          <w:sz w:val="24"/>
          <w:szCs w:val="24"/>
        </w:rPr>
        <w:lastRenderedPageBreak/>
        <w:t xml:space="preserve">construcción de paz es una apuesta política que posiciona a los ciudadanos como seres humanos que constantemente están buscando ser dignos por sí mismos, y como ciudadanos que regulan sus acciones de una lectura los derechos. </w:t>
      </w:r>
    </w:p>
    <w:p w14:paraId="39B8F5E9" w14:textId="77777777" w:rsidR="0035408F" w:rsidRPr="005A290C" w:rsidRDefault="00B718B5"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De ahí, entonces, que una propuesta de construcción de paz desde la escuela necesariamente tenga que estar relacionada con el desarrollo de capacidades políticas, éticas y ciudadanas, así como con la creación de condiciones institucionales que favorezcan el encuentro con el otro</w:t>
      </w:r>
      <w:r w:rsidR="00677E6E" w:rsidRPr="005A290C">
        <w:rPr>
          <w:rFonts w:ascii="Times New Roman" w:hAnsi="Times New Roman" w:cs="Times New Roman"/>
          <w:sz w:val="24"/>
          <w:szCs w:val="24"/>
        </w:rPr>
        <w:t>,</w:t>
      </w:r>
      <w:r w:rsidRPr="005A290C">
        <w:rPr>
          <w:rFonts w:ascii="Times New Roman" w:hAnsi="Times New Roman" w:cs="Times New Roman"/>
          <w:sz w:val="24"/>
          <w:szCs w:val="24"/>
        </w:rPr>
        <w:t xml:space="preserve"> bajo condiciones de reconocimiento, dignificación y cuidado. Esto es, una escuela que trabaja arduamente para evitar la humillación, contrarrestar la violencia y promover la denuncia de la violación de derechos. Esto implica reconocer al otro como sujeto de cuidado y de compasión, sujeto de derechos y deberes, y sujeto aportante al logro social colectivo.</w:t>
      </w:r>
    </w:p>
    <w:p w14:paraId="22EB78CC" w14:textId="77777777" w:rsidR="00EF14D6" w:rsidRPr="005A290C" w:rsidRDefault="00EF14D6" w:rsidP="00CD6A34">
      <w:pPr>
        <w:spacing w:line="480" w:lineRule="auto"/>
        <w:ind w:firstLine="720"/>
        <w:rPr>
          <w:rFonts w:ascii="Times New Roman" w:hAnsi="Times New Roman" w:cs="Times New Roman"/>
          <w:sz w:val="24"/>
          <w:szCs w:val="24"/>
        </w:rPr>
      </w:pPr>
    </w:p>
    <w:p w14:paraId="309B34C7" w14:textId="77777777" w:rsidR="00EF14D6" w:rsidRPr="005A290C" w:rsidRDefault="00EF14D6" w:rsidP="00CD6A34">
      <w:pPr>
        <w:spacing w:line="480" w:lineRule="auto"/>
        <w:ind w:firstLine="720"/>
        <w:rPr>
          <w:rFonts w:ascii="Times New Roman" w:hAnsi="Times New Roman" w:cs="Times New Roman"/>
          <w:sz w:val="24"/>
          <w:szCs w:val="24"/>
        </w:rPr>
      </w:pPr>
    </w:p>
    <w:p w14:paraId="3A582642" w14:textId="189FDE53" w:rsidR="0025130A" w:rsidRDefault="0025130A" w:rsidP="00CA1B27">
      <w:pPr>
        <w:spacing w:line="480" w:lineRule="auto"/>
        <w:rPr>
          <w:rFonts w:ascii="Times New Roman" w:hAnsi="Times New Roman" w:cs="Times New Roman"/>
          <w:sz w:val="24"/>
          <w:szCs w:val="24"/>
        </w:rPr>
      </w:pPr>
    </w:p>
    <w:p w14:paraId="61332676" w14:textId="77777777" w:rsidR="00346369" w:rsidRDefault="00346369" w:rsidP="00CA1B27">
      <w:pPr>
        <w:spacing w:line="480" w:lineRule="auto"/>
        <w:rPr>
          <w:rFonts w:ascii="Times New Roman" w:hAnsi="Times New Roman" w:cs="Times New Roman"/>
          <w:sz w:val="24"/>
          <w:szCs w:val="24"/>
        </w:rPr>
      </w:pPr>
    </w:p>
    <w:p w14:paraId="6F5DA49E" w14:textId="77777777" w:rsidR="00346369" w:rsidRDefault="00346369" w:rsidP="00CA1B27">
      <w:pPr>
        <w:spacing w:line="480" w:lineRule="auto"/>
        <w:rPr>
          <w:rFonts w:ascii="Times New Roman" w:hAnsi="Times New Roman" w:cs="Times New Roman"/>
          <w:sz w:val="24"/>
          <w:szCs w:val="24"/>
        </w:rPr>
      </w:pPr>
    </w:p>
    <w:p w14:paraId="2EC1EB8A" w14:textId="77777777" w:rsidR="00346369" w:rsidRDefault="00346369" w:rsidP="00CA1B27">
      <w:pPr>
        <w:spacing w:line="480" w:lineRule="auto"/>
        <w:rPr>
          <w:rFonts w:ascii="Times New Roman" w:hAnsi="Times New Roman" w:cs="Times New Roman"/>
          <w:sz w:val="24"/>
          <w:szCs w:val="24"/>
        </w:rPr>
      </w:pPr>
    </w:p>
    <w:p w14:paraId="02140B13" w14:textId="77777777" w:rsidR="00346369" w:rsidRDefault="00346369" w:rsidP="00CA1B27">
      <w:pPr>
        <w:spacing w:line="480" w:lineRule="auto"/>
        <w:rPr>
          <w:rFonts w:ascii="Times New Roman" w:hAnsi="Times New Roman" w:cs="Times New Roman"/>
          <w:sz w:val="24"/>
          <w:szCs w:val="24"/>
        </w:rPr>
      </w:pPr>
    </w:p>
    <w:p w14:paraId="116E60A2" w14:textId="77777777" w:rsidR="00346369" w:rsidRDefault="00346369" w:rsidP="00CA1B27">
      <w:pPr>
        <w:spacing w:line="480" w:lineRule="auto"/>
        <w:rPr>
          <w:rFonts w:ascii="Times New Roman" w:hAnsi="Times New Roman" w:cs="Times New Roman"/>
          <w:sz w:val="24"/>
          <w:szCs w:val="24"/>
        </w:rPr>
      </w:pPr>
    </w:p>
    <w:p w14:paraId="1770986F" w14:textId="77777777" w:rsidR="00346369" w:rsidRPr="005A290C" w:rsidRDefault="00346369" w:rsidP="00CA1B27">
      <w:pPr>
        <w:spacing w:line="480" w:lineRule="auto"/>
        <w:rPr>
          <w:rFonts w:ascii="Times New Roman" w:hAnsi="Times New Roman" w:cs="Times New Roman"/>
          <w:sz w:val="24"/>
          <w:szCs w:val="24"/>
        </w:rPr>
      </w:pPr>
    </w:p>
    <w:p w14:paraId="7C4D0D6A" w14:textId="729B2C59" w:rsidR="00B718B5" w:rsidRPr="00A47EAF" w:rsidRDefault="00B718B5" w:rsidP="00CD6A34">
      <w:pPr>
        <w:pStyle w:val="Ttulo1"/>
        <w:spacing w:line="480" w:lineRule="auto"/>
        <w:ind w:firstLine="720"/>
        <w:rPr>
          <w:rFonts w:ascii="Times New Roman" w:hAnsi="Times New Roman" w:cs="Times New Roman"/>
          <w:b/>
          <w:bCs/>
          <w:color w:val="auto"/>
          <w:sz w:val="24"/>
          <w:szCs w:val="24"/>
        </w:rPr>
      </w:pPr>
      <w:bookmarkStart w:id="1" w:name="_Toc223543834"/>
      <w:r w:rsidRPr="00A47EAF">
        <w:rPr>
          <w:rFonts w:ascii="Times New Roman" w:hAnsi="Times New Roman" w:cs="Times New Roman"/>
          <w:b/>
          <w:bCs/>
          <w:color w:val="auto"/>
          <w:sz w:val="24"/>
          <w:szCs w:val="24"/>
        </w:rPr>
        <w:lastRenderedPageBreak/>
        <w:t>Pregunta problema.</w:t>
      </w:r>
      <w:bookmarkEnd w:id="1"/>
    </w:p>
    <w:p w14:paraId="7B4D932D" w14:textId="77777777" w:rsidR="00EF14D6" w:rsidRPr="005A290C" w:rsidRDefault="00B718B5"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¿Cómo contribuye la educación rural a la construcción de paz en el municipio de San Juan Nepomuceno, </w:t>
      </w:r>
      <w:r w:rsidR="44E8C21E" w:rsidRPr="005A290C">
        <w:rPr>
          <w:rFonts w:ascii="Times New Roman" w:hAnsi="Times New Roman" w:cs="Times New Roman"/>
          <w:sz w:val="24"/>
          <w:szCs w:val="24"/>
        </w:rPr>
        <w:t>Bolívar?</w:t>
      </w:r>
    </w:p>
    <w:p w14:paraId="5F9A8C9D" w14:textId="0484F23C" w:rsidR="00B718B5" w:rsidRPr="00A47EAF" w:rsidRDefault="008F78A2" w:rsidP="00CD6A34">
      <w:pPr>
        <w:pStyle w:val="Ttulo2"/>
        <w:spacing w:line="480" w:lineRule="auto"/>
        <w:ind w:firstLine="720"/>
        <w:rPr>
          <w:rFonts w:ascii="Times New Roman" w:hAnsi="Times New Roman" w:cs="Times New Roman"/>
          <w:b/>
          <w:bCs/>
          <w:color w:val="auto"/>
          <w:sz w:val="24"/>
          <w:szCs w:val="24"/>
        </w:rPr>
      </w:pPr>
      <w:bookmarkStart w:id="2" w:name="_Toc223543835"/>
      <w:r w:rsidRPr="00A47EAF">
        <w:rPr>
          <w:rFonts w:ascii="Times New Roman" w:hAnsi="Times New Roman" w:cs="Times New Roman"/>
          <w:b/>
          <w:bCs/>
          <w:color w:val="auto"/>
          <w:sz w:val="24"/>
          <w:szCs w:val="24"/>
        </w:rPr>
        <w:t>Sub pregunta</w:t>
      </w:r>
      <w:r w:rsidR="00B718B5" w:rsidRPr="00A47EAF">
        <w:rPr>
          <w:rFonts w:ascii="Times New Roman" w:hAnsi="Times New Roman" w:cs="Times New Roman"/>
          <w:b/>
          <w:bCs/>
          <w:color w:val="auto"/>
          <w:sz w:val="24"/>
          <w:szCs w:val="24"/>
        </w:rPr>
        <w:t>.</w:t>
      </w:r>
      <w:bookmarkEnd w:id="2"/>
    </w:p>
    <w:p w14:paraId="4711565A" w14:textId="6B9A1F89" w:rsidR="00B718B5" w:rsidRPr="005A290C" w:rsidRDefault="00B718B5"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1.</w:t>
      </w:r>
      <w:r w:rsidRPr="005A290C">
        <w:rPr>
          <w:rFonts w:ascii="Times New Roman" w:hAnsi="Times New Roman" w:cs="Times New Roman"/>
          <w:sz w:val="24"/>
          <w:szCs w:val="24"/>
        </w:rPr>
        <w:tab/>
        <w:t xml:space="preserve">¿Cuáles han sido las situaciones que ha vivido la zona rural del municipio de San Juan Nepomuceno </w:t>
      </w:r>
      <w:r w:rsidR="00B33983" w:rsidRPr="005A290C">
        <w:rPr>
          <w:rFonts w:ascii="Times New Roman" w:hAnsi="Times New Roman" w:cs="Times New Roman"/>
          <w:sz w:val="24"/>
          <w:szCs w:val="24"/>
        </w:rPr>
        <w:t>Bolívar durante</w:t>
      </w:r>
      <w:r w:rsidRPr="005A290C">
        <w:rPr>
          <w:rFonts w:ascii="Times New Roman" w:hAnsi="Times New Roman" w:cs="Times New Roman"/>
          <w:sz w:val="24"/>
          <w:szCs w:val="24"/>
        </w:rPr>
        <w:t xml:space="preserve"> el conflicto armado? </w:t>
      </w:r>
    </w:p>
    <w:p w14:paraId="7F2A8313" w14:textId="77777777" w:rsidR="00B718B5" w:rsidRPr="005A290C" w:rsidRDefault="00B718B5"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2.</w:t>
      </w:r>
      <w:r w:rsidRPr="005A290C">
        <w:rPr>
          <w:rFonts w:ascii="Times New Roman" w:hAnsi="Times New Roman" w:cs="Times New Roman"/>
          <w:sz w:val="24"/>
          <w:szCs w:val="24"/>
        </w:rPr>
        <w:tab/>
        <w:t xml:space="preserve">¿Cuál es el rol del docente rural en la transformación de un ambiente de conflicto armado por un ambiente de paz? </w:t>
      </w:r>
    </w:p>
    <w:p w14:paraId="1CF35B94" w14:textId="77777777" w:rsidR="008F78A2" w:rsidRPr="005A290C" w:rsidRDefault="00B718B5"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3.</w:t>
      </w:r>
      <w:r w:rsidRPr="005A290C">
        <w:rPr>
          <w:rFonts w:ascii="Times New Roman" w:hAnsi="Times New Roman" w:cs="Times New Roman"/>
          <w:sz w:val="24"/>
          <w:szCs w:val="24"/>
        </w:rPr>
        <w:tab/>
        <w:t>¿Cuáles son las estrategias que se han implementado, por parte del municipio en una escucha para los afectados por la guerra en su zona rural?</w:t>
      </w:r>
    </w:p>
    <w:p w14:paraId="3F0CF0FE" w14:textId="77777777" w:rsidR="008F78A2" w:rsidRPr="005A290C" w:rsidRDefault="008F78A2" w:rsidP="00CD6A34">
      <w:pPr>
        <w:spacing w:line="480" w:lineRule="auto"/>
        <w:ind w:firstLine="720"/>
        <w:rPr>
          <w:rFonts w:ascii="Times New Roman" w:hAnsi="Times New Roman" w:cs="Times New Roman"/>
          <w:sz w:val="24"/>
          <w:szCs w:val="24"/>
        </w:rPr>
      </w:pPr>
    </w:p>
    <w:p w14:paraId="6E860AE6" w14:textId="77777777" w:rsidR="008F78A2" w:rsidRPr="005A290C" w:rsidRDefault="008F78A2" w:rsidP="00CD6A34">
      <w:pPr>
        <w:spacing w:line="480" w:lineRule="auto"/>
        <w:ind w:firstLine="720"/>
        <w:rPr>
          <w:rFonts w:ascii="Times New Roman" w:hAnsi="Times New Roman" w:cs="Times New Roman"/>
          <w:sz w:val="24"/>
          <w:szCs w:val="24"/>
        </w:rPr>
      </w:pPr>
    </w:p>
    <w:p w14:paraId="275D1676" w14:textId="77777777" w:rsidR="008F78A2" w:rsidRPr="005A290C" w:rsidRDefault="008F78A2" w:rsidP="00CD6A34">
      <w:pPr>
        <w:spacing w:line="480" w:lineRule="auto"/>
        <w:ind w:firstLine="720"/>
        <w:rPr>
          <w:rFonts w:ascii="Times New Roman" w:hAnsi="Times New Roman" w:cs="Times New Roman"/>
          <w:sz w:val="24"/>
          <w:szCs w:val="24"/>
        </w:rPr>
      </w:pPr>
    </w:p>
    <w:p w14:paraId="39337EEA" w14:textId="77777777" w:rsidR="008F78A2" w:rsidRPr="005A290C" w:rsidRDefault="008F78A2" w:rsidP="00CD6A34">
      <w:pPr>
        <w:spacing w:line="480" w:lineRule="auto"/>
        <w:ind w:firstLine="720"/>
        <w:rPr>
          <w:rFonts w:ascii="Times New Roman" w:hAnsi="Times New Roman" w:cs="Times New Roman"/>
          <w:sz w:val="24"/>
          <w:szCs w:val="24"/>
        </w:rPr>
      </w:pPr>
    </w:p>
    <w:p w14:paraId="0798ACE1" w14:textId="77777777" w:rsidR="008F78A2" w:rsidRPr="005A290C" w:rsidRDefault="008F78A2" w:rsidP="00CD6A34">
      <w:pPr>
        <w:spacing w:line="480" w:lineRule="auto"/>
        <w:ind w:firstLine="720"/>
        <w:rPr>
          <w:rFonts w:ascii="Times New Roman" w:hAnsi="Times New Roman" w:cs="Times New Roman"/>
          <w:sz w:val="24"/>
          <w:szCs w:val="24"/>
        </w:rPr>
      </w:pPr>
    </w:p>
    <w:p w14:paraId="31E938D2" w14:textId="77777777" w:rsidR="008C5A36" w:rsidRPr="005A290C" w:rsidRDefault="008C5A36" w:rsidP="00CD6A34">
      <w:pPr>
        <w:spacing w:line="480" w:lineRule="auto"/>
        <w:ind w:firstLine="720"/>
        <w:rPr>
          <w:rFonts w:ascii="Times New Roman" w:hAnsi="Times New Roman" w:cs="Times New Roman"/>
          <w:sz w:val="24"/>
          <w:szCs w:val="24"/>
        </w:rPr>
      </w:pPr>
    </w:p>
    <w:p w14:paraId="60E4547A" w14:textId="77777777" w:rsidR="00D71264" w:rsidRPr="005A290C" w:rsidRDefault="00D71264" w:rsidP="00CD6A34">
      <w:pPr>
        <w:spacing w:line="480" w:lineRule="auto"/>
        <w:ind w:firstLine="720"/>
        <w:rPr>
          <w:rFonts w:ascii="Times New Roman" w:hAnsi="Times New Roman" w:cs="Times New Roman"/>
          <w:sz w:val="24"/>
          <w:szCs w:val="24"/>
        </w:rPr>
      </w:pPr>
    </w:p>
    <w:p w14:paraId="2516CE0E" w14:textId="77777777" w:rsidR="00EF14D6" w:rsidRPr="005A290C" w:rsidRDefault="00EF14D6" w:rsidP="00CD6A34">
      <w:pPr>
        <w:spacing w:line="480" w:lineRule="auto"/>
        <w:ind w:firstLine="720"/>
        <w:rPr>
          <w:rFonts w:ascii="Times New Roman" w:hAnsi="Times New Roman" w:cs="Times New Roman"/>
          <w:sz w:val="24"/>
          <w:szCs w:val="24"/>
        </w:rPr>
      </w:pPr>
    </w:p>
    <w:p w14:paraId="56E92FDB" w14:textId="77777777" w:rsidR="00DF300C" w:rsidRPr="00A47EAF" w:rsidRDefault="008F78A2" w:rsidP="00CD6A34">
      <w:pPr>
        <w:pStyle w:val="Ttulo1"/>
        <w:spacing w:line="480" w:lineRule="auto"/>
        <w:ind w:firstLine="720"/>
        <w:rPr>
          <w:rFonts w:ascii="Times New Roman" w:hAnsi="Times New Roman" w:cs="Times New Roman"/>
          <w:b/>
          <w:bCs/>
          <w:color w:val="auto"/>
          <w:sz w:val="24"/>
          <w:szCs w:val="24"/>
        </w:rPr>
      </w:pPr>
      <w:bookmarkStart w:id="3" w:name="_Toc223543836"/>
      <w:r w:rsidRPr="00A47EAF">
        <w:rPr>
          <w:rFonts w:ascii="Times New Roman" w:hAnsi="Times New Roman" w:cs="Times New Roman"/>
          <w:b/>
          <w:bCs/>
          <w:color w:val="auto"/>
          <w:sz w:val="24"/>
          <w:szCs w:val="24"/>
        </w:rPr>
        <w:lastRenderedPageBreak/>
        <w:t>Objetivo general.</w:t>
      </w:r>
      <w:bookmarkEnd w:id="3"/>
    </w:p>
    <w:p w14:paraId="4ADDD540" w14:textId="77777777" w:rsidR="008F78A2" w:rsidRPr="005A290C" w:rsidRDefault="008F78A2" w:rsidP="00CD6A34">
      <w:pPr>
        <w:spacing w:line="480" w:lineRule="auto"/>
        <w:ind w:firstLine="720"/>
        <w:rPr>
          <w:rFonts w:ascii="Times New Roman" w:hAnsi="Times New Roman" w:cs="Times New Roman"/>
          <w:b/>
          <w:sz w:val="24"/>
          <w:szCs w:val="24"/>
        </w:rPr>
      </w:pPr>
      <w:r w:rsidRPr="005A290C">
        <w:rPr>
          <w:rFonts w:ascii="Times New Roman" w:hAnsi="Times New Roman" w:cs="Times New Roman"/>
          <w:sz w:val="24"/>
          <w:szCs w:val="24"/>
        </w:rPr>
        <w:t>Analizar la contribución de la educación rural a la construcción de paz en el municipio de San Juan Nepomuceno, Bolívar.</w:t>
      </w:r>
    </w:p>
    <w:p w14:paraId="3B4AD948" w14:textId="77777777" w:rsidR="008F78A2" w:rsidRPr="00A47EAF" w:rsidRDefault="008F78A2" w:rsidP="00CD6A34">
      <w:pPr>
        <w:pStyle w:val="Ttulo1"/>
        <w:spacing w:line="480" w:lineRule="auto"/>
        <w:ind w:firstLine="720"/>
        <w:rPr>
          <w:rFonts w:ascii="Times New Roman" w:hAnsi="Times New Roman" w:cs="Times New Roman"/>
          <w:b/>
          <w:bCs/>
          <w:color w:val="auto"/>
          <w:sz w:val="24"/>
          <w:szCs w:val="24"/>
        </w:rPr>
      </w:pPr>
      <w:bookmarkStart w:id="4" w:name="_Toc223543837"/>
      <w:r w:rsidRPr="00A47EAF">
        <w:rPr>
          <w:rFonts w:ascii="Times New Roman" w:hAnsi="Times New Roman" w:cs="Times New Roman"/>
          <w:b/>
          <w:bCs/>
          <w:color w:val="auto"/>
          <w:sz w:val="24"/>
          <w:szCs w:val="24"/>
        </w:rPr>
        <w:t>Objetivo específico.</w:t>
      </w:r>
      <w:bookmarkEnd w:id="4"/>
    </w:p>
    <w:p w14:paraId="417E819D" w14:textId="27E81976" w:rsidR="008F78A2" w:rsidRPr="005A290C" w:rsidRDefault="008F78A2"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1-</w:t>
      </w:r>
      <w:r w:rsidRPr="005A290C">
        <w:rPr>
          <w:rFonts w:ascii="Times New Roman" w:hAnsi="Times New Roman" w:cs="Times New Roman"/>
          <w:sz w:val="24"/>
          <w:szCs w:val="24"/>
        </w:rPr>
        <w:tab/>
      </w:r>
      <w:r w:rsidR="004C3CFE" w:rsidRPr="005A290C">
        <w:rPr>
          <w:rFonts w:ascii="Times New Roman" w:hAnsi="Times New Roman" w:cs="Times New Roman"/>
          <w:sz w:val="24"/>
          <w:szCs w:val="24"/>
        </w:rPr>
        <w:t>Analizar las situaciones vividas por la población del municipio de San Juan Nepomuceno, Bolívar, que ha sido afectada por el conflicto armado</w:t>
      </w:r>
    </w:p>
    <w:p w14:paraId="2D3F3170" w14:textId="7295118F" w:rsidR="008F78A2" w:rsidRPr="005A290C" w:rsidRDefault="008F78A2"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2-</w:t>
      </w:r>
      <w:r w:rsidRPr="005A290C">
        <w:rPr>
          <w:rFonts w:ascii="Times New Roman" w:hAnsi="Times New Roman" w:cs="Times New Roman"/>
          <w:sz w:val="24"/>
          <w:szCs w:val="24"/>
        </w:rPr>
        <w:tab/>
      </w:r>
      <w:r w:rsidR="004C3CFE" w:rsidRPr="005A290C">
        <w:rPr>
          <w:rFonts w:ascii="Times New Roman" w:hAnsi="Times New Roman" w:cs="Times New Roman"/>
          <w:sz w:val="24"/>
          <w:szCs w:val="24"/>
        </w:rPr>
        <w:t>Identificar los instrumentos de convivencia que se aplican entre docentes y estudiantes al abordar el tema de la violencia.</w:t>
      </w:r>
    </w:p>
    <w:p w14:paraId="2CF78224" w14:textId="352E3ECC" w:rsidR="00E06758" w:rsidRDefault="008F78A2"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3-</w:t>
      </w:r>
      <w:r w:rsidRPr="005A290C">
        <w:rPr>
          <w:rFonts w:ascii="Times New Roman" w:hAnsi="Times New Roman" w:cs="Times New Roman"/>
          <w:sz w:val="24"/>
          <w:szCs w:val="24"/>
        </w:rPr>
        <w:tab/>
      </w:r>
      <w:r w:rsidR="004C3CFE" w:rsidRPr="005A290C">
        <w:rPr>
          <w:rFonts w:ascii="Times New Roman" w:hAnsi="Times New Roman" w:cs="Times New Roman"/>
          <w:sz w:val="24"/>
          <w:szCs w:val="24"/>
        </w:rPr>
        <w:t>Determinar las estrategias implementadas para promover la escucha y el acompañamiento de las personas afectadas por la guerra en las zonas rurales.</w:t>
      </w:r>
    </w:p>
    <w:p w14:paraId="7ADA1A44" w14:textId="77777777" w:rsidR="00683A98" w:rsidRPr="005A290C" w:rsidRDefault="00683A98" w:rsidP="00CD6A34">
      <w:pPr>
        <w:spacing w:line="480" w:lineRule="auto"/>
        <w:ind w:firstLine="720"/>
        <w:rPr>
          <w:rFonts w:ascii="Times New Roman" w:hAnsi="Times New Roman" w:cs="Times New Roman"/>
          <w:sz w:val="24"/>
          <w:szCs w:val="24"/>
        </w:rPr>
      </w:pPr>
    </w:p>
    <w:p w14:paraId="2CF7A52F" w14:textId="77777777" w:rsidR="00E06758" w:rsidRPr="005A290C" w:rsidRDefault="00E06758" w:rsidP="00CD6A34">
      <w:pPr>
        <w:spacing w:line="480" w:lineRule="auto"/>
        <w:ind w:firstLine="720"/>
        <w:rPr>
          <w:rFonts w:ascii="Times New Roman" w:hAnsi="Times New Roman" w:cs="Times New Roman"/>
          <w:sz w:val="24"/>
          <w:szCs w:val="24"/>
        </w:rPr>
      </w:pPr>
    </w:p>
    <w:p w14:paraId="203629B4" w14:textId="77777777" w:rsidR="00E06758" w:rsidRPr="005A290C" w:rsidRDefault="00E06758" w:rsidP="00CD6A34">
      <w:pPr>
        <w:spacing w:line="480" w:lineRule="auto"/>
        <w:ind w:firstLine="720"/>
        <w:rPr>
          <w:rFonts w:ascii="Times New Roman" w:hAnsi="Times New Roman" w:cs="Times New Roman"/>
          <w:sz w:val="24"/>
          <w:szCs w:val="24"/>
        </w:rPr>
      </w:pPr>
    </w:p>
    <w:p w14:paraId="3D321D8F" w14:textId="77777777" w:rsidR="00E06758" w:rsidRPr="005A290C" w:rsidRDefault="00E06758" w:rsidP="00CD6A34">
      <w:pPr>
        <w:spacing w:line="480" w:lineRule="auto"/>
        <w:ind w:firstLine="720"/>
        <w:rPr>
          <w:rFonts w:ascii="Times New Roman" w:hAnsi="Times New Roman" w:cs="Times New Roman"/>
          <w:sz w:val="24"/>
          <w:szCs w:val="24"/>
        </w:rPr>
      </w:pPr>
    </w:p>
    <w:p w14:paraId="39BD0025" w14:textId="77777777" w:rsidR="00E06758" w:rsidRPr="005A290C" w:rsidRDefault="00E06758" w:rsidP="00CD6A34">
      <w:pPr>
        <w:spacing w:line="480" w:lineRule="auto"/>
        <w:ind w:firstLine="720"/>
        <w:rPr>
          <w:rFonts w:ascii="Times New Roman" w:hAnsi="Times New Roman" w:cs="Times New Roman"/>
          <w:sz w:val="24"/>
          <w:szCs w:val="24"/>
        </w:rPr>
      </w:pPr>
    </w:p>
    <w:p w14:paraId="251A3738" w14:textId="77777777" w:rsidR="00E06758" w:rsidRPr="005A290C" w:rsidRDefault="00E06758" w:rsidP="00CD6A34">
      <w:pPr>
        <w:spacing w:line="480" w:lineRule="auto"/>
        <w:ind w:firstLine="720"/>
        <w:rPr>
          <w:rFonts w:ascii="Times New Roman" w:hAnsi="Times New Roman" w:cs="Times New Roman"/>
          <w:sz w:val="24"/>
          <w:szCs w:val="24"/>
        </w:rPr>
      </w:pPr>
    </w:p>
    <w:p w14:paraId="07274A4E" w14:textId="77777777" w:rsidR="007F6F78" w:rsidRPr="005A290C" w:rsidRDefault="007F6F78" w:rsidP="00CD6A34">
      <w:pPr>
        <w:spacing w:line="480" w:lineRule="auto"/>
        <w:ind w:firstLine="720"/>
        <w:rPr>
          <w:rFonts w:ascii="Times New Roman" w:hAnsi="Times New Roman" w:cs="Times New Roman"/>
          <w:sz w:val="24"/>
          <w:szCs w:val="24"/>
        </w:rPr>
      </w:pPr>
    </w:p>
    <w:p w14:paraId="68E71AB4" w14:textId="77777777" w:rsidR="007F6F78" w:rsidRPr="005A290C" w:rsidRDefault="007F6F78" w:rsidP="00CD6A34">
      <w:pPr>
        <w:spacing w:line="480" w:lineRule="auto"/>
        <w:ind w:firstLine="720"/>
        <w:rPr>
          <w:rFonts w:ascii="Times New Roman" w:hAnsi="Times New Roman" w:cs="Times New Roman"/>
          <w:sz w:val="24"/>
          <w:szCs w:val="24"/>
        </w:rPr>
      </w:pPr>
    </w:p>
    <w:p w14:paraId="752A0DC1" w14:textId="77777777" w:rsidR="00D71264" w:rsidRPr="005A290C" w:rsidRDefault="00D71264" w:rsidP="000D0026">
      <w:pPr>
        <w:spacing w:line="480" w:lineRule="auto"/>
        <w:rPr>
          <w:rFonts w:ascii="Times New Roman" w:hAnsi="Times New Roman" w:cs="Times New Roman"/>
          <w:sz w:val="24"/>
          <w:szCs w:val="24"/>
        </w:rPr>
      </w:pPr>
    </w:p>
    <w:p w14:paraId="6B9186DA" w14:textId="7238C6E4" w:rsidR="008F78A2" w:rsidRPr="00A47EAF" w:rsidRDefault="008F78A2" w:rsidP="00CD6A34">
      <w:pPr>
        <w:pStyle w:val="Ttulo1"/>
        <w:spacing w:line="480" w:lineRule="auto"/>
        <w:ind w:firstLine="720"/>
        <w:rPr>
          <w:rFonts w:ascii="Times New Roman" w:hAnsi="Times New Roman" w:cs="Times New Roman"/>
          <w:b/>
          <w:bCs/>
          <w:color w:val="auto"/>
          <w:sz w:val="24"/>
          <w:szCs w:val="24"/>
        </w:rPr>
      </w:pPr>
      <w:bookmarkStart w:id="5" w:name="_Toc223543838"/>
      <w:r w:rsidRPr="00A47EAF">
        <w:rPr>
          <w:rFonts w:ascii="Times New Roman" w:hAnsi="Times New Roman" w:cs="Times New Roman"/>
          <w:b/>
          <w:bCs/>
          <w:color w:val="auto"/>
          <w:sz w:val="24"/>
          <w:szCs w:val="24"/>
        </w:rPr>
        <w:lastRenderedPageBreak/>
        <w:t>Justificación</w:t>
      </w:r>
      <w:r w:rsidR="007D353E">
        <w:rPr>
          <w:rFonts w:ascii="Times New Roman" w:hAnsi="Times New Roman" w:cs="Times New Roman"/>
          <w:b/>
          <w:bCs/>
          <w:color w:val="auto"/>
          <w:sz w:val="24"/>
          <w:szCs w:val="24"/>
        </w:rPr>
        <w:t>.</w:t>
      </w:r>
      <w:bookmarkEnd w:id="5"/>
    </w:p>
    <w:p w14:paraId="48EF531A" w14:textId="77777777" w:rsidR="00211A1C" w:rsidRPr="005A290C" w:rsidRDefault="00F31F8F"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Ante los episodios históricos del conflicto armado, en la mayoría del país y en especial los Montes de María, más específico San Juan Nepomuceno</w:t>
      </w:r>
      <w:r w:rsidR="00A144DE" w:rsidRPr="005A290C">
        <w:rPr>
          <w:rFonts w:ascii="Times New Roman" w:hAnsi="Times New Roman" w:cs="Times New Roman"/>
          <w:sz w:val="24"/>
          <w:szCs w:val="24"/>
        </w:rPr>
        <w:t xml:space="preserve"> Bolívar</w:t>
      </w:r>
      <w:r w:rsidR="00BA2A0D" w:rsidRPr="005A290C">
        <w:rPr>
          <w:rFonts w:ascii="Times New Roman" w:hAnsi="Times New Roman" w:cs="Times New Roman"/>
          <w:sz w:val="24"/>
          <w:szCs w:val="24"/>
        </w:rPr>
        <w:t>, ha causado que se tome como prioridad a la educación rural como un medio de convivencia y unificación social,</w:t>
      </w:r>
      <w:r w:rsidR="00477B5B" w:rsidRPr="005A290C">
        <w:rPr>
          <w:rFonts w:ascii="Times New Roman" w:hAnsi="Times New Roman" w:cs="Times New Roman"/>
          <w:sz w:val="24"/>
          <w:szCs w:val="24"/>
        </w:rPr>
        <w:t xml:space="preserve"> l</w:t>
      </w:r>
      <w:r w:rsidR="00BA2A0D" w:rsidRPr="005A290C">
        <w:rPr>
          <w:rFonts w:ascii="Times New Roman" w:hAnsi="Times New Roman" w:cs="Times New Roman"/>
          <w:sz w:val="24"/>
          <w:szCs w:val="24"/>
        </w:rPr>
        <w:t xml:space="preserve">o interesante de todo esto es que las historias de muchos ciudadanos de a pie, habitantes de territorios rurales, donde están las escuelas, encarnan los efectos del conflicto armado. </w:t>
      </w:r>
    </w:p>
    <w:p w14:paraId="2053FAAB" w14:textId="77777777" w:rsidR="00BA2A0D" w:rsidRPr="005A290C" w:rsidRDefault="00BA2A0D"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Más detallado se trata de seres humanos que han sobrevivido y que v</w:t>
      </w:r>
      <w:r w:rsidR="00A144DE" w:rsidRPr="005A290C">
        <w:rPr>
          <w:rFonts w:ascii="Times New Roman" w:hAnsi="Times New Roman" w:cs="Times New Roman"/>
          <w:sz w:val="24"/>
          <w:szCs w:val="24"/>
        </w:rPr>
        <w:t>an a la escuela para reclamar el</w:t>
      </w:r>
      <w:r w:rsidRPr="005A290C">
        <w:rPr>
          <w:rFonts w:ascii="Times New Roman" w:hAnsi="Times New Roman" w:cs="Times New Roman"/>
          <w:sz w:val="24"/>
          <w:szCs w:val="24"/>
        </w:rPr>
        <w:t xml:space="preserve"> derecho a una educación de calidad</w:t>
      </w:r>
      <w:r w:rsidR="00477B5B" w:rsidRPr="005A290C">
        <w:rPr>
          <w:rFonts w:ascii="Times New Roman" w:hAnsi="Times New Roman" w:cs="Times New Roman"/>
          <w:sz w:val="24"/>
          <w:szCs w:val="24"/>
        </w:rPr>
        <w:t>.</w:t>
      </w:r>
      <w:r w:rsidR="00A144DE" w:rsidRPr="005A290C">
        <w:rPr>
          <w:rFonts w:ascii="Times New Roman" w:hAnsi="Times New Roman" w:cs="Times New Roman"/>
          <w:sz w:val="24"/>
          <w:szCs w:val="24"/>
        </w:rPr>
        <w:t xml:space="preserve"> Entonces, e</w:t>
      </w:r>
      <w:r w:rsidR="00477B5B" w:rsidRPr="005A290C">
        <w:rPr>
          <w:rFonts w:ascii="Times New Roman" w:hAnsi="Times New Roman" w:cs="Times New Roman"/>
          <w:sz w:val="24"/>
          <w:szCs w:val="24"/>
        </w:rPr>
        <w:t>s indispensable precisar la educación rural para la construcción de paz como un medio para innovación en los márgenes de las sociedades o comunidades que han sido azotadas por el conflicto armado, para generar un gran impacto en convivencia pacífica.</w:t>
      </w:r>
    </w:p>
    <w:p w14:paraId="50C42D04" w14:textId="6DEC1129" w:rsidR="00AA6FC9" w:rsidRPr="005A290C" w:rsidRDefault="00477B5B"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Esta investigación debe enfatizar en el tema del conflicto armado, vivido en el municipio de San Juan Nepomuceno </w:t>
      </w:r>
      <w:r w:rsidR="00A144DE" w:rsidRPr="005A290C">
        <w:rPr>
          <w:rFonts w:ascii="Times New Roman" w:hAnsi="Times New Roman" w:cs="Times New Roman"/>
          <w:sz w:val="24"/>
          <w:szCs w:val="24"/>
        </w:rPr>
        <w:t xml:space="preserve">Bolívar </w:t>
      </w:r>
      <w:r w:rsidRPr="005A290C">
        <w:rPr>
          <w:rFonts w:ascii="Times New Roman" w:hAnsi="Times New Roman" w:cs="Times New Roman"/>
          <w:sz w:val="24"/>
          <w:szCs w:val="24"/>
        </w:rPr>
        <w:t>y c</w:t>
      </w:r>
      <w:r w:rsidR="002F5F3C" w:rsidRPr="005A290C">
        <w:rPr>
          <w:rFonts w:ascii="Times New Roman" w:hAnsi="Times New Roman" w:cs="Times New Roman"/>
          <w:sz w:val="24"/>
          <w:szCs w:val="24"/>
        </w:rPr>
        <w:t>ó</w:t>
      </w:r>
      <w:r w:rsidRPr="005A290C">
        <w:rPr>
          <w:rFonts w:ascii="Times New Roman" w:hAnsi="Times New Roman" w:cs="Times New Roman"/>
          <w:sz w:val="24"/>
          <w:szCs w:val="24"/>
        </w:rPr>
        <w:t xml:space="preserve">mo la educación rural se ha convertido en el medio de socialización </w:t>
      </w:r>
      <w:r w:rsidR="00AA6FC9" w:rsidRPr="005A290C">
        <w:rPr>
          <w:rFonts w:ascii="Times New Roman" w:hAnsi="Times New Roman" w:cs="Times New Roman"/>
          <w:sz w:val="24"/>
          <w:szCs w:val="24"/>
        </w:rPr>
        <w:t>de conflictos ocasionados por grupos guerrilleros, haciendo que la escuela rural garantice una ayuda psicológica, emocional e integral a todos aquellos que han</w:t>
      </w:r>
      <w:r w:rsidR="00A96CB2" w:rsidRPr="005A290C">
        <w:rPr>
          <w:rFonts w:ascii="Times New Roman" w:hAnsi="Times New Roman" w:cs="Times New Roman"/>
          <w:sz w:val="24"/>
          <w:szCs w:val="24"/>
        </w:rPr>
        <w:t xml:space="preserve"> sido golpeados por los distintos grupos armados ilegales</w:t>
      </w:r>
      <w:r w:rsidR="00AA6FC9" w:rsidRPr="005A290C">
        <w:rPr>
          <w:rFonts w:ascii="Times New Roman" w:hAnsi="Times New Roman" w:cs="Times New Roman"/>
          <w:sz w:val="24"/>
          <w:szCs w:val="24"/>
        </w:rPr>
        <w:t>, además</w:t>
      </w:r>
      <w:r w:rsidR="00A96CB2" w:rsidRPr="005A290C">
        <w:rPr>
          <w:rFonts w:ascii="Times New Roman" w:hAnsi="Times New Roman" w:cs="Times New Roman"/>
          <w:sz w:val="24"/>
          <w:szCs w:val="24"/>
        </w:rPr>
        <w:t>,</w:t>
      </w:r>
      <w:r w:rsidR="00AA6FC9" w:rsidRPr="005A290C">
        <w:rPr>
          <w:rFonts w:ascii="Times New Roman" w:hAnsi="Times New Roman" w:cs="Times New Roman"/>
          <w:sz w:val="24"/>
          <w:szCs w:val="24"/>
        </w:rPr>
        <w:t xml:space="preserve"> se debe garantizar que todas las historias</w:t>
      </w:r>
      <w:r w:rsidR="006E420C" w:rsidRPr="005A290C">
        <w:rPr>
          <w:rFonts w:ascii="Times New Roman" w:hAnsi="Times New Roman" w:cs="Times New Roman"/>
          <w:sz w:val="24"/>
          <w:szCs w:val="24"/>
        </w:rPr>
        <w:t xml:space="preserve"> relatadas por las víctimas se conozcan </w:t>
      </w:r>
      <w:r w:rsidR="00AA6FC9" w:rsidRPr="005A290C">
        <w:rPr>
          <w:rFonts w:ascii="Times New Roman" w:hAnsi="Times New Roman" w:cs="Times New Roman"/>
          <w:sz w:val="24"/>
          <w:szCs w:val="24"/>
        </w:rPr>
        <w:t>como un punto</w:t>
      </w:r>
      <w:r w:rsidR="00417183">
        <w:rPr>
          <w:rFonts w:ascii="Times New Roman" w:hAnsi="Times New Roman" w:cs="Times New Roman"/>
          <w:sz w:val="24"/>
          <w:szCs w:val="24"/>
        </w:rPr>
        <w:t xml:space="preserve"> de</w:t>
      </w:r>
      <w:r w:rsidR="00AA6FC9" w:rsidRPr="005A290C">
        <w:rPr>
          <w:rFonts w:ascii="Times New Roman" w:hAnsi="Times New Roman" w:cs="Times New Roman"/>
          <w:sz w:val="24"/>
          <w:szCs w:val="24"/>
        </w:rPr>
        <w:t xml:space="preserve"> partida para que toda la sociedad vea lo que vive un</w:t>
      </w:r>
      <w:r w:rsidR="006A10D8">
        <w:rPr>
          <w:rFonts w:ascii="Times New Roman" w:hAnsi="Times New Roman" w:cs="Times New Roman"/>
          <w:sz w:val="24"/>
          <w:szCs w:val="24"/>
        </w:rPr>
        <w:t>a</w:t>
      </w:r>
      <w:r w:rsidR="00AA6FC9" w:rsidRPr="005A290C">
        <w:rPr>
          <w:rFonts w:ascii="Times New Roman" w:hAnsi="Times New Roman" w:cs="Times New Roman"/>
          <w:sz w:val="24"/>
          <w:szCs w:val="24"/>
        </w:rPr>
        <w:t xml:space="preserve"> víctima del conflicto armado.</w:t>
      </w:r>
    </w:p>
    <w:p w14:paraId="139BEE57" w14:textId="06C8E29E" w:rsidR="7E75B7C2" w:rsidRPr="005A290C" w:rsidRDefault="7E75B7C2"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Comprender la manera en que los actores </w:t>
      </w:r>
      <w:r w:rsidR="22AEBBD2" w:rsidRPr="005A290C">
        <w:rPr>
          <w:rFonts w:ascii="Times New Roman" w:hAnsi="Times New Roman" w:cs="Times New Roman"/>
          <w:sz w:val="24"/>
          <w:szCs w:val="24"/>
        </w:rPr>
        <w:t>educativos</w:t>
      </w:r>
      <w:r w:rsidRPr="005A290C">
        <w:rPr>
          <w:rFonts w:ascii="Times New Roman" w:hAnsi="Times New Roman" w:cs="Times New Roman"/>
          <w:sz w:val="24"/>
          <w:szCs w:val="24"/>
        </w:rPr>
        <w:t xml:space="preserve"> enfrentan las secuelas del conflicto y promueven espacios de </w:t>
      </w:r>
      <w:r w:rsidR="3822BCF0" w:rsidRPr="005A290C">
        <w:rPr>
          <w:rFonts w:ascii="Times New Roman" w:hAnsi="Times New Roman" w:cs="Times New Roman"/>
          <w:sz w:val="24"/>
          <w:szCs w:val="24"/>
        </w:rPr>
        <w:t>reflexión</w:t>
      </w:r>
      <w:r w:rsidR="68EC6251" w:rsidRPr="005A290C">
        <w:rPr>
          <w:rFonts w:ascii="Times New Roman" w:hAnsi="Times New Roman" w:cs="Times New Roman"/>
          <w:sz w:val="24"/>
          <w:szCs w:val="24"/>
        </w:rPr>
        <w:t xml:space="preserve">, respeto y </w:t>
      </w:r>
      <w:r w:rsidR="0C151162" w:rsidRPr="005A290C">
        <w:rPr>
          <w:rFonts w:ascii="Times New Roman" w:hAnsi="Times New Roman" w:cs="Times New Roman"/>
          <w:sz w:val="24"/>
          <w:szCs w:val="24"/>
        </w:rPr>
        <w:t>empatía</w:t>
      </w:r>
      <w:r w:rsidR="68EC6251" w:rsidRPr="005A290C">
        <w:rPr>
          <w:rFonts w:ascii="Times New Roman" w:hAnsi="Times New Roman" w:cs="Times New Roman"/>
          <w:sz w:val="24"/>
          <w:szCs w:val="24"/>
        </w:rPr>
        <w:t xml:space="preserve">, contribuye a fortalecer las </w:t>
      </w:r>
      <w:r w:rsidR="4F0B020C" w:rsidRPr="005A290C">
        <w:rPr>
          <w:rFonts w:ascii="Times New Roman" w:hAnsi="Times New Roman" w:cs="Times New Roman"/>
          <w:sz w:val="24"/>
          <w:szCs w:val="24"/>
        </w:rPr>
        <w:t>políticas</w:t>
      </w:r>
      <w:r w:rsidR="68EC6251" w:rsidRPr="005A290C">
        <w:rPr>
          <w:rFonts w:ascii="Times New Roman" w:hAnsi="Times New Roman" w:cs="Times New Roman"/>
          <w:sz w:val="24"/>
          <w:szCs w:val="24"/>
        </w:rPr>
        <w:t xml:space="preserve"> educativas y los programas de paz en las zonas rurales</w:t>
      </w:r>
      <w:r w:rsidR="57DDF68E" w:rsidRPr="005A290C">
        <w:rPr>
          <w:rFonts w:ascii="Times New Roman" w:hAnsi="Times New Roman" w:cs="Times New Roman"/>
          <w:sz w:val="24"/>
          <w:szCs w:val="24"/>
        </w:rPr>
        <w:t xml:space="preserve">. Este estudio, aporta el reconocimiento </w:t>
      </w:r>
      <w:r w:rsidR="75A9DD0B" w:rsidRPr="005A290C">
        <w:rPr>
          <w:rFonts w:ascii="Times New Roman" w:hAnsi="Times New Roman" w:cs="Times New Roman"/>
          <w:sz w:val="24"/>
          <w:szCs w:val="24"/>
        </w:rPr>
        <w:t xml:space="preserve">de </w:t>
      </w:r>
      <w:r w:rsidR="75A9DD0B" w:rsidRPr="005A290C">
        <w:rPr>
          <w:rFonts w:ascii="Times New Roman" w:hAnsi="Times New Roman" w:cs="Times New Roman"/>
          <w:sz w:val="24"/>
          <w:szCs w:val="24"/>
        </w:rPr>
        <w:lastRenderedPageBreak/>
        <w:t xml:space="preserve">las estrategias </w:t>
      </w:r>
      <w:r w:rsidR="3827086D" w:rsidRPr="005A290C">
        <w:rPr>
          <w:rFonts w:ascii="Times New Roman" w:hAnsi="Times New Roman" w:cs="Times New Roman"/>
          <w:sz w:val="24"/>
          <w:szCs w:val="24"/>
        </w:rPr>
        <w:t>pedagógicas</w:t>
      </w:r>
      <w:r w:rsidR="75A9DD0B" w:rsidRPr="005A290C">
        <w:rPr>
          <w:rFonts w:ascii="Times New Roman" w:hAnsi="Times New Roman" w:cs="Times New Roman"/>
          <w:sz w:val="24"/>
          <w:szCs w:val="24"/>
        </w:rPr>
        <w:t xml:space="preserve"> y de convivencia que favorecen la </w:t>
      </w:r>
      <w:r w:rsidR="51FB397B" w:rsidRPr="005A290C">
        <w:rPr>
          <w:rFonts w:ascii="Times New Roman" w:hAnsi="Times New Roman" w:cs="Times New Roman"/>
          <w:sz w:val="24"/>
          <w:szCs w:val="24"/>
        </w:rPr>
        <w:t>reconstrucción</w:t>
      </w:r>
      <w:r w:rsidR="75A9DD0B" w:rsidRPr="005A290C">
        <w:rPr>
          <w:rFonts w:ascii="Times New Roman" w:hAnsi="Times New Roman" w:cs="Times New Roman"/>
          <w:sz w:val="24"/>
          <w:szCs w:val="24"/>
        </w:rPr>
        <w:t xml:space="preserve"> de la memoria </w:t>
      </w:r>
      <w:r w:rsidR="606BEFC3" w:rsidRPr="005A290C">
        <w:rPr>
          <w:rFonts w:ascii="Times New Roman" w:hAnsi="Times New Roman" w:cs="Times New Roman"/>
          <w:sz w:val="24"/>
          <w:szCs w:val="24"/>
        </w:rPr>
        <w:t>histórica</w:t>
      </w:r>
      <w:r w:rsidR="75A9DD0B" w:rsidRPr="005A290C">
        <w:rPr>
          <w:rFonts w:ascii="Times New Roman" w:hAnsi="Times New Roman" w:cs="Times New Roman"/>
          <w:sz w:val="24"/>
          <w:szCs w:val="24"/>
        </w:rPr>
        <w:t xml:space="preserve"> y la </w:t>
      </w:r>
      <w:r w:rsidR="66CA3FD7" w:rsidRPr="005A290C">
        <w:rPr>
          <w:rFonts w:ascii="Times New Roman" w:hAnsi="Times New Roman" w:cs="Times New Roman"/>
          <w:sz w:val="24"/>
          <w:szCs w:val="24"/>
        </w:rPr>
        <w:t>reparación</w:t>
      </w:r>
      <w:r w:rsidR="75A9DD0B" w:rsidRPr="005A290C">
        <w:rPr>
          <w:rFonts w:ascii="Times New Roman" w:hAnsi="Times New Roman" w:cs="Times New Roman"/>
          <w:sz w:val="24"/>
          <w:szCs w:val="24"/>
        </w:rPr>
        <w:t xml:space="preserve"> </w:t>
      </w:r>
      <w:r w:rsidR="1688F273" w:rsidRPr="005A290C">
        <w:rPr>
          <w:rFonts w:ascii="Times New Roman" w:hAnsi="Times New Roman" w:cs="Times New Roman"/>
          <w:sz w:val="24"/>
          <w:szCs w:val="24"/>
        </w:rPr>
        <w:t>simbólica</w:t>
      </w:r>
      <w:r w:rsidR="75A9DD0B" w:rsidRPr="005A290C">
        <w:rPr>
          <w:rFonts w:ascii="Times New Roman" w:hAnsi="Times New Roman" w:cs="Times New Roman"/>
          <w:sz w:val="24"/>
          <w:szCs w:val="24"/>
        </w:rPr>
        <w:t xml:space="preserve"> de las </w:t>
      </w:r>
      <w:r w:rsidR="47F2957E" w:rsidRPr="005A290C">
        <w:rPr>
          <w:rFonts w:ascii="Times New Roman" w:hAnsi="Times New Roman" w:cs="Times New Roman"/>
          <w:sz w:val="24"/>
          <w:szCs w:val="24"/>
        </w:rPr>
        <w:t>víctimas</w:t>
      </w:r>
      <w:r w:rsidR="7DC53974" w:rsidRPr="005A290C">
        <w:rPr>
          <w:rFonts w:ascii="Times New Roman" w:hAnsi="Times New Roman" w:cs="Times New Roman"/>
          <w:sz w:val="24"/>
          <w:szCs w:val="24"/>
        </w:rPr>
        <w:t>.</w:t>
      </w:r>
    </w:p>
    <w:p w14:paraId="7595F969" w14:textId="5B1AFC8E" w:rsidR="00AA6FC9" w:rsidRPr="005A290C" w:rsidRDefault="00AA6FC9"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La presente investigación busca socializar y garantizar que se conozca más detallado el conflicto armado colombiano y como la victima rural de este</w:t>
      </w:r>
      <w:r w:rsidR="00073F90" w:rsidRPr="005A290C">
        <w:rPr>
          <w:rFonts w:ascii="Times New Roman" w:hAnsi="Times New Roman" w:cs="Times New Roman"/>
          <w:sz w:val="24"/>
          <w:szCs w:val="24"/>
        </w:rPr>
        <w:t>,</w:t>
      </w:r>
      <w:r w:rsidRPr="005A290C">
        <w:rPr>
          <w:rFonts w:ascii="Times New Roman" w:hAnsi="Times New Roman" w:cs="Times New Roman"/>
          <w:sz w:val="24"/>
          <w:szCs w:val="24"/>
        </w:rPr>
        <w:t xml:space="preserve"> encuentra </w:t>
      </w:r>
      <w:r w:rsidR="00073F90" w:rsidRPr="005A290C">
        <w:rPr>
          <w:rFonts w:ascii="Times New Roman" w:hAnsi="Times New Roman" w:cs="Times New Roman"/>
          <w:sz w:val="24"/>
          <w:szCs w:val="24"/>
        </w:rPr>
        <w:t>un</w:t>
      </w:r>
      <w:r w:rsidRPr="005A290C">
        <w:rPr>
          <w:rFonts w:ascii="Times New Roman" w:hAnsi="Times New Roman" w:cs="Times New Roman"/>
          <w:sz w:val="24"/>
          <w:szCs w:val="24"/>
        </w:rPr>
        <w:t xml:space="preserve"> apoyo </w:t>
      </w:r>
      <w:r w:rsidR="00073F90" w:rsidRPr="005A290C">
        <w:rPr>
          <w:rFonts w:ascii="Times New Roman" w:hAnsi="Times New Roman" w:cs="Times New Roman"/>
          <w:sz w:val="24"/>
          <w:szCs w:val="24"/>
        </w:rPr>
        <w:t xml:space="preserve">en la escuela rural, para </w:t>
      </w:r>
      <w:r w:rsidR="00A144DE" w:rsidRPr="005A290C">
        <w:rPr>
          <w:rFonts w:ascii="Times New Roman" w:hAnsi="Times New Roman" w:cs="Times New Roman"/>
          <w:sz w:val="24"/>
          <w:szCs w:val="24"/>
        </w:rPr>
        <w:t>así</w:t>
      </w:r>
      <w:r w:rsidR="00073F90" w:rsidRPr="005A290C">
        <w:rPr>
          <w:rFonts w:ascii="Times New Roman" w:hAnsi="Times New Roman" w:cs="Times New Roman"/>
          <w:sz w:val="24"/>
          <w:szCs w:val="24"/>
        </w:rPr>
        <w:t xml:space="preserve"> poder narrar las historias de las víctimas y que </w:t>
      </w:r>
      <w:r w:rsidR="00A144DE" w:rsidRPr="005A290C">
        <w:rPr>
          <w:rFonts w:ascii="Times New Roman" w:hAnsi="Times New Roman" w:cs="Times New Roman"/>
          <w:sz w:val="24"/>
          <w:szCs w:val="24"/>
        </w:rPr>
        <w:t xml:space="preserve">se reflexione sobre </w:t>
      </w:r>
      <w:r w:rsidR="00073F90" w:rsidRPr="005A290C">
        <w:rPr>
          <w:rFonts w:ascii="Times New Roman" w:hAnsi="Times New Roman" w:cs="Times New Roman"/>
          <w:sz w:val="24"/>
          <w:szCs w:val="24"/>
        </w:rPr>
        <w:t>la complejidad del conflicto en los territorios</w:t>
      </w:r>
      <w:r w:rsidR="00A144DE" w:rsidRPr="005A290C">
        <w:rPr>
          <w:rFonts w:ascii="Times New Roman" w:hAnsi="Times New Roman" w:cs="Times New Roman"/>
          <w:sz w:val="24"/>
          <w:szCs w:val="24"/>
        </w:rPr>
        <w:t xml:space="preserve"> mencionados</w:t>
      </w:r>
      <w:r w:rsidR="00073F90" w:rsidRPr="005A290C">
        <w:rPr>
          <w:rFonts w:ascii="Times New Roman" w:hAnsi="Times New Roman" w:cs="Times New Roman"/>
          <w:sz w:val="24"/>
          <w:szCs w:val="24"/>
        </w:rPr>
        <w:t>.</w:t>
      </w:r>
      <w:r w:rsidR="241C64A0" w:rsidRPr="005A290C">
        <w:rPr>
          <w:rFonts w:ascii="Times New Roman" w:hAnsi="Times New Roman" w:cs="Times New Roman"/>
          <w:sz w:val="24"/>
          <w:szCs w:val="24"/>
        </w:rPr>
        <w:t xml:space="preserve"> </w:t>
      </w:r>
      <w:r w:rsidR="487D495D" w:rsidRPr="005A290C">
        <w:rPr>
          <w:rFonts w:ascii="Times New Roman" w:hAnsi="Times New Roman" w:cs="Times New Roman"/>
          <w:sz w:val="24"/>
          <w:szCs w:val="24"/>
        </w:rPr>
        <w:t>Además,</w:t>
      </w:r>
      <w:r w:rsidR="241C64A0" w:rsidRPr="005A290C">
        <w:rPr>
          <w:rFonts w:ascii="Times New Roman" w:hAnsi="Times New Roman" w:cs="Times New Roman"/>
          <w:sz w:val="24"/>
          <w:szCs w:val="24"/>
        </w:rPr>
        <w:t xml:space="preserve"> </w:t>
      </w:r>
      <w:r w:rsidR="4E5707F0" w:rsidRPr="005A290C">
        <w:rPr>
          <w:rFonts w:ascii="Times New Roman" w:hAnsi="Times New Roman" w:cs="Times New Roman"/>
          <w:sz w:val="24"/>
          <w:szCs w:val="24"/>
        </w:rPr>
        <w:t xml:space="preserve">esta investigación permitirá </w:t>
      </w:r>
      <w:r w:rsidR="4928EBC6" w:rsidRPr="005A290C">
        <w:rPr>
          <w:rFonts w:ascii="Times New Roman" w:hAnsi="Times New Roman" w:cs="Times New Roman"/>
          <w:sz w:val="24"/>
          <w:szCs w:val="24"/>
        </w:rPr>
        <w:t xml:space="preserve">analizar </w:t>
      </w:r>
      <w:r w:rsidR="659E5D49" w:rsidRPr="005A290C">
        <w:rPr>
          <w:rFonts w:ascii="Times New Roman" w:hAnsi="Times New Roman" w:cs="Times New Roman"/>
          <w:sz w:val="24"/>
          <w:szCs w:val="24"/>
        </w:rPr>
        <w:t xml:space="preserve">la </w:t>
      </w:r>
      <w:r w:rsidR="007D353E" w:rsidRPr="005A290C">
        <w:rPr>
          <w:rFonts w:ascii="Times New Roman" w:hAnsi="Times New Roman" w:cs="Times New Roman"/>
          <w:sz w:val="24"/>
          <w:szCs w:val="24"/>
        </w:rPr>
        <w:t>contribución</w:t>
      </w:r>
      <w:r w:rsidR="659E5D49" w:rsidRPr="005A290C">
        <w:rPr>
          <w:rFonts w:ascii="Times New Roman" w:hAnsi="Times New Roman" w:cs="Times New Roman"/>
          <w:sz w:val="24"/>
          <w:szCs w:val="24"/>
        </w:rPr>
        <w:t xml:space="preserve"> de la </w:t>
      </w:r>
      <w:r w:rsidR="5C2AFA02" w:rsidRPr="005A290C">
        <w:rPr>
          <w:rFonts w:ascii="Times New Roman" w:hAnsi="Times New Roman" w:cs="Times New Roman"/>
          <w:sz w:val="24"/>
          <w:szCs w:val="24"/>
        </w:rPr>
        <w:t>educación</w:t>
      </w:r>
      <w:r w:rsidR="659E5D49" w:rsidRPr="005A290C">
        <w:rPr>
          <w:rFonts w:ascii="Times New Roman" w:hAnsi="Times New Roman" w:cs="Times New Roman"/>
          <w:sz w:val="24"/>
          <w:szCs w:val="24"/>
        </w:rPr>
        <w:t xml:space="preserve"> rural en la </w:t>
      </w:r>
      <w:r w:rsidR="759AB283" w:rsidRPr="005A290C">
        <w:rPr>
          <w:rFonts w:ascii="Times New Roman" w:hAnsi="Times New Roman" w:cs="Times New Roman"/>
          <w:sz w:val="24"/>
          <w:szCs w:val="24"/>
        </w:rPr>
        <w:t>construcción</w:t>
      </w:r>
      <w:r w:rsidR="02B87825" w:rsidRPr="005A290C">
        <w:rPr>
          <w:rFonts w:ascii="Times New Roman" w:hAnsi="Times New Roman" w:cs="Times New Roman"/>
          <w:sz w:val="24"/>
          <w:szCs w:val="24"/>
        </w:rPr>
        <w:t xml:space="preserve"> paz permi</w:t>
      </w:r>
      <w:r w:rsidR="6CF2C3DA" w:rsidRPr="005A290C">
        <w:rPr>
          <w:rFonts w:ascii="Times New Roman" w:hAnsi="Times New Roman" w:cs="Times New Roman"/>
          <w:sz w:val="24"/>
          <w:szCs w:val="24"/>
        </w:rPr>
        <w:t>t</w:t>
      </w:r>
      <w:r w:rsidR="007F75C9">
        <w:rPr>
          <w:rFonts w:ascii="Times New Roman" w:hAnsi="Times New Roman" w:cs="Times New Roman"/>
          <w:sz w:val="24"/>
          <w:szCs w:val="24"/>
        </w:rPr>
        <w:t>i</w:t>
      </w:r>
      <w:r w:rsidR="6CF2C3DA" w:rsidRPr="005A290C">
        <w:rPr>
          <w:rFonts w:ascii="Times New Roman" w:hAnsi="Times New Roman" w:cs="Times New Roman"/>
          <w:sz w:val="24"/>
          <w:szCs w:val="24"/>
        </w:rPr>
        <w:t>e</w:t>
      </w:r>
      <w:r w:rsidR="007F75C9">
        <w:rPr>
          <w:rFonts w:ascii="Times New Roman" w:hAnsi="Times New Roman" w:cs="Times New Roman"/>
          <w:sz w:val="24"/>
          <w:szCs w:val="24"/>
        </w:rPr>
        <w:t>ndo</w:t>
      </w:r>
      <w:r w:rsidR="02B87825" w:rsidRPr="005A290C">
        <w:rPr>
          <w:rFonts w:ascii="Times New Roman" w:hAnsi="Times New Roman" w:cs="Times New Roman"/>
          <w:sz w:val="24"/>
          <w:szCs w:val="24"/>
        </w:rPr>
        <w:t xml:space="preserve"> identificar como las escuelas, los docentes </w:t>
      </w:r>
      <w:r w:rsidR="67736FCD" w:rsidRPr="005A290C">
        <w:rPr>
          <w:rFonts w:ascii="Times New Roman" w:hAnsi="Times New Roman" w:cs="Times New Roman"/>
          <w:sz w:val="24"/>
          <w:szCs w:val="24"/>
        </w:rPr>
        <w:t xml:space="preserve">y los estudiantes se </w:t>
      </w:r>
      <w:r w:rsidR="3B5F468A" w:rsidRPr="005A290C">
        <w:rPr>
          <w:rFonts w:ascii="Times New Roman" w:hAnsi="Times New Roman" w:cs="Times New Roman"/>
          <w:sz w:val="24"/>
          <w:szCs w:val="24"/>
        </w:rPr>
        <w:t xml:space="preserve">convierten en agentes de cambio social, capaces de fomentar valores de convivencia, dialogo </w:t>
      </w:r>
      <w:r w:rsidR="607D596C" w:rsidRPr="005A290C">
        <w:rPr>
          <w:rFonts w:ascii="Times New Roman" w:hAnsi="Times New Roman" w:cs="Times New Roman"/>
          <w:sz w:val="24"/>
          <w:szCs w:val="24"/>
        </w:rPr>
        <w:t xml:space="preserve">y </w:t>
      </w:r>
      <w:r w:rsidR="4D9BDB0E" w:rsidRPr="005A290C">
        <w:rPr>
          <w:rFonts w:ascii="Times New Roman" w:hAnsi="Times New Roman" w:cs="Times New Roman"/>
          <w:sz w:val="24"/>
          <w:szCs w:val="24"/>
        </w:rPr>
        <w:t>reconciliación</w:t>
      </w:r>
      <w:r w:rsidR="607D596C" w:rsidRPr="005A290C">
        <w:rPr>
          <w:rFonts w:ascii="Times New Roman" w:hAnsi="Times New Roman" w:cs="Times New Roman"/>
          <w:sz w:val="24"/>
          <w:szCs w:val="24"/>
        </w:rPr>
        <w:t xml:space="preserve"> en territorios </w:t>
      </w:r>
      <w:r w:rsidR="7FCBA6FA" w:rsidRPr="005A290C">
        <w:rPr>
          <w:rFonts w:ascii="Times New Roman" w:hAnsi="Times New Roman" w:cs="Times New Roman"/>
          <w:sz w:val="24"/>
          <w:szCs w:val="24"/>
        </w:rPr>
        <w:t>históricamente</w:t>
      </w:r>
      <w:r w:rsidR="607D596C" w:rsidRPr="005A290C">
        <w:rPr>
          <w:rFonts w:ascii="Times New Roman" w:hAnsi="Times New Roman" w:cs="Times New Roman"/>
          <w:sz w:val="24"/>
          <w:szCs w:val="24"/>
        </w:rPr>
        <w:t xml:space="preserve"> golpeados por la</w:t>
      </w:r>
      <w:r w:rsidR="5CD7CFC5" w:rsidRPr="005A290C">
        <w:rPr>
          <w:rFonts w:ascii="Times New Roman" w:hAnsi="Times New Roman" w:cs="Times New Roman"/>
          <w:sz w:val="24"/>
          <w:szCs w:val="24"/>
        </w:rPr>
        <w:t xml:space="preserve"> violencia dentro del municipio de San Juan Nepomuceno.</w:t>
      </w:r>
    </w:p>
    <w:p w14:paraId="53A27537" w14:textId="5B01A1B5" w:rsidR="601B8C47" w:rsidRPr="005A290C" w:rsidRDefault="00A144DE"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Por otra parte</w:t>
      </w:r>
      <w:r w:rsidR="00211A1C" w:rsidRPr="005A290C">
        <w:rPr>
          <w:rFonts w:ascii="Times New Roman" w:hAnsi="Times New Roman" w:cs="Times New Roman"/>
          <w:sz w:val="24"/>
          <w:szCs w:val="24"/>
        </w:rPr>
        <w:t>,</w:t>
      </w:r>
      <w:r w:rsidRPr="005A290C">
        <w:rPr>
          <w:rFonts w:ascii="Times New Roman" w:hAnsi="Times New Roman" w:cs="Times New Roman"/>
          <w:sz w:val="24"/>
          <w:szCs w:val="24"/>
        </w:rPr>
        <w:t xml:space="preserve"> esta investigación de enfoque cualitativo</w:t>
      </w:r>
      <w:r w:rsidR="00211A1C" w:rsidRPr="005A290C">
        <w:rPr>
          <w:rFonts w:ascii="Times New Roman" w:hAnsi="Times New Roman" w:cs="Times New Roman"/>
          <w:sz w:val="24"/>
          <w:szCs w:val="24"/>
        </w:rPr>
        <w:t xml:space="preserve"> </w:t>
      </w:r>
      <w:r w:rsidRPr="005A290C">
        <w:rPr>
          <w:rFonts w:ascii="Times New Roman" w:hAnsi="Times New Roman" w:cs="Times New Roman"/>
          <w:sz w:val="24"/>
          <w:szCs w:val="24"/>
        </w:rPr>
        <w:t xml:space="preserve">busca indagar </w:t>
      </w:r>
      <w:r w:rsidR="00211A1C" w:rsidRPr="005A290C">
        <w:rPr>
          <w:rFonts w:ascii="Times New Roman" w:hAnsi="Times New Roman" w:cs="Times New Roman"/>
          <w:sz w:val="24"/>
          <w:szCs w:val="24"/>
        </w:rPr>
        <w:t>la</w:t>
      </w:r>
      <w:r w:rsidRPr="005A290C">
        <w:rPr>
          <w:rFonts w:ascii="Times New Roman" w:hAnsi="Times New Roman" w:cs="Times New Roman"/>
          <w:sz w:val="24"/>
          <w:szCs w:val="24"/>
        </w:rPr>
        <w:t>s</w:t>
      </w:r>
      <w:r w:rsidR="00211A1C" w:rsidRPr="005A290C">
        <w:rPr>
          <w:rFonts w:ascii="Times New Roman" w:hAnsi="Times New Roman" w:cs="Times New Roman"/>
          <w:sz w:val="24"/>
          <w:szCs w:val="24"/>
        </w:rPr>
        <w:t xml:space="preserve"> capacidades éticas, políticas y ciudadanas relacionados con la construcción de paz; abordando en la relación con los saberes pedagógicos y didácticos igualmente orientados a la construcción de paz.</w:t>
      </w:r>
      <w:r w:rsidR="006D34BF" w:rsidRPr="005A290C">
        <w:rPr>
          <w:rFonts w:ascii="Times New Roman" w:hAnsi="Times New Roman" w:cs="Times New Roman"/>
          <w:sz w:val="24"/>
          <w:szCs w:val="24"/>
        </w:rPr>
        <w:t xml:space="preserve"> Además, e</w:t>
      </w:r>
      <w:r w:rsidR="601B8C47" w:rsidRPr="005A290C">
        <w:rPr>
          <w:rFonts w:ascii="Times New Roman" w:hAnsi="Times New Roman" w:cs="Times New Roman"/>
          <w:sz w:val="24"/>
          <w:szCs w:val="24"/>
        </w:rPr>
        <w:t xml:space="preserve">ste trabajo </w:t>
      </w:r>
      <w:r w:rsidR="1F80E93B" w:rsidRPr="005A290C">
        <w:rPr>
          <w:rFonts w:ascii="Times New Roman" w:hAnsi="Times New Roman" w:cs="Times New Roman"/>
          <w:sz w:val="24"/>
          <w:szCs w:val="24"/>
        </w:rPr>
        <w:t>permitirá</w:t>
      </w:r>
      <w:r w:rsidR="601B8C47" w:rsidRPr="005A290C">
        <w:rPr>
          <w:rFonts w:ascii="Times New Roman" w:hAnsi="Times New Roman" w:cs="Times New Roman"/>
          <w:sz w:val="24"/>
          <w:szCs w:val="24"/>
        </w:rPr>
        <w:t xml:space="preserve"> visibilizar las experiencias y voces de lo</w:t>
      </w:r>
      <w:r w:rsidR="3D08C9B7" w:rsidRPr="005A290C">
        <w:rPr>
          <w:rFonts w:ascii="Times New Roman" w:hAnsi="Times New Roman" w:cs="Times New Roman"/>
          <w:sz w:val="24"/>
          <w:szCs w:val="24"/>
        </w:rPr>
        <w:t>s habitantes rurales, fortaleciendo el reconocimiento de su papel activo en los procesos de paz</w:t>
      </w:r>
      <w:r w:rsidR="11435B58" w:rsidRPr="005A290C">
        <w:rPr>
          <w:rFonts w:ascii="Times New Roman" w:hAnsi="Times New Roman" w:cs="Times New Roman"/>
          <w:sz w:val="24"/>
          <w:szCs w:val="24"/>
        </w:rPr>
        <w:t xml:space="preserve">, </w:t>
      </w:r>
      <w:r w:rsidR="00719127" w:rsidRPr="005A290C">
        <w:rPr>
          <w:rFonts w:ascii="Times New Roman" w:hAnsi="Times New Roman" w:cs="Times New Roman"/>
          <w:sz w:val="24"/>
          <w:szCs w:val="24"/>
        </w:rPr>
        <w:t>reparación</w:t>
      </w:r>
      <w:r w:rsidR="11435B58" w:rsidRPr="005A290C">
        <w:rPr>
          <w:rFonts w:ascii="Times New Roman" w:hAnsi="Times New Roman" w:cs="Times New Roman"/>
          <w:sz w:val="24"/>
          <w:szCs w:val="24"/>
        </w:rPr>
        <w:t xml:space="preserve"> y</w:t>
      </w:r>
      <w:r w:rsidR="3D08C9B7" w:rsidRPr="005A290C">
        <w:rPr>
          <w:rFonts w:ascii="Times New Roman" w:hAnsi="Times New Roman" w:cs="Times New Roman"/>
          <w:sz w:val="24"/>
          <w:szCs w:val="24"/>
        </w:rPr>
        <w:t xml:space="preserve"> </w:t>
      </w:r>
      <w:r w:rsidR="0430FFB4" w:rsidRPr="005A290C">
        <w:rPr>
          <w:rFonts w:ascii="Times New Roman" w:hAnsi="Times New Roman" w:cs="Times New Roman"/>
          <w:sz w:val="24"/>
          <w:szCs w:val="24"/>
        </w:rPr>
        <w:t>reconciliación</w:t>
      </w:r>
      <w:r w:rsidR="340E8103" w:rsidRPr="005A290C">
        <w:rPr>
          <w:rFonts w:ascii="Times New Roman" w:hAnsi="Times New Roman" w:cs="Times New Roman"/>
          <w:sz w:val="24"/>
          <w:szCs w:val="24"/>
        </w:rPr>
        <w:t xml:space="preserve">; habiendo conocido el contexto </w:t>
      </w:r>
      <w:r w:rsidR="1AC0715D" w:rsidRPr="005A290C">
        <w:rPr>
          <w:rFonts w:ascii="Times New Roman" w:hAnsi="Times New Roman" w:cs="Times New Roman"/>
          <w:sz w:val="24"/>
          <w:szCs w:val="24"/>
        </w:rPr>
        <w:t>histórico</w:t>
      </w:r>
      <w:r w:rsidR="6931163A" w:rsidRPr="005A290C">
        <w:rPr>
          <w:rFonts w:ascii="Times New Roman" w:hAnsi="Times New Roman" w:cs="Times New Roman"/>
          <w:sz w:val="24"/>
          <w:szCs w:val="24"/>
        </w:rPr>
        <w:t xml:space="preserve">, el relato de los episodios </w:t>
      </w:r>
      <w:r w:rsidR="007D353E" w:rsidRPr="005A290C">
        <w:rPr>
          <w:rFonts w:ascii="Times New Roman" w:hAnsi="Times New Roman" w:cs="Times New Roman"/>
          <w:sz w:val="24"/>
          <w:szCs w:val="24"/>
        </w:rPr>
        <w:t>padecidos</w:t>
      </w:r>
      <w:r w:rsidR="6931163A" w:rsidRPr="005A290C">
        <w:rPr>
          <w:rFonts w:ascii="Times New Roman" w:hAnsi="Times New Roman" w:cs="Times New Roman"/>
          <w:sz w:val="24"/>
          <w:szCs w:val="24"/>
        </w:rPr>
        <w:t xml:space="preserve"> en el municipio </w:t>
      </w:r>
      <w:r w:rsidR="0DF67F45" w:rsidRPr="005A290C">
        <w:rPr>
          <w:rFonts w:ascii="Times New Roman" w:hAnsi="Times New Roman" w:cs="Times New Roman"/>
          <w:sz w:val="24"/>
          <w:szCs w:val="24"/>
        </w:rPr>
        <w:t xml:space="preserve">nos conlleva a ver </w:t>
      </w:r>
      <w:r w:rsidR="704D4946" w:rsidRPr="005A290C">
        <w:rPr>
          <w:rFonts w:ascii="Times New Roman" w:hAnsi="Times New Roman" w:cs="Times New Roman"/>
          <w:sz w:val="24"/>
          <w:szCs w:val="24"/>
        </w:rPr>
        <w:t>cómo</w:t>
      </w:r>
      <w:r w:rsidR="0DF67F45" w:rsidRPr="005A290C">
        <w:rPr>
          <w:rFonts w:ascii="Times New Roman" w:hAnsi="Times New Roman" w:cs="Times New Roman"/>
          <w:sz w:val="24"/>
          <w:szCs w:val="24"/>
        </w:rPr>
        <w:t xml:space="preserve"> se promueve la </w:t>
      </w:r>
      <w:r w:rsidR="1E69A542" w:rsidRPr="005A290C">
        <w:rPr>
          <w:rFonts w:ascii="Times New Roman" w:hAnsi="Times New Roman" w:cs="Times New Roman"/>
          <w:sz w:val="24"/>
          <w:szCs w:val="24"/>
        </w:rPr>
        <w:t>generación</w:t>
      </w:r>
      <w:r w:rsidR="0DF67F45" w:rsidRPr="005A290C">
        <w:rPr>
          <w:rFonts w:ascii="Times New Roman" w:hAnsi="Times New Roman" w:cs="Times New Roman"/>
          <w:sz w:val="24"/>
          <w:szCs w:val="24"/>
        </w:rPr>
        <w:t xml:space="preserve"> de espacios de dialogo, respeto y solidaridad, contribuyendo </w:t>
      </w:r>
      <w:r w:rsidR="079622F5" w:rsidRPr="005A290C">
        <w:rPr>
          <w:rFonts w:ascii="Times New Roman" w:hAnsi="Times New Roman" w:cs="Times New Roman"/>
          <w:sz w:val="24"/>
          <w:szCs w:val="24"/>
        </w:rPr>
        <w:t xml:space="preserve">a la </w:t>
      </w:r>
      <w:r w:rsidR="119BF5B6" w:rsidRPr="005A290C">
        <w:rPr>
          <w:rFonts w:ascii="Times New Roman" w:hAnsi="Times New Roman" w:cs="Times New Roman"/>
          <w:sz w:val="24"/>
          <w:szCs w:val="24"/>
        </w:rPr>
        <w:t>reconstrucción</w:t>
      </w:r>
      <w:r w:rsidR="079622F5" w:rsidRPr="005A290C">
        <w:rPr>
          <w:rFonts w:ascii="Times New Roman" w:hAnsi="Times New Roman" w:cs="Times New Roman"/>
          <w:sz w:val="24"/>
          <w:szCs w:val="24"/>
        </w:rPr>
        <w:t xml:space="preserve"> del tejido social y a la </w:t>
      </w:r>
      <w:r w:rsidR="007D353E">
        <w:rPr>
          <w:rFonts w:ascii="Times New Roman" w:hAnsi="Times New Roman" w:cs="Times New Roman"/>
          <w:sz w:val="24"/>
          <w:szCs w:val="24"/>
        </w:rPr>
        <w:t xml:space="preserve">formación </w:t>
      </w:r>
      <w:r w:rsidR="079622F5" w:rsidRPr="005A290C">
        <w:rPr>
          <w:rFonts w:ascii="Times New Roman" w:hAnsi="Times New Roman" w:cs="Times New Roman"/>
          <w:sz w:val="24"/>
          <w:szCs w:val="24"/>
        </w:rPr>
        <w:t>de ciudadanos comprometidos con la paz</w:t>
      </w:r>
      <w:r w:rsidR="0C6AD582" w:rsidRPr="005A290C">
        <w:rPr>
          <w:rFonts w:ascii="Times New Roman" w:hAnsi="Times New Roman" w:cs="Times New Roman"/>
          <w:sz w:val="24"/>
          <w:szCs w:val="24"/>
        </w:rPr>
        <w:t>.</w:t>
      </w:r>
    </w:p>
    <w:p w14:paraId="67ABC7DE" w14:textId="2F89CDF8" w:rsidR="0C6AD582" w:rsidRPr="005A290C" w:rsidRDefault="0C6AD582"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A</w:t>
      </w:r>
      <w:r w:rsidR="004A3982" w:rsidRPr="005A290C">
        <w:rPr>
          <w:rFonts w:ascii="Times New Roman" w:hAnsi="Times New Roman" w:cs="Times New Roman"/>
          <w:sz w:val="24"/>
          <w:szCs w:val="24"/>
        </w:rPr>
        <w:t>simismo</w:t>
      </w:r>
      <w:r w:rsidRPr="005A290C">
        <w:rPr>
          <w:rFonts w:ascii="Times New Roman" w:hAnsi="Times New Roman" w:cs="Times New Roman"/>
          <w:sz w:val="24"/>
          <w:szCs w:val="24"/>
        </w:rPr>
        <w:t>, los resultados pueden servir de base para q</w:t>
      </w:r>
      <w:r w:rsidR="068F82B8" w:rsidRPr="005A290C">
        <w:rPr>
          <w:rFonts w:ascii="Times New Roman" w:hAnsi="Times New Roman" w:cs="Times New Roman"/>
          <w:sz w:val="24"/>
          <w:szCs w:val="24"/>
        </w:rPr>
        <w:t xml:space="preserve">ue las autoridades locales, las instituciones educativas, en especial la </w:t>
      </w:r>
      <w:r w:rsidR="20AB98EB" w:rsidRPr="005A290C">
        <w:rPr>
          <w:rFonts w:ascii="Times New Roman" w:hAnsi="Times New Roman" w:cs="Times New Roman"/>
          <w:sz w:val="24"/>
          <w:szCs w:val="24"/>
        </w:rPr>
        <w:t xml:space="preserve">“Escuela Normal Superior Montes </w:t>
      </w:r>
      <w:r w:rsidR="3F4A038D" w:rsidRPr="005A290C">
        <w:rPr>
          <w:rFonts w:ascii="Times New Roman" w:hAnsi="Times New Roman" w:cs="Times New Roman"/>
          <w:sz w:val="24"/>
          <w:szCs w:val="24"/>
        </w:rPr>
        <w:t xml:space="preserve">de </w:t>
      </w:r>
      <w:r w:rsidR="16ABC1F6" w:rsidRPr="005A290C">
        <w:rPr>
          <w:rFonts w:ascii="Times New Roman" w:hAnsi="Times New Roman" w:cs="Times New Roman"/>
          <w:sz w:val="24"/>
          <w:szCs w:val="24"/>
        </w:rPr>
        <w:t>María</w:t>
      </w:r>
      <w:r w:rsidR="3F4A038D" w:rsidRPr="005A290C">
        <w:rPr>
          <w:rFonts w:ascii="Times New Roman" w:hAnsi="Times New Roman" w:cs="Times New Roman"/>
          <w:sz w:val="24"/>
          <w:szCs w:val="24"/>
        </w:rPr>
        <w:t xml:space="preserve">” y las organizaciones sociales diseñen </w:t>
      </w:r>
      <w:r w:rsidR="007D353E" w:rsidRPr="005A290C">
        <w:rPr>
          <w:rFonts w:ascii="Times New Roman" w:hAnsi="Times New Roman" w:cs="Times New Roman"/>
          <w:sz w:val="24"/>
          <w:szCs w:val="24"/>
        </w:rPr>
        <w:t>políticas</w:t>
      </w:r>
      <w:r w:rsidR="3F4A038D" w:rsidRPr="005A290C">
        <w:rPr>
          <w:rFonts w:ascii="Times New Roman" w:hAnsi="Times New Roman" w:cs="Times New Roman"/>
          <w:sz w:val="24"/>
          <w:szCs w:val="24"/>
        </w:rPr>
        <w:t xml:space="preserve"> y programas </w:t>
      </w:r>
      <w:r w:rsidR="534CA458" w:rsidRPr="005A290C">
        <w:rPr>
          <w:rFonts w:ascii="Times New Roman" w:hAnsi="Times New Roman" w:cs="Times New Roman"/>
          <w:sz w:val="24"/>
          <w:szCs w:val="24"/>
        </w:rPr>
        <w:t>más</w:t>
      </w:r>
      <w:r w:rsidR="3F4A038D" w:rsidRPr="005A290C">
        <w:rPr>
          <w:rFonts w:ascii="Times New Roman" w:hAnsi="Times New Roman" w:cs="Times New Roman"/>
          <w:sz w:val="24"/>
          <w:szCs w:val="24"/>
        </w:rPr>
        <w:t xml:space="preserve"> efectivos de </w:t>
      </w:r>
      <w:r w:rsidR="4990509E" w:rsidRPr="005A290C">
        <w:rPr>
          <w:rFonts w:ascii="Times New Roman" w:hAnsi="Times New Roman" w:cs="Times New Roman"/>
          <w:sz w:val="24"/>
          <w:szCs w:val="24"/>
        </w:rPr>
        <w:t>educación</w:t>
      </w:r>
      <w:r w:rsidR="3F4A038D" w:rsidRPr="005A290C">
        <w:rPr>
          <w:rFonts w:ascii="Times New Roman" w:hAnsi="Times New Roman" w:cs="Times New Roman"/>
          <w:sz w:val="24"/>
          <w:szCs w:val="24"/>
        </w:rPr>
        <w:t xml:space="preserve"> para </w:t>
      </w:r>
      <w:r w:rsidR="6FE675A5" w:rsidRPr="005A290C">
        <w:rPr>
          <w:rFonts w:ascii="Times New Roman" w:hAnsi="Times New Roman" w:cs="Times New Roman"/>
          <w:sz w:val="24"/>
          <w:szCs w:val="24"/>
        </w:rPr>
        <w:t xml:space="preserve">la paz, </w:t>
      </w:r>
      <w:r w:rsidR="6FE675A5" w:rsidRPr="005A290C">
        <w:rPr>
          <w:rFonts w:ascii="Times New Roman" w:hAnsi="Times New Roman" w:cs="Times New Roman"/>
          <w:sz w:val="24"/>
          <w:szCs w:val="24"/>
        </w:rPr>
        <w:lastRenderedPageBreak/>
        <w:t xml:space="preserve">fortaleciendo una cultura de paz y convivencia </w:t>
      </w:r>
      <w:r w:rsidR="31168725" w:rsidRPr="005A290C">
        <w:rPr>
          <w:rFonts w:ascii="Times New Roman" w:hAnsi="Times New Roman" w:cs="Times New Roman"/>
          <w:sz w:val="24"/>
          <w:szCs w:val="24"/>
        </w:rPr>
        <w:t xml:space="preserve">donde la </w:t>
      </w:r>
      <w:r w:rsidR="00081096" w:rsidRPr="005A290C">
        <w:rPr>
          <w:rFonts w:ascii="Times New Roman" w:hAnsi="Times New Roman" w:cs="Times New Roman"/>
          <w:sz w:val="24"/>
          <w:szCs w:val="24"/>
        </w:rPr>
        <w:t>educación</w:t>
      </w:r>
      <w:r w:rsidR="31168725" w:rsidRPr="005A290C">
        <w:rPr>
          <w:rFonts w:ascii="Times New Roman" w:hAnsi="Times New Roman" w:cs="Times New Roman"/>
          <w:sz w:val="24"/>
          <w:szCs w:val="24"/>
        </w:rPr>
        <w:t xml:space="preserve"> </w:t>
      </w:r>
      <w:r w:rsidR="00081096" w:rsidRPr="005A290C">
        <w:rPr>
          <w:rFonts w:ascii="Times New Roman" w:hAnsi="Times New Roman" w:cs="Times New Roman"/>
          <w:sz w:val="24"/>
          <w:szCs w:val="24"/>
        </w:rPr>
        <w:t>será</w:t>
      </w:r>
      <w:r w:rsidR="31168725" w:rsidRPr="005A290C">
        <w:rPr>
          <w:rFonts w:ascii="Times New Roman" w:hAnsi="Times New Roman" w:cs="Times New Roman"/>
          <w:sz w:val="24"/>
          <w:szCs w:val="24"/>
        </w:rPr>
        <w:t xml:space="preserve"> el medio para sanar las heridas del pasado.</w:t>
      </w:r>
    </w:p>
    <w:p w14:paraId="16FF83AA" w14:textId="6D4373C8" w:rsidR="00211A1C" w:rsidRPr="005A290C" w:rsidRDefault="000816F2"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Finalmente</w:t>
      </w:r>
      <w:r w:rsidR="00A144DE" w:rsidRPr="005A290C">
        <w:rPr>
          <w:rFonts w:ascii="Times New Roman" w:hAnsi="Times New Roman" w:cs="Times New Roman"/>
          <w:sz w:val="24"/>
          <w:szCs w:val="24"/>
        </w:rPr>
        <w:t xml:space="preserve">, este estudio </w:t>
      </w:r>
      <w:r w:rsidR="00A96CB2" w:rsidRPr="005A290C">
        <w:rPr>
          <w:rFonts w:ascii="Times New Roman" w:hAnsi="Times New Roman" w:cs="Times New Roman"/>
          <w:sz w:val="24"/>
          <w:szCs w:val="24"/>
        </w:rPr>
        <w:t xml:space="preserve">contribuirá </w:t>
      </w:r>
      <w:r w:rsidR="00211A1C" w:rsidRPr="005A290C">
        <w:rPr>
          <w:rFonts w:ascii="Times New Roman" w:hAnsi="Times New Roman" w:cs="Times New Roman"/>
          <w:sz w:val="24"/>
          <w:szCs w:val="24"/>
        </w:rPr>
        <w:t>a ampliar el tema de la construcción de paz desde la escuela, siendo una investigación que puede ser utilizada para ver la dimensión del conflicto armado en Colombia y relatar las vivencias de las víctimas, sirviendo esto como una memoria histórica y como un enfoque para enfatizar más en el tema del conflicto armado y la escuela rural.</w:t>
      </w:r>
    </w:p>
    <w:p w14:paraId="0A154FEF" w14:textId="6EA8398C" w:rsidR="00135F74" w:rsidRPr="005A290C" w:rsidRDefault="00135F74" w:rsidP="00CD6A34">
      <w:pPr>
        <w:spacing w:line="480" w:lineRule="auto"/>
        <w:ind w:firstLine="720"/>
        <w:rPr>
          <w:rFonts w:ascii="Times New Roman" w:hAnsi="Times New Roman" w:cs="Times New Roman"/>
          <w:sz w:val="24"/>
          <w:szCs w:val="24"/>
        </w:rPr>
      </w:pPr>
    </w:p>
    <w:p w14:paraId="46B492C4" w14:textId="186F3A0E" w:rsidR="00135F74" w:rsidRPr="005A290C" w:rsidRDefault="00135F74" w:rsidP="00CD6A34">
      <w:pPr>
        <w:spacing w:line="480" w:lineRule="auto"/>
        <w:ind w:firstLine="720"/>
        <w:rPr>
          <w:rFonts w:ascii="Times New Roman" w:hAnsi="Times New Roman" w:cs="Times New Roman"/>
          <w:sz w:val="24"/>
          <w:szCs w:val="24"/>
        </w:rPr>
      </w:pPr>
    </w:p>
    <w:p w14:paraId="7E12DE2F" w14:textId="34E2ACA2" w:rsidR="00135F74" w:rsidRPr="005A290C" w:rsidRDefault="00135F74" w:rsidP="00CD6A34">
      <w:pPr>
        <w:spacing w:line="480" w:lineRule="auto"/>
        <w:ind w:firstLine="720"/>
        <w:rPr>
          <w:rFonts w:ascii="Times New Roman" w:hAnsi="Times New Roman" w:cs="Times New Roman"/>
          <w:sz w:val="24"/>
          <w:szCs w:val="24"/>
        </w:rPr>
      </w:pPr>
    </w:p>
    <w:p w14:paraId="77058A8E" w14:textId="2AA16345" w:rsidR="00135F74" w:rsidRPr="005A290C" w:rsidRDefault="00135F74" w:rsidP="00CD6A34">
      <w:pPr>
        <w:spacing w:line="480" w:lineRule="auto"/>
        <w:ind w:firstLine="720"/>
        <w:rPr>
          <w:rFonts w:ascii="Times New Roman" w:hAnsi="Times New Roman" w:cs="Times New Roman"/>
          <w:sz w:val="24"/>
          <w:szCs w:val="24"/>
        </w:rPr>
      </w:pPr>
    </w:p>
    <w:p w14:paraId="0C6A274F" w14:textId="5F72C1FC" w:rsidR="00135F74" w:rsidRPr="005A290C" w:rsidRDefault="00135F74" w:rsidP="00CD6A34">
      <w:pPr>
        <w:spacing w:line="480" w:lineRule="auto"/>
        <w:ind w:firstLine="720"/>
        <w:rPr>
          <w:rFonts w:ascii="Times New Roman" w:hAnsi="Times New Roman" w:cs="Times New Roman"/>
          <w:sz w:val="24"/>
          <w:szCs w:val="24"/>
        </w:rPr>
      </w:pPr>
    </w:p>
    <w:p w14:paraId="5088DAE7" w14:textId="2D42C183" w:rsidR="00135F74" w:rsidRPr="005A290C" w:rsidRDefault="00135F74" w:rsidP="00CD6A34">
      <w:pPr>
        <w:spacing w:line="480" w:lineRule="auto"/>
        <w:ind w:firstLine="720"/>
        <w:rPr>
          <w:rFonts w:ascii="Times New Roman" w:hAnsi="Times New Roman" w:cs="Times New Roman"/>
          <w:sz w:val="24"/>
          <w:szCs w:val="24"/>
        </w:rPr>
      </w:pPr>
    </w:p>
    <w:p w14:paraId="75068026" w14:textId="156F2F8A" w:rsidR="00135F74" w:rsidRPr="005A290C" w:rsidRDefault="00135F74" w:rsidP="00CD6A34">
      <w:pPr>
        <w:spacing w:line="480" w:lineRule="auto"/>
        <w:ind w:firstLine="720"/>
        <w:rPr>
          <w:rFonts w:ascii="Times New Roman" w:hAnsi="Times New Roman" w:cs="Times New Roman"/>
          <w:sz w:val="24"/>
          <w:szCs w:val="24"/>
        </w:rPr>
      </w:pPr>
    </w:p>
    <w:p w14:paraId="657F6CAA" w14:textId="6478A40D" w:rsidR="00135F74" w:rsidRPr="005A290C" w:rsidRDefault="00135F74" w:rsidP="00CD6A34">
      <w:pPr>
        <w:spacing w:line="480" w:lineRule="auto"/>
        <w:ind w:firstLine="720"/>
        <w:rPr>
          <w:rFonts w:ascii="Times New Roman" w:hAnsi="Times New Roman" w:cs="Times New Roman"/>
          <w:sz w:val="24"/>
          <w:szCs w:val="24"/>
        </w:rPr>
      </w:pPr>
    </w:p>
    <w:p w14:paraId="033A6EF4" w14:textId="73BF2D27" w:rsidR="00135F74" w:rsidRPr="005A290C" w:rsidRDefault="00135F74" w:rsidP="00CD6A34">
      <w:pPr>
        <w:spacing w:line="480" w:lineRule="auto"/>
        <w:ind w:firstLine="720"/>
        <w:rPr>
          <w:rFonts w:ascii="Times New Roman" w:hAnsi="Times New Roman" w:cs="Times New Roman"/>
          <w:sz w:val="24"/>
          <w:szCs w:val="24"/>
        </w:rPr>
      </w:pPr>
    </w:p>
    <w:p w14:paraId="083418F3" w14:textId="51ADDC59" w:rsidR="00135F74" w:rsidRPr="005A290C" w:rsidRDefault="00135F74" w:rsidP="00CD6A34">
      <w:pPr>
        <w:spacing w:line="480" w:lineRule="auto"/>
        <w:ind w:firstLine="720"/>
        <w:rPr>
          <w:rFonts w:ascii="Times New Roman" w:hAnsi="Times New Roman" w:cs="Times New Roman"/>
          <w:sz w:val="24"/>
          <w:szCs w:val="24"/>
        </w:rPr>
      </w:pPr>
    </w:p>
    <w:p w14:paraId="138395C1" w14:textId="77777777" w:rsidR="00135F74" w:rsidRPr="005A290C" w:rsidRDefault="00135F74" w:rsidP="00CD6A34">
      <w:pPr>
        <w:spacing w:line="480" w:lineRule="auto"/>
        <w:ind w:firstLine="720"/>
        <w:rPr>
          <w:rFonts w:ascii="Times New Roman" w:hAnsi="Times New Roman" w:cs="Times New Roman"/>
          <w:sz w:val="24"/>
          <w:szCs w:val="24"/>
        </w:rPr>
      </w:pPr>
    </w:p>
    <w:p w14:paraId="2DC4D2AC" w14:textId="739EB561" w:rsidR="32616560" w:rsidRPr="005A290C" w:rsidRDefault="32616560" w:rsidP="00CD6A34">
      <w:pPr>
        <w:spacing w:line="480" w:lineRule="auto"/>
        <w:ind w:firstLine="720"/>
        <w:rPr>
          <w:rFonts w:ascii="Times New Roman" w:hAnsi="Times New Roman" w:cs="Times New Roman"/>
          <w:sz w:val="24"/>
          <w:szCs w:val="24"/>
        </w:rPr>
      </w:pPr>
    </w:p>
    <w:p w14:paraId="728423F2" w14:textId="6185B58E" w:rsidR="001B2FF9" w:rsidRPr="00A47EAF" w:rsidRDefault="001B2FF9" w:rsidP="00CD6A34">
      <w:pPr>
        <w:pStyle w:val="Ttulo1"/>
        <w:spacing w:line="480" w:lineRule="auto"/>
        <w:ind w:firstLine="720"/>
        <w:rPr>
          <w:rFonts w:ascii="Times New Roman" w:hAnsi="Times New Roman" w:cs="Times New Roman"/>
          <w:b/>
          <w:bCs/>
          <w:color w:val="auto"/>
          <w:sz w:val="24"/>
          <w:szCs w:val="24"/>
        </w:rPr>
      </w:pPr>
      <w:bookmarkStart w:id="6" w:name="_Toc223543839"/>
      <w:r w:rsidRPr="00A47EAF">
        <w:rPr>
          <w:rFonts w:ascii="Times New Roman" w:hAnsi="Times New Roman" w:cs="Times New Roman"/>
          <w:b/>
          <w:bCs/>
          <w:color w:val="auto"/>
          <w:sz w:val="24"/>
          <w:szCs w:val="24"/>
        </w:rPr>
        <w:lastRenderedPageBreak/>
        <w:t>Marco referencial</w:t>
      </w:r>
      <w:bookmarkEnd w:id="6"/>
    </w:p>
    <w:p w14:paraId="5F916CE4" w14:textId="2F90886E" w:rsidR="001B2FF9" w:rsidRPr="005A290C" w:rsidRDefault="00F238B7"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“La educación rural una vía para la construcción de paz en el municipio de San Juan Nepomuceno Bolívar”</w:t>
      </w:r>
    </w:p>
    <w:p w14:paraId="469D8896" w14:textId="70E251CE" w:rsidR="00697045" w:rsidRDefault="00E06758" w:rsidP="00697045">
      <w:pPr>
        <w:pStyle w:val="Ttulo1"/>
        <w:spacing w:line="480" w:lineRule="auto"/>
        <w:ind w:firstLine="720"/>
        <w:rPr>
          <w:rFonts w:ascii="Times New Roman" w:hAnsi="Times New Roman" w:cs="Times New Roman"/>
          <w:b/>
          <w:bCs/>
          <w:color w:val="auto"/>
          <w:sz w:val="24"/>
          <w:szCs w:val="24"/>
        </w:rPr>
      </w:pPr>
      <w:bookmarkStart w:id="7" w:name="_Toc223543840"/>
      <w:r w:rsidRPr="00A47EAF">
        <w:rPr>
          <w:rFonts w:ascii="Times New Roman" w:hAnsi="Times New Roman" w:cs="Times New Roman"/>
          <w:b/>
          <w:bCs/>
          <w:color w:val="auto"/>
          <w:sz w:val="24"/>
          <w:szCs w:val="24"/>
        </w:rPr>
        <w:t>Marco teórico</w:t>
      </w:r>
      <w:bookmarkEnd w:id="7"/>
    </w:p>
    <w:p w14:paraId="7E2E5419" w14:textId="54AABA95" w:rsidR="00095D3D" w:rsidRPr="00A25E81" w:rsidRDefault="00A25E81" w:rsidP="00095D3D">
      <w:pPr>
        <w:rPr>
          <w:rFonts w:ascii="Times New Roman" w:hAnsi="Times New Roman" w:cs="Times New Roman"/>
          <w:sz w:val="24"/>
          <w:szCs w:val="24"/>
        </w:rPr>
      </w:pPr>
      <w:r>
        <w:rPr>
          <w:rFonts w:ascii="Times New Roman" w:hAnsi="Times New Roman" w:cs="Times New Roman"/>
          <w:sz w:val="24"/>
          <w:szCs w:val="24"/>
        </w:rPr>
        <w:t>Educación.</w:t>
      </w:r>
    </w:p>
    <w:p w14:paraId="4E4BEB01" w14:textId="00A9AE74" w:rsidR="005B4162" w:rsidRDefault="00537047"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L</w:t>
      </w:r>
      <w:r w:rsidR="007D353E">
        <w:rPr>
          <w:rFonts w:ascii="Times New Roman" w:hAnsi="Times New Roman" w:cs="Times New Roman"/>
          <w:sz w:val="24"/>
          <w:szCs w:val="24"/>
        </w:rPr>
        <w:t>a e</w:t>
      </w:r>
      <w:r w:rsidRPr="005A290C">
        <w:rPr>
          <w:rFonts w:ascii="Times New Roman" w:hAnsi="Times New Roman" w:cs="Times New Roman"/>
          <w:sz w:val="24"/>
          <w:szCs w:val="24"/>
        </w:rPr>
        <w:t xml:space="preserve">ducación </w:t>
      </w:r>
      <w:r w:rsidR="00466995" w:rsidRPr="005A290C">
        <w:rPr>
          <w:rFonts w:ascii="Times New Roman" w:hAnsi="Times New Roman" w:cs="Times New Roman"/>
          <w:sz w:val="24"/>
          <w:szCs w:val="24"/>
        </w:rPr>
        <w:t>es la formación práctica y metodológica que se le da a una persona en vías</w:t>
      </w:r>
      <w:r w:rsidR="007D353E">
        <w:rPr>
          <w:rStyle w:val="Refdecomentario"/>
        </w:rPr>
        <w:t xml:space="preserve"> </w:t>
      </w:r>
      <w:r w:rsidR="007D353E">
        <w:rPr>
          <w:rStyle w:val="Refdecomentario"/>
          <w:rFonts w:ascii="Times New Roman" w:hAnsi="Times New Roman" w:cs="Times New Roman"/>
          <w:sz w:val="24"/>
          <w:szCs w:val="24"/>
        </w:rPr>
        <w:t>d</w:t>
      </w:r>
      <w:r w:rsidR="00466995" w:rsidRPr="005A290C">
        <w:rPr>
          <w:rFonts w:ascii="Times New Roman" w:hAnsi="Times New Roman" w:cs="Times New Roman"/>
          <w:sz w:val="24"/>
          <w:szCs w:val="24"/>
        </w:rPr>
        <w:t>e desarrollo y crecimiento. Es un proceso mediante el cual al individuo se le suministran herramientas y conocimientos esenciales para ponerlos en práctica en la vida cotidian</w:t>
      </w:r>
      <w:r w:rsidR="007D353E">
        <w:rPr>
          <w:rFonts w:ascii="Times New Roman" w:hAnsi="Times New Roman" w:cs="Times New Roman"/>
          <w:sz w:val="24"/>
          <w:szCs w:val="24"/>
        </w:rPr>
        <w:t>a.</w:t>
      </w:r>
    </w:p>
    <w:p w14:paraId="3F11A1AA" w14:textId="1AE72F63" w:rsidR="00D267D8" w:rsidRDefault="005B4162"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“Educación es evolución, racionalmente conducida, de las facultades específicas del</w:t>
      </w:r>
      <w:r w:rsidR="007D353E">
        <w:rPr>
          <w:rStyle w:val="Refdecomentario"/>
        </w:rPr>
        <w:t xml:space="preserve"> </w:t>
      </w:r>
      <w:r w:rsidR="007D353E">
        <w:rPr>
          <w:rStyle w:val="Refdecomentario"/>
          <w:rFonts w:ascii="Times New Roman" w:hAnsi="Times New Roman" w:cs="Times New Roman"/>
          <w:sz w:val="24"/>
          <w:szCs w:val="24"/>
        </w:rPr>
        <w:t>h</w:t>
      </w:r>
      <w:r w:rsidRPr="005A290C">
        <w:rPr>
          <w:rFonts w:ascii="Times New Roman" w:hAnsi="Times New Roman" w:cs="Times New Roman"/>
          <w:sz w:val="24"/>
          <w:szCs w:val="24"/>
        </w:rPr>
        <w:t>ombre para su perfección y para la formación del carácter, preparándole para la vida individual y social, a fin de conseguir la mayor felicidad posible” (R</w:t>
      </w:r>
      <w:r w:rsidR="00081096" w:rsidRPr="005A290C">
        <w:rPr>
          <w:rFonts w:ascii="Times New Roman" w:hAnsi="Times New Roman" w:cs="Times New Roman"/>
          <w:sz w:val="24"/>
          <w:szCs w:val="24"/>
        </w:rPr>
        <w:t>.</w:t>
      </w:r>
      <w:r w:rsidRPr="005A290C">
        <w:rPr>
          <w:rFonts w:ascii="Times New Roman" w:hAnsi="Times New Roman" w:cs="Times New Roman"/>
          <w:sz w:val="24"/>
          <w:szCs w:val="24"/>
        </w:rPr>
        <w:t xml:space="preserve"> Blanco Sánchez, educador español, 1861-1936). </w:t>
      </w:r>
      <w:r w:rsidR="00466995" w:rsidRPr="005A290C">
        <w:rPr>
          <w:rFonts w:ascii="Times New Roman" w:hAnsi="Times New Roman" w:cs="Times New Roman"/>
          <w:sz w:val="24"/>
          <w:szCs w:val="24"/>
        </w:rPr>
        <w:t>El aprendizaje de una persona comienza desde su infancia, al ingresar en institutos llamados escuelas o colegios en donde una persona previamente estudiada y educada implantará en el pequeño identidades, valores éticos y culturales para hacer una persona de bien en el futur</w:t>
      </w:r>
      <w:r w:rsidR="0035408F" w:rsidRPr="005A290C">
        <w:rPr>
          <w:rFonts w:ascii="Times New Roman" w:hAnsi="Times New Roman" w:cs="Times New Roman"/>
          <w:sz w:val="24"/>
          <w:szCs w:val="24"/>
        </w:rPr>
        <w:t>o.</w:t>
      </w:r>
    </w:p>
    <w:p w14:paraId="79A98E69" w14:textId="78C10DF7" w:rsidR="00F86A21" w:rsidRPr="005A290C" w:rsidRDefault="00F86A21" w:rsidP="00CD6A34">
      <w:pPr>
        <w:spacing w:line="480" w:lineRule="auto"/>
        <w:ind w:firstLine="720"/>
        <w:rPr>
          <w:rFonts w:ascii="Times New Roman" w:hAnsi="Times New Roman" w:cs="Times New Roman"/>
          <w:sz w:val="24"/>
          <w:szCs w:val="24"/>
        </w:rPr>
      </w:pPr>
      <w:r>
        <w:rPr>
          <w:rFonts w:ascii="Times New Roman" w:hAnsi="Times New Roman" w:cs="Times New Roman"/>
          <w:sz w:val="24"/>
          <w:szCs w:val="24"/>
        </w:rPr>
        <w:t>Educación rural.</w:t>
      </w:r>
    </w:p>
    <w:p w14:paraId="5AE1DE9C" w14:textId="6C9A259B" w:rsidR="00A50005" w:rsidRPr="005A290C" w:rsidRDefault="007162B9"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Con respecto a la educación rural son una gran cantidad de </w:t>
      </w:r>
      <w:r w:rsidR="00A50005" w:rsidRPr="005A290C">
        <w:rPr>
          <w:rFonts w:ascii="Times New Roman" w:hAnsi="Times New Roman" w:cs="Times New Roman"/>
          <w:sz w:val="24"/>
          <w:szCs w:val="24"/>
        </w:rPr>
        <w:t>desafíos y dificultades que pueden limitar el acceso y la calidad de la educación para los estudiantes que viven en áreas rurales. Vemos que en muchos casos</w:t>
      </w:r>
      <w:r w:rsidR="007D353E">
        <w:rPr>
          <w:rStyle w:val="Refdecomentario"/>
        </w:rPr>
        <w:t xml:space="preserve"> </w:t>
      </w:r>
      <w:r w:rsidR="007D353E">
        <w:rPr>
          <w:rStyle w:val="Refdecomentario"/>
          <w:rFonts w:ascii="Times New Roman" w:hAnsi="Times New Roman" w:cs="Times New Roman"/>
          <w:sz w:val="24"/>
          <w:szCs w:val="24"/>
        </w:rPr>
        <w:t>d</w:t>
      </w:r>
      <w:r w:rsidR="00A50005" w:rsidRPr="005A290C">
        <w:rPr>
          <w:rFonts w:ascii="Times New Roman" w:hAnsi="Times New Roman" w:cs="Times New Roman"/>
          <w:sz w:val="24"/>
          <w:szCs w:val="24"/>
        </w:rPr>
        <w:t xml:space="preserve">e áreas rurales los jóvenes tienen responsabilidades de adultos debido al entorno en que se están criando y que en estos casos los jóvenes se forman </w:t>
      </w:r>
      <w:r w:rsidR="000C16B1" w:rsidRPr="005A290C">
        <w:rPr>
          <w:rFonts w:ascii="Times New Roman" w:hAnsi="Times New Roman" w:cs="Times New Roman"/>
          <w:sz w:val="24"/>
          <w:szCs w:val="24"/>
        </w:rPr>
        <w:t>más</w:t>
      </w:r>
      <w:r w:rsidR="00A50005" w:rsidRPr="005A290C">
        <w:rPr>
          <w:rFonts w:ascii="Times New Roman" w:hAnsi="Times New Roman" w:cs="Times New Roman"/>
          <w:sz w:val="24"/>
          <w:szCs w:val="24"/>
        </w:rPr>
        <w:t xml:space="preserve"> para el trabajo que para recibir una educación de calidad. Las escuelas en áreas rurales deben combinar las tradiciones locales con la preparación para un mundo más globalizado y tecnológico. </w:t>
      </w:r>
    </w:p>
    <w:p w14:paraId="4771DF5C" w14:textId="189E5DB5" w:rsidR="00DD7E99" w:rsidRPr="005A290C" w:rsidRDefault="00945AB0"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lastRenderedPageBreak/>
        <w:t>Escobar et al. (2023) manifiesta que, e</w:t>
      </w:r>
      <w:r w:rsidR="00A50005" w:rsidRPr="005A290C">
        <w:rPr>
          <w:rFonts w:ascii="Times New Roman" w:hAnsi="Times New Roman" w:cs="Times New Roman"/>
          <w:sz w:val="24"/>
          <w:szCs w:val="24"/>
        </w:rPr>
        <w:t>n Colombia las personas en áreas rurales enfrentan desventajas en comparación con las de las ciudades. Mejorar la formación de los profesores en servicio en áreas rurales podría elevar la calidad de la educación allí y hacer que los profesores se queden en estas áreas, lo que sería beneficioso para reducir las diferencias sociales en el país. Mejorar la formación de los profesores en áreas rurales es un desafío importante y puede marcar la diferencia en la educación de los estudiantes en estas área</w:t>
      </w:r>
      <w:r w:rsidR="0035408F" w:rsidRPr="005A290C">
        <w:rPr>
          <w:rFonts w:ascii="Times New Roman" w:hAnsi="Times New Roman" w:cs="Times New Roman"/>
          <w:sz w:val="24"/>
          <w:szCs w:val="24"/>
        </w:rPr>
        <w:t>s.</w:t>
      </w:r>
    </w:p>
    <w:p w14:paraId="0EA8C371" w14:textId="7005B6EF" w:rsidR="00AF131D" w:rsidRPr="005A290C" w:rsidRDefault="005C26C6"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Es cierto que la educación rural puede presentar brechas debido a ciertos factores muy puntuales como lo puede ser la ubicación geográfica, el nivel socioeconómico, la falta de recursos educativos y la calidad de la educación; por eso es de </w:t>
      </w:r>
      <w:r w:rsidR="00504C97">
        <w:rPr>
          <w:rFonts w:ascii="Times New Roman" w:hAnsi="Times New Roman" w:cs="Times New Roman"/>
          <w:sz w:val="24"/>
          <w:szCs w:val="24"/>
        </w:rPr>
        <w:t>v</w:t>
      </w:r>
      <w:r w:rsidRPr="005A290C">
        <w:rPr>
          <w:rFonts w:ascii="Times New Roman" w:hAnsi="Times New Roman" w:cs="Times New Roman"/>
          <w:sz w:val="24"/>
          <w:szCs w:val="24"/>
        </w:rPr>
        <w:t>ital importancia que estas brechas educativas se trabajen y que se logren garantizar que todos los estudiantes tengan acceso de recibir una educación de calidad e igualdad de oportunidades para aprender y crecer.</w:t>
      </w:r>
    </w:p>
    <w:p w14:paraId="6E5E6213" w14:textId="55A9F16B" w:rsidR="005B12ED" w:rsidRPr="005A290C" w:rsidRDefault="005B12ED"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En relación con este asunto, se anota que la ruralidad es más que lo económico y productivo, pues incluye un territorio construido socialmente mediante prácticas sociales situadas que configuran un espacio social diverso y plural, en el cual se generan interacciones plurales con la tierra (Montoya, et al., 2022, p. 4).</w:t>
      </w:r>
    </w:p>
    <w:p w14:paraId="4B8C1D8B" w14:textId="77777777" w:rsidR="005C26C6" w:rsidRPr="005A290C" w:rsidRDefault="005C26C6"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Reconocer las dificultades es uno de los pasos importantes para hallar la solución a estos desafíos, por eso vemos, que la educación rural tiene problemas en la falta de programas de incentivos educativos para estudiantes y profesores en zonas rurales ocasionando que se debilite la motivación para mejorar la educación.</w:t>
      </w:r>
    </w:p>
    <w:p w14:paraId="75471A34" w14:textId="1F6A5241" w:rsidR="005B12ED" w:rsidRPr="005A290C" w:rsidRDefault="005B12ED"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 En este sentido, Zamora (2010), </w:t>
      </w:r>
      <w:r w:rsidR="000370B4">
        <w:rPr>
          <w:rFonts w:ascii="Times New Roman" w:hAnsi="Times New Roman" w:cs="Times New Roman"/>
          <w:sz w:val="24"/>
          <w:szCs w:val="24"/>
        </w:rPr>
        <w:t xml:space="preserve">nos dice que </w:t>
      </w:r>
      <w:r w:rsidRPr="005A290C">
        <w:rPr>
          <w:rFonts w:ascii="Times New Roman" w:hAnsi="Times New Roman" w:cs="Times New Roman"/>
          <w:sz w:val="24"/>
          <w:szCs w:val="24"/>
        </w:rPr>
        <w:t xml:space="preserve">entre los elementos de la realidad del medio rural a considerar en el desarrollo de la educación rural, destaca la importancia de las prácticas y estilos de vida predominantes en la ruralidad y las prácticas llevadas a cabo por los </w:t>
      </w:r>
      <w:r w:rsidRPr="005A290C">
        <w:rPr>
          <w:rFonts w:ascii="Times New Roman" w:hAnsi="Times New Roman" w:cs="Times New Roman"/>
          <w:sz w:val="24"/>
          <w:szCs w:val="24"/>
        </w:rPr>
        <w:lastRenderedPageBreak/>
        <w:t>docentes, entre las cuales destaca la relación con la comunidad, el desempeño en el aula multigrado, el aislamiento del profesor, la recursividad y creatividad del profesorado para el ejercicio de la función docente en escenarios educativos donde los recursos son escasos, el conocimiento y aplicación de modelos educativos flexibles, y la adecuación de contenidos y métodos de trabajo a las condiciones de los contextos.</w:t>
      </w:r>
    </w:p>
    <w:p w14:paraId="39B8ABA9" w14:textId="77777777" w:rsidR="00C66A13" w:rsidRDefault="005C26C6" w:rsidP="00C66A13">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La falta de acceso a la tecnología es una fisura digital que afecta las zonas Rurales, impidiendo el acceso a recursos educativos en línea y oportunidades de aprendizaje digital. El abordaje de estas hendiduras educativas exige y requiere un enfoque integral se incluye inversiones en infraestructura, capacitación docente, programa de apoyos a las familias y políticas que aborden la</w:t>
      </w:r>
      <w:r w:rsidR="005938E9">
        <w:rPr>
          <w:rFonts w:ascii="Times New Roman" w:hAnsi="Times New Roman" w:cs="Times New Roman"/>
          <w:sz w:val="24"/>
          <w:szCs w:val="24"/>
        </w:rPr>
        <w:t>s</w:t>
      </w:r>
      <w:r w:rsidRPr="005A290C">
        <w:rPr>
          <w:rFonts w:ascii="Times New Roman" w:hAnsi="Times New Roman" w:cs="Times New Roman"/>
          <w:sz w:val="24"/>
          <w:szCs w:val="24"/>
        </w:rPr>
        <w:t xml:space="preserve"> desigualdades y exclusiones en la educación rural.</w:t>
      </w:r>
    </w:p>
    <w:p w14:paraId="38440777" w14:textId="434B4591" w:rsidR="00AE1FCD" w:rsidRDefault="00AE1FCD" w:rsidP="00C66A13">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Los problemas del sector rural colombiano son en gran parte causados por la baja cobertura, la falta de calidad y pertinencia de un servicio educativo que no responde a las necesidades sociales y que no es un agente de transformación. Esto se refleja en la pobreza, el desempleo creciente y la violencia que se vive en muchas zonas rurales del país.</w:t>
      </w:r>
    </w:p>
    <w:p w14:paraId="278D8E88" w14:textId="23898F16" w:rsidR="00523250" w:rsidRPr="005A290C" w:rsidRDefault="00140FFD" w:rsidP="00CD6A34">
      <w:pPr>
        <w:spacing w:line="480" w:lineRule="auto"/>
        <w:ind w:firstLine="720"/>
        <w:rPr>
          <w:rFonts w:ascii="Times New Roman" w:hAnsi="Times New Roman" w:cs="Times New Roman"/>
          <w:sz w:val="24"/>
          <w:szCs w:val="24"/>
        </w:rPr>
      </w:pPr>
      <w:r>
        <w:rPr>
          <w:rFonts w:ascii="Times New Roman" w:hAnsi="Times New Roman" w:cs="Times New Roman"/>
          <w:sz w:val="24"/>
          <w:szCs w:val="24"/>
        </w:rPr>
        <w:t>E</w:t>
      </w:r>
      <w:r w:rsidR="00523250">
        <w:rPr>
          <w:rFonts w:ascii="Times New Roman" w:hAnsi="Times New Roman" w:cs="Times New Roman"/>
          <w:sz w:val="24"/>
          <w:szCs w:val="24"/>
        </w:rPr>
        <w:t>scu</w:t>
      </w:r>
      <w:r>
        <w:rPr>
          <w:rFonts w:ascii="Times New Roman" w:hAnsi="Times New Roman" w:cs="Times New Roman"/>
          <w:sz w:val="24"/>
          <w:szCs w:val="24"/>
        </w:rPr>
        <w:t>ela rural.</w:t>
      </w:r>
    </w:p>
    <w:p w14:paraId="1844F33E" w14:textId="77777777" w:rsidR="00537047" w:rsidRPr="005A290C" w:rsidRDefault="00AE1FCD"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El Programa de Educación Rural constituye la estrategia principal del gobierno para atender las necesidades apremiantes del sector educativo a nivel rural. Se propone mejorar el acceso de los niños, niñas y jóvenes de las zonas rurales a una educación inicial y básica de calidad, mediante la implementación de opciones educativas pertinentes que promuevan la articulación de la educación al desarrollo productivo y social. La ampliación de la cobertura en preescolar y básica secundaria se logrará mediante la asignación eficiente y equitativa de los recursos existentes en lugar de construir nueva infraestructura o vincular nuevos docentes.</w:t>
      </w:r>
    </w:p>
    <w:p w14:paraId="196FA57C" w14:textId="77777777" w:rsidR="00A47EAF" w:rsidRDefault="00537047" w:rsidP="00CD6A34">
      <w:pPr>
        <w:spacing w:after="0" w:line="480" w:lineRule="auto"/>
        <w:ind w:firstLine="720"/>
        <w:rPr>
          <w:rFonts w:ascii="Times New Roman" w:hAnsi="Times New Roman" w:cs="Times New Roman"/>
          <w:sz w:val="24"/>
          <w:szCs w:val="24"/>
        </w:rPr>
      </w:pPr>
      <w:r w:rsidRPr="005A290C">
        <w:rPr>
          <w:rFonts w:ascii="Times New Roman" w:hAnsi="Times New Roman" w:cs="Times New Roman"/>
          <w:sz w:val="24"/>
          <w:szCs w:val="24"/>
        </w:rPr>
        <w:lastRenderedPageBreak/>
        <w:t>En el sector rural colombiano, el aislamiento y el uso del trabajo infantil para la generación del ingreso familiar, así como el bajo nivel de escolaridad de los padres, tienen un impacto negativo en el acceso de los niños a la escuela. Las tasas de deserción y repitencia son más altas en las zonas rurales que en las urbanas, así como el número de niños que nunca ha sido atendido por el sector educativo.</w:t>
      </w:r>
    </w:p>
    <w:p w14:paraId="6AACD29C" w14:textId="77777777" w:rsidR="00A47EAF" w:rsidRDefault="0032117D" w:rsidP="00CD6A34">
      <w:pPr>
        <w:spacing w:after="0"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Según el</w:t>
      </w:r>
      <w:r w:rsidR="006A3B9E" w:rsidRPr="005A290C">
        <w:rPr>
          <w:rFonts w:ascii="Times New Roman" w:hAnsi="Times New Roman" w:cs="Times New Roman"/>
          <w:sz w:val="24"/>
          <w:szCs w:val="24"/>
        </w:rPr>
        <w:t xml:space="preserve"> Ministerio de Educación Nacional</w:t>
      </w:r>
      <w:r w:rsidRPr="005A290C">
        <w:rPr>
          <w:rFonts w:ascii="Times New Roman" w:hAnsi="Times New Roman" w:cs="Times New Roman"/>
          <w:sz w:val="24"/>
          <w:szCs w:val="24"/>
        </w:rPr>
        <w:t xml:space="preserve"> </w:t>
      </w:r>
      <w:r w:rsidR="0061495E" w:rsidRPr="005A290C">
        <w:rPr>
          <w:rFonts w:ascii="Times New Roman" w:hAnsi="Times New Roman" w:cs="Times New Roman"/>
          <w:sz w:val="24"/>
          <w:szCs w:val="24"/>
        </w:rPr>
        <w:t>(</w:t>
      </w:r>
      <w:r w:rsidRPr="005A290C">
        <w:rPr>
          <w:rFonts w:ascii="Times New Roman" w:hAnsi="Times New Roman" w:cs="Times New Roman"/>
          <w:sz w:val="24"/>
          <w:szCs w:val="24"/>
        </w:rPr>
        <w:t>ME</w:t>
      </w:r>
      <w:r w:rsidR="00BB5B6F" w:rsidRPr="005A290C">
        <w:rPr>
          <w:rFonts w:ascii="Times New Roman" w:hAnsi="Times New Roman" w:cs="Times New Roman"/>
          <w:sz w:val="24"/>
          <w:szCs w:val="24"/>
        </w:rPr>
        <w:t>N</w:t>
      </w:r>
      <w:r w:rsidR="0061495E" w:rsidRPr="005A290C">
        <w:rPr>
          <w:rFonts w:ascii="Times New Roman" w:hAnsi="Times New Roman" w:cs="Times New Roman"/>
          <w:sz w:val="24"/>
          <w:szCs w:val="24"/>
        </w:rPr>
        <w:t>,</w:t>
      </w:r>
      <w:r w:rsidR="006A3B9E" w:rsidRPr="005A290C">
        <w:rPr>
          <w:rFonts w:ascii="Times New Roman" w:hAnsi="Times New Roman" w:cs="Times New Roman"/>
          <w:sz w:val="24"/>
          <w:szCs w:val="24"/>
        </w:rPr>
        <w:t xml:space="preserve"> 2025</w:t>
      </w:r>
      <w:r w:rsidR="0061495E" w:rsidRPr="005A290C">
        <w:rPr>
          <w:rFonts w:ascii="Times New Roman" w:hAnsi="Times New Roman" w:cs="Times New Roman"/>
          <w:sz w:val="24"/>
          <w:szCs w:val="24"/>
        </w:rPr>
        <w:t>)</w:t>
      </w:r>
      <w:r w:rsidRPr="005A290C">
        <w:rPr>
          <w:rFonts w:ascii="Times New Roman" w:hAnsi="Times New Roman" w:cs="Times New Roman"/>
          <w:sz w:val="24"/>
          <w:szCs w:val="24"/>
        </w:rPr>
        <w:t xml:space="preserve"> l</w:t>
      </w:r>
      <w:r w:rsidR="00537047" w:rsidRPr="005A290C">
        <w:rPr>
          <w:rFonts w:ascii="Times New Roman" w:hAnsi="Times New Roman" w:cs="Times New Roman"/>
          <w:sz w:val="24"/>
          <w:szCs w:val="24"/>
        </w:rPr>
        <w:t>a tasa de cobertura en las áreas rurales es de 30% comparada con 65% de las urbanas, y la tasa de deserción a nivel rural es de 10.9%, mientras en las ciudades ésta es de 2.5%. La participación en los programas de preescolar es de menos de 4% en las zonas rurales.</w:t>
      </w:r>
    </w:p>
    <w:p w14:paraId="4BDEFE4A" w14:textId="00021358" w:rsidR="00AE1FCD" w:rsidRPr="005A290C" w:rsidRDefault="00537047" w:rsidP="00CD6A34">
      <w:pPr>
        <w:spacing w:after="0"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Sumado a estas dificultades está la debilidad en la capacidad institucional de los municipios. Si bien el proceso de descentralización que se puso en marcha en el país les transfirió a los municipios e instituciones educativas la responsabilidad de preparar los planes educativos, en la mayoría de los casos se carece de la capacidad para asumir esta misión.</w:t>
      </w:r>
    </w:p>
    <w:p w14:paraId="472A9C29" w14:textId="49C0C42C" w:rsidR="00537047" w:rsidRPr="005A290C" w:rsidRDefault="00537047"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Existen demasiados retos solo en temas de educación rural en Colombia vemos que esta enfrenta desafíos históricos como docentes insuficientemente formados para contextos rurales o pocos docentes capaces de hacer parte de la zona rural, falta de infraestructura, conflicto armado en nuestro caso colombiano, ocasionando </w:t>
      </w:r>
      <w:r w:rsidR="244F9496" w:rsidRPr="005A290C">
        <w:rPr>
          <w:rFonts w:ascii="Times New Roman" w:hAnsi="Times New Roman" w:cs="Times New Roman"/>
          <w:sz w:val="24"/>
          <w:szCs w:val="24"/>
        </w:rPr>
        <w:t>estas pocas oportunidades</w:t>
      </w:r>
      <w:r w:rsidRPr="005A290C">
        <w:rPr>
          <w:rFonts w:ascii="Times New Roman" w:hAnsi="Times New Roman" w:cs="Times New Roman"/>
          <w:sz w:val="24"/>
          <w:szCs w:val="24"/>
        </w:rPr>
        <w:t xml:space="preserve"> para los jóvenes rurales al punto de ser desplazados, reclutados y violentados. </w:t>
      </w:r>
    </w:p>
    <w:p w14:paraId="6EB50002" w14:textId="3E5B806E" w:rsidR="00D91147" w:rsidRDefault="00537047"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Al mismo tiempo podemos ser </w:t>
      </w:r>
      <w:r w:rsidR="3E1C26EF" w:rsidRPr="005A290C">
        <w:rPr>
          <w:rFonts w:ascii="Times New Roman" w:hAnsi="Times New Roman" w:cs="Times New Roman"/>
          <w:sz w:val="24"/>
          <w:szCs w:val="24"/>
        </w:rPr>
        <w:t>conscientes</w:t>
      </w:r>
      <w:r w:rsidRPr="005A290C">
        <w:rPr>
          <w:rFonts w:ascii="Times New Roman" w:hAnsi="Times New Roman" w:cs="Times New Roman"/>
          <w:sz w:val="24"/>
          <w:szCs w:val="24"/>
        </w:rPr>
        <w:t xml:space="preserve"> de que las escuelas rurales puede ser uno de los puntos de partida para reconstruir el tejido social y fortalecer la paz territorial</w:t>
      </w:r>
      <w:r w:rsidR="00E11E00" w:rsidRPr="005A290C">
        <w:rPr>
          <w:rFonts w:ascii="Times New Roman" w:hAnsi="Times New Roman" w:cs="Times New Roman"/>
          <w:sz w:val="24"/>
          <w:szCs w:val="24"/>
        </w:rPr>
        <w:t xml:space="preserve">, por eso es ineludible entender a la paz como una práctica intrínseca </w:t>
      </w:r>
      <w:r w:rsidRPr="005A290C">
        <w:rPr>
          <w:rFonts w:ascii="Times New Roman" w:hAnsi="Times New Roman" w:cs="Times New Roman"/>
          <w:sz w:val="24"/>
          <w:szCs w:val="24"/>
        </w:rPr>
        <w:t xml:space="preserve"> </w:t>
      </w:r>
      <w:r w:rsidR="00E11E00" w:rsidRPr="005A290C">
        <w:rPr>
          <w:rFonts w:ascii="Times New Roman" w:hAnsi="Times New Roman" w:cs="Times New Roman"/>
          <w:sz w:val="24"/>
          <w:szCs w:val="24"/>
        </w:rPr>
        <w:t xml:space="preserve">en el entorno rural; </w:t>
      </w:r>
      <w:r w:rsidR="00D91147" w:rsidRPr="005A290C">
        <w:rPr>
          <w:rFonts w:ascii="Times New Roman" w:hAnsi="Times New Roman" w:cs="Times New Roman"/>
          <w:sz w:val="24"/>
          <w:szCs w:val="24"/>
        </w:rPr>
        <w:t xml:space="preserve">entonces veremos que el territorio, la memoria y reconciliación, la participación comunitaria y la educación </w:t>
      </w:r>
      <w:r w:rsidR="00D91147" w:rsidRPr="005A290C">
        <w:rPr>
          <w:rFonts w:ascii="Times New Roman" w:hAnsi="Times New Roman" w:cs="Times New Roman"/>
          <w:sz w:val="24"/>
          <w:szCs w:val="24"/>
        </w:rPr>
        <w:lastRenderedPageBreak/>
        <w:t xml:space="preserve">socioeconómica serán los ejes fundamentales para entender la participación de educación para </w:t>
      </w:r>
      <w:r w:rsidR="00995279" w:rsidRPr="005A290C">
        <w:rPr>
          <w:rFonts w:ascii="Times New Roman" w:hAnsi="Times New Roman" w:cs="Times New Roman"/>
          <w:sz w:val="24"/>
          <w:szCs w:val="24"/>
        </w:rPr>
        <w:t xml:space="preserve">la paz </w:t>
      </w:r>
      <w:r w:rsidR="00D91147" w:rsidRPr="005A290C">
        <w:rPr>
          <w:rFonts w:ascii="Times New Roman" w:hAnsi="Times New Roman" w:cs="Times New Roman"/>
          <w:sz w:val="24"/>
          <w:szCs w:val="24"/>
        </w:rPr>
        <w:t>y desde las escuelas rurales.</w:t>
      </w:r>
    </w:p>
    <w:p w14:paraId="769354CE" w14:textId="0EC04A3A" w:rsidR="00140FFD" w:rsidRPr="005A290C" w:rsidRDefault="00140FFD" w:rsidP="00CD6A34">
      <w:pPr>
        <w:spacing w:line="480" w:lineRule="auto"/>
        <w:ind w:firstLine="720"/>
        <w:rPr>
          <w:rFonts w:ascii="Times New Roman" w:hAnsi="Times New Roman" w:cs="Times New Roman"/>
          <w:sz w:val="24"/>
          <w:szCs w:val="24"/>
        </w:rPr>
      </w:pPr>
      <w:r>
        <w:rPr>
          <w:rFonts w:ascii="Times New Roman" w:hAnsi="Times New Roman" w:cs="Times New Roman"/>
          <w:sz w:val="24"/>
          <w:szCs w:val="24"/>
        </w:rPr>
        <w:t>Educación para la paz</w:t>
      </w:r>
      <w:r w:rsidR="00FB5142">
        <w:rPr>
          <w:rFonts w:ascii="Times New Roman" w:hAnsi="Times New Roman" w:cs="Times New Roman"/>
          <w:sz w:val="24"/>
          <w:szCs w:val="24"/>
        </w:rPr>
        <w:t xml:space="preserve"> el punto de partida de las escuelas.</w:t>
      </w:r>
    </w:p>
    <w:p w14:paraId="554633D8" w14:textId="2CFE7695" w:rsidR="00B8106B" w:rsidRPr="005A290C" w:rsidRDefault="00995279"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Entrelazando esto es el momento de hablar sobre educación para la paz</w:t>
      </w:r>
      <w:r w:rsidR="00B8106B" w:rsidRPr="005A290C">
        <w:rPr>
          <w:rFonts w:ascii="Times New Roman" w:hAnsi="Times New Roman" w:cs="Times New Roman"/>
          <w:sz w:val="24"/>
          <w:szCs w:val="24"/>
        </w:rPr>
        <w:t xml:space="preserve"> y es que educar para la paz es propiciar el desarrollo de habilidades y la adquisición de herramientas que permitan a las personas y a los pueblos convivir de forma pacífica, o lo que es lo mismo, vivir sin violencia. Este proceso lleva implícito la asimilación de valores como la justicia social, la igualdad, la cooperación, la solidaridad, el respeto y la autonomía.</w:t>
      </w:r>
    </w:p>
    <w:p w14:paraId="013FCCF3" w14:textId="14E4106E" w:rsidR="00B8106B" w:rsidRPr="005A290C" w:rsidRDefault="00B8106B"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Una manera </w:t>
      </w:r>
      <w:r w:rsidR="54198882" w:rsidRPr="005A290C">
        <w:rPr>
          <w:rFonts w:ascii="Times New Roman" w:hAnsi="Times New Roman" w:cs="Times New Roman"/>
          <w:sz w:val="24"/>
          <w:szCs w:val="24"/>
        </w:rPr>
        <w:t>efectiva,</w:t>
      </w:r>
      <w:r w:rsidRPr="005A290C">
        <w:rPr>
          <w:rFonts w:ascii="Times New Roman" w:hAnsi="Times New Roman" w:cs="Times New Roman"/>
          <w:sz w:val="24"/>
          <w:szCs w:val="24"/>
        </w:rPr>
        <w:t xml:space="preserve"> por tanto, de llegar a ser </w:t>
      </w:r>
      <w:proofErr w:type="gramStart"/>
      <w:r w:rsidRPr="005A290C">
        <w:rPr>
          <w:rFonts w:ascii="Times New Roman" w:hAnsi="Times New Roman" w:cs="Times New Roman"/>
          <w:sz w:val="24"/>
          <w:szCs w:val="24"/>
        </w:rPr>
        <w:t>ciudadanos y ciudadanas</w:t>
      </w:r>
      <w:proofErr w:type="gramEnd"/>
      <w:r w:rsidRPr="005A290C">
        <w:rPr>
          <w:rFonts w:ascii="Times New Roman" w:hAnsi="Times New Roman" w:cs="Times New Roman"/>
          <w:sz w:val="24"/>
          <w:szCs w:val="24"/>
        </w:rPr>
        <w:t xml:space="preserve"> comprometidos con el cambio social y la construcción de la paz, es a través de la promoción y el desarrollo de un sistema educativo que institucionalice la Educación para la Paz en la vida de los centros escolares.</w:t>
      </w:r>
    </w:p>
    <w:p w14:paraId="11118543" w14:textId="37429655" w:rsidR="00AA339D" w:rsidRPr="005A290C" w:rsidRDefault="00AA339D"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Hablando sobre educación para la paz la UNESCO (202</w:t>
      </w:r>
      <w:r w:rsidR="00D65DE4" w:rsidRPr="005A290C">
        <w:rPr>
          <w:rFonts w:ascii="Times New Roman" w:hAnsi="Times New Roman" w:cs="Times New Roman"/>
          <w:sz w:val="24"/>
          <w:szCs w:val="24"/>
        </w:rPr>
        <w:t>4</w:t>
      </w:r>
      <w:r w:rsidRPr="005A290C">
        <w:rPr>
          <w:rFonts w:ascii="Times New Roman" w:hAnsi="Times New Roman" w:cs="Times New Roman"/>
          <w:sz w:val="24"/>
          <w:szCs w:val="24"/>
        </w:rPr>
        <w:t>),</w:t>
      </w:r>
      <w:r w:rsidR="007D353E" w:rsidRPr="005A290C">
        <w:rPr>
          <w:rFonts w:ascii="Times New Roman" w:hAnsi="Times New Roman" w:cs="Times New Roman"/>
          <w:sz w:val="24"/>
          <w:szCs w:val="24"/>
        </w:rPr>
        <w:t xml:space="preserve"> </w:t>
      </w:r>
      <w:r w:rsidR="00F1776F">
        <w:rPr>
          <w:rFonts w:ascii="Times New Roman" w:hAnsi="Times New Roman" w:cs="Times New Roman"/>
          <w:sz w:val="24"/>
          <w:szCs w:val="24"/>
        </w:rPr>
        <w:t>n</w:t>
      </w:r>
      <w:r w:rsidRPr="005A290C">
        <w:rPr>
          <w:rFonts w:ascii="Times New Roman" w:hAnsi="Times New Roman" w:cs="Times New Roman"/>
          <w:sz w:val="24"/>
          <w:szCs w:val="24"/>
        </w:rPr>
        <w:t>os hace ciertas recomendaciones denominada comúnmente Recomendación sobre la Educación para la Paz, los Derechos Humanos y el Desarrollo Sostenible</w:t>
      </w:r>
      <w:r w:rsidR="00121EC4" w:rsidRPr="005A290C">
        <w:rPr>
          <w:rFonts w:ascii="Times New Roman" w:hAnsi="Times New Roman" w:cs="Times New Roman"/>
          <w:sz w:val="24"/>
          <w:szCs w:val="24"/>
        </w:rPr>
        <w:t xml:space="preserve">; </w:t>
      </w:r>
      <w:r w:rsidRPr="005A290C">
        <w:rPr>
          <w:rFonts w:ascii="Times New Roman" w:hAnsi="Times New Roman" w:cs="Times New Roman"/>
          <w:sz w:val="24"/>
          <w:szCs w:val="24"/>
        </w:rPr>
        <w:t>ofrec</w:t>
      </w:r>
      <w:r w:rsidR="00121EC4" w:rsidRPr="005A290C">
        <w:rPr>
          <w:rFonts w:ascii="Times New Roman" w:hAnsi="Times New Roman" w:cs="Times New Roman"/>
          <w:sz w:val="24"/>
          <w:szCs w:val="24"/>
        </w:rPr>
        <w:t>i</w:t>
      </w:r>
      <w:r w:rsidRPr="005A290C">
        <w:rPr>
          <w:rFonts w:ascii="Times New Roman" w:hAnsi="Times New Roman" w:cs="Times New Roman"/>
          <w:sz w:val="24"/>
          <w:szCs w:val="24"/>
        </w:rPr>
        <w:t>e</w:t>
      </w:r>
      <w:r w:rsidR="00121EC4" w:rsidRPr="005A290C">
        <w:rPr>
          <w:rFonts w:ascii="Times New Roman" w:hAnsi="Times New Roman" w:cs="Times New Roman"/>
          <w:sz w:val="24"/>
          <w:szCs w:val="24"/>
        </w:rPr>
        <w:t>ndo</w:t>
      </w:r>
      <w:r w:rsidRPr="005A290C">
        <w:rPr>
          <w:rFonts w:ascii="Times New Roman" w:hAnsi="Times New Roman" w:cs="Times New Roman"/>
          <w:sz w:val="24"/>
          <w:szCs w:val="24"/>
        </w:rPr>
        <w:t xml:space="preserve"> una visión de la educación para la humanidad y la paz. Persigu</w:t>
      </w:r>
      <w:r w:rsidR="00121EC4" w:rsidRPr="005A290C">
        <w:rPr>
          <w:rFonts w:ascii="Times New Roman" w:hAnsi="Times New Roman" w:cs="Times New Roman"/>
          <w:sz w:val="24"/>
          <w:szCs w:val="24"/>
        </w:rPr>
        <w:t>i</w:t>
      </w:r>
      <w:r w:rsidRPr="005A290C">
        <w:rPr>
          <w:rFonts w:ascii="Times New Roman" w:hAnsi="Times New Roman" w:cs="Times New Roman"/>
          <w:sz w:val="24"/>
          <w:szCs w:val="24"/>
        </w:rPr>
        <w:t>e</w:t>
      </w:r>
      <w:r w:rsidR="00121EC4" w:rsidRPr="005A290C">
        <w:rPr>
          <w:rFonts w:ascii="Times New Roman" w:hAnsi="Times New Roman" w:cs="Times New Roman"/>
          <w:sz w:val="24"/>
          <w:szCs w:val="24"/>
        </w:rPr>
        <w:t>ndo</w:t>
      </w:r>
      <w:r w:rsidRPr="005A290C">
        <w:rPr>
          <w:rFonts w:ascii="Times New Roman" w:hAnsi="Times New Roman" w:cs="Times New Roman"/>
          <w:sz w:val="24"/>
          <w:szCs w:val="24"/>
        </w:rPr>
        <w:t xml:space="preserve"> los mismos objetivos y aspiraciones que su predecesora, la “Recomendación de 1974”, y en ella se reconoce que la paz se construye no solo mediante negociaciones internacionales, sino también en las aulas y los campos de deporte, en las comunidades y a lo largo de toda la vida.</w:t>
      </w:r>
    </w:p>
    <w:p w14:paraId="68320932" w14:textId="5711D938" w:rsidR="00AA339D" w:rsidRPr="005A290C" w:rsidRDefault="00AA339D"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Proporciona</w:t>
      </w:r>
      <w:r w:rsidR="00121EC4" w:rsidRPr="005A290C">
        <w:rPr>
          <w:rFonts w:ascii="Times New Roman" w:hAnsi="Times New Roman" w:cs="Times New Roman"/>
          <w:sz w:val="24"/>
          <w:szCs w:val="24"/>
        </w:rPr>
        <w:t>ndo</w:t>
      </w:r>
      <w:r w:rsidRPr="005A290C">
        <w:rPr>
          <w:rFonts w:ascii="Times New Roman" w:hAnsi="Times New Roman" w:cs="Times New Roman"/>
          <w:sz w:val="24"/>
          <w:szCs w:val="24"/>
        </w:rPr>
        <w:t xml:space="preserve"> orientaciones concretas para lograr que la educación, en todas sus formas, en todas sus dimensiones y cualquiera que sea el entorno, configure nuestra manera de </w:t>
      </w:r>
      <w:r w:rsidRPr="005A290C">
        <w:rPr>
          <w:rFonts w:ascii="Times New Roman" w:hAnsi="Times New Roman" w:cs="Times New Roman"/>
          <w:sz w:val="24"/>
          <w:szCs w:val="24"/>
        </w:rPr>
        <w:lastRenderedPageBreak/>
        <w:t>ver el mundo y de tratar a los demás. La educación puede y debería ser un mecanismo para construir una paz duradera.</w:t>
      </w:r>
    </w:p>
    <w:p w14:paraId="787E89FC" w14:textId="5DB53EEE" w:rsidR="00AA339D" w:rsidRPr="005A290C" w:rsidRDefault="00121EC4"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La labor de la UNESCO en el ámbito de la educación se basa en el principio según el cual la educación es un derecho de toda persona a lo largo de toda la vida. A medida que el mundo evoluciona y surgen nuevos retos, nuestros planteamientos de la enseñanza y el aprendizaje también deben cambiar.</w:t>
      </w:r>
    </w:p>
    <w:p w14:paraId="36F57D9F" w14:textId="20A9BEB6" w:rsidR="00995279" w:rsidRPr="005A290C" w:rsidRDefault="00C22EF7"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Una de las iniciativas en Colombia para mejorar el sistema educativo en el tema de educación para la paz </w:t>
      </w:r>
      <w:r w:rsidR="00A22795" w:rsidRPr="005A290C">
        <w:rPr>
          <w:rFonts w:ascii="Times New Roman" w:hAnsi="Times New Roman" w:cs="Times New Roman"/>
          <w:sz w:val="24"/>
          <w:szCs w:val="24"/>
        </w:rPr>
        <w:t xml:space="preserve">y como generar desde este un </w:t>
      </w:r>
      <w:r w:rsidR="2EEEC3E5" w:rsidRPr="005A290C">
        <w:rPr>
          <w:rFonts w:ascii="Times New Roman" w:hAnsi="Times New Roman" w:cs="Times New Roman"/>
          <w:sz w:val="24"/>
          <w:szCs w:val="24"/>
        </w:rPr>
        <w:t>ambiente más pacífico</w:t>
      </w:r>
      <w:r w:rsidR="00A22795" w:rsidRPr="005A290C">
        <w:rPr>
          <w:rFonts w:ascii="Times New Roman" w:hAnsi="Times New Roman" w:cs="Times New Roman"/>
          <w:sz w:val="24"/>
          <w:szCs w:val="24"/>
        </w:rPr>
        <w:t xml:space="preserve"> desde las aulas de Colombia, fue la creación de la ley 1732 en la que se establece la Cátedra de la paz como de obligatorio cumplimiento en todas las instituciones educativas del país. Y según el decreto 1038, por el cual reglamenta la ley 1732 de esta catedra, “todas las instituciones educativas deberán incluir en sus planes de estudios la materia de Cátedra de la Paz</w:t>
      </w:r>
      <w:r w:rsidR="008A3D65" w:rsidRPr="005A290C">
        <w:rPr>
          <w:rFonts w:ascii="Times New Roman" w:hAnsi="Times New Roman" w:cs="Times New Roman"/>
          <w:sz w:val="24"/>
          <w:szCs w:val="24"/>
        </w:rPr>
        <w:t>”</w:t>
      </w:r>
    </w:p>
    <w:p w14:paraId="688F7EB9" w14:textId="14137EF0" w:rsidR="00A22795" w:rsidRPr="005A290C" w:rsidRDefault="00A22795"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Según el mismo Decreto 1038 “la Cátedra de la Paz deberá fomentar el proceso de apropiación de conocimientos y competencias relacionados con el territorio, la cultura, el contexto económico y social y la memoria histórica, con el propósito de reconstruir el tejido social, promover la prosperidad general y garantizar la efectividad los principios, derechos y deberes consagrados en la Constitución”.</w:t>
      </w:r>
    </w:p>
    <w:p w14:paraId="6E45B353" w14:textId="4E8B6A64" w:rsidR="00DF5265" w:rsidRPr="005A290C" w:rsidRDefault="00DF5265"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Es una asignatura diseñada para promover valores, actitudes y comportamientos orientados a la construcción de una cultura de paz, la participación democrática y la resolución pacífica de conflictos. Su efectividad dependerá de la creatividad pedagógica y la conexión con el contexto social de cada estudiante.</w:t>
      </w:r>
    </w:p>
    <w:p w14:paraId="46D15998" w14:textId="1E8221AB" w:rsidR="00DF5265" w:rsidRDefault="00DF5265"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lastRenderedPageBreak/>
        <w:t>Esto significa que puede incluir desde proyectos comunitarios, análisis de memoria histórica y reconciliación, hasta actividades artísticas, debates y simulaciones de procesos de paz. Construir paz, desde la educación, en Colombia implica reconocer que no todo está resuelto. Los avances logrados conviven con barreras estructurales, resistencias culturales y vacíos en la formación docente. Sin embargo, cada desafío abre la puerta a nuevas formas de innovar y actuar.</w:t>
      </w:r>
    </w:p>
    <w:p w14:paraId="42ADC5DA" w14:textId="5231F792" w:rsidR="001E1C40" w:rsidRPr="005A290C" w:rsidRDefault="001E1C40" w:rsidP="00CD6A34">
      <w:pPr>
        <w:spacing w:line="480" w:lineRule="auto"/>
        <w:ind w:firstLine="720"/>
        <w:rPr>
          <w:rFonts w:ascii="Times New Roman" w:hAnsi="Times New Roman" w:cs="Times New Roman"/>
          <w:sz w:val="24"/>
          <w:szCs w:val="24"/>
        </w:rPr>
      </w:pPr>
      <w:r>
        <w:rPr>
          <w:rFonts w:ascii="Times New Roman" w:hAnsi="Times New Roman" w:cs="Times New Roman"/>
          <w:sz w:val="24"/>
          <w:szCs w:val="24"/>
        </w:rPr>
        <w:t>Paz.</w:t>
      </w:r>
    </w:p>
    <w:p w14:paraId="4DFCE417" w14:textId="58EC8B4C" w:rsidR="004E4785" w:rsidRPr="005A290C" w:rsidRDefault="003F7EE5" w:rsidP="00CD6A34">
      <w:pPr>
        <w:spacing w:after="0" w:line="480" w:lineRule="auto"/>
        <w:ind w:firstLine="720"/>
        <w:rPr>
          <w:rFonts w:ascii="Times New Roman" w:hAnsi="Times New Roman" w:cs="Times New Roman"/>
          <w:sz w:val="24"/>
          <w:szCs w:val="24"/>
        </w:rPr>
      </w:pPr>
      <w:r w:rsidRPr="005A290C">
        <w:rPr>
          <w:rFonts w:ascii="Times New Roman" w:hAnsi="Times New Roman" w:cs="Times New Roman"/>
          <w:sz w:val="24"/>
          <w:szCs w:val="24"/>
          <w:lang w:val="es-CO"/>
        </w:rPr>
        <w:t>Consecuentemente</w:t>
      </w:r>
      <w:r w:rsidRPr="005A290C">
        <w:rPr>
          <w:rFonts w:ascii="Times New Roman" w:hAnsi="Times New Roman" w:cs="Times New Roman"/>
          <w:sz w:val="24"/>
          <w:szCs w:val="24"/>
          <w:lang w:val="es-MX"/>
        </w:rPr>
        <w:t>,</w:t>
      </w:r>
      <w:r w:rsidRPr="005A290C">
        <w:rPr>
          <w:rFonts w:ascii="Times New Roman" w:hAnsi="Times New Roman" w:cs="Times New Roman"/>
          <w:sz w:val="24"/>
          <w:szCs w:val="24"/>
          <w:lang w:val="es-CO"/>
        </w:rPr>
        <w:t xml:space="preserve"> la educación invita a las escuelas rurales</w:t>
      </w:r>
      <w:r w:rsidR="00016E4B" w:rsidRPr="005A290C">
        <w:rPr>
          <w:rFonts w:ascii="Times New Roman" w:hAnsi="Times New Roman" w:cs="Times New Roman"/>
          <w:sz w:val="24"/>
          <w:szCs w:val="24"/>
          <w:lang w:val="es-CO"/>
        </w:rPr>
        <w:t xml:space="preserve"> a crear Paz desde las aulas de clase para enfatizar en la vida cotidiana de los niños</w:t>
      </w:r>
      <w:r w:rsidR="009A333F" w:rsidRPr="005A290C">
        <w:rPr>
          <w:rFonts w:ascii="Times New Roman" w:hAnsi="Times New Roman" w:cs="Times New Roman"/>
          <w:sz w:val="24"/>
          <w:szCs w:val="24"/>
          <w:lang w:val="es-CO"/>
        </w:rPr>
        <w:t xml:space="preserve">(a) </w:t>
      </w:r>
      <w:r w:rsidR="00016E4B" w:rsidRPr="005A290C">
        <w:rPr>
          <w:rFonts w:ascii="Times New Roman" w:hAnsi="Times New Roman" w:cs="Times New Roman"/>
          <w:sz w:val="24"/>
          <w:szCs w:val="24"/>
          <w:lang w:val="es-CO"/>
        </w:rPr>
        <w:t xml:space="preserve">o </w:t>
      </w:r>
      <w:r w:rsidR="009A333F" w:rsidRPr="005A290C">
        <w:rPr>
          <w:rFonts w:ascii="Times New Roman" w:hAnsi="Times New Roman" w:cs="Times New Roman"/>
          <w:sz w:val="24"/>
          <w:szCs w:val="24"/>
          <w:lang w:val="es-CO"/>
        </w:rPr>
        <w:t>jóvenes a vivir en un ambiente sano</w:t>
      </w:r>
      <w:r w:rsidR="00A510F8" w:rsidRPr="005A290C">
        <w:rPr>
          <w:rFonts w:ascii="Times New Roman" w:hAnsi="Times New Roman" w:cs="Times New Roman"/>
          <w:sz w:val="24"/>
          <w:szCs w:val="24"/>
          <w:lang w:val="es-CO"/>
        </w:rPr>
        <w:t xml:space="preserve"> y digno</w:t>
      </w:r>
      <w:r w:rsidR="00A510F8" w:rsidRPr="005A290C">
        <w:rPr>
          <w:rFonts w:ascii="Times New Roman" w:hAnsi="Times New Roman" w:cs="Times New Roman"/>
          <w:sz w:val="24"/>
          <w:szCs w:val="24"/>
          <w:lang w:val="es-MX"/>
        </w:rPr>
        <w:t xml:space="preserve">, </w:t>
      </w:r>
      <w:r w:rsidR="00A510F8" w:rsidRPr="005A290C">
        <w:rPr>
          <w:rFonts w:ascii="Times New Roman" w:hAnsi="Times New Roman" w:cs="Times New Roman"/>
          <w:sz w:val="24"/>
          <w:szCs w:val="24"/>
          <w:lang w:val="es-CO"/>
        </w:rPr>
        <w:t xml:space="preserve">donde </w:t>
      </w:r>
      <w:r w:rsidR="00A510F8" w:rsidRPr="005A290C">
        <w:rPr>
          <w:rFonts w:ascii="Times New Roman" w:hAnsi="Times New Roman" w:cs="Times New Roman"/>
          <w:sz w:val="24"/>
          <w:szCs w:val="24"/>
          <w:lang w:val="es-MX"/>
        </w:rPr>
        <w:t>p</w:t>
      </w:r>
      <w:r w:rsidR="00A510F8" w:rsidRPr="005A290C">
        <w:rPr>
          <w:rFonts w:ascii="Times New Roman" w:hAnsi="Times New Roman" w:cs="Times New Roman"/>
          <w:sz w:val="24"/>
          <w:szCs w:val="24"/>
          <w:lang w:val="es-CO"/>
        </w:rPr>
        <w:t xml:space="preserve">rime las creencias y valores; </w:t>
      </w:r>
      <w:r w:rsidR="00EE44F5" w:rsidRPr="005A290C">
        <w:rPr>
          <w:rFonts w:ascii="Times New Roman" w:hAnsi="Times New Roman" w:cs="Times New Roman"/>
          <w:sz w:val="24"/>
          <w:szCs w:val="24"/>
          <w:lang w:val="es-CO"/>
        </w:rPr>
        <w:t>en una sociedad tan enmarcada por el conflicto armado nace la necesidad de incentivarlos a crear Paz</w:t>
      </w:r>
      <w:r w:rsidR="00EE44F5" w:rsidRPr="005A290C">
        <w:rPr>
          <w:rFonts w:ascii="Times New Roman" w:hAnsi="Times New Roman" w:cs="Times New Roman"/>
          <w:sz w:val="24"/>
          <w:szCs w:val="24"/>
          <w:lang w:val="es-MX"/>
        </w:rPr>
        <w:t xml:space="preserve">, </w:t>
      </w:r>
      <w:r w:rsidR="005F76AC" w:rsidRPr="005A290C">
        <w:rPr>
          <w:rFonts w:ascii="Times New Roman" w:hAnsi="Times New Roman" w:cs="Times New Roman"/>
          <w:sz w:val="24"/>
          <w:szCs w:val="24"/>
          <w:lang w:val="es-CO"/>
        </w:rPr>
        <w:t xml:space="preserve">como dice el </w:t>
      </w:r>
      <w:r w:rsidR="0025130A" w:rsidRPr="005A290C">
        <w:rPr>
          <w:rFonts w:ascii="Times New Roman" w:hAnsi="Times New Roman" w:cs="Times New Roman"/>
          <w:sz w:val="24"/>
          <w:szCs w:val="24"/>
          <w:lang w:val="es-CO"/>
        </w:rPr>
        <w:t>abogado y líder político de África</w:t>
      </w:r>
      <w:r w:rsidR="005F76AC" w:rsidRPr="005A290C">
        <w:rPr>
          <w:rFonts w:ascii="Times New Roman" w:hAnsi="Times New Roman" w:cs="Times New Roman"/>
          <w:sz w:val="24"/>
          <w:szCs w:val="24"/>
          <w:lang w:val="es-CO"/>
        </w:rPr>
        <w:t xml:space="preserve"> </w:t>
      </w:r>
      <w:r w:rsidR="004E4785" w:rsidRPr="005A290C">
        <w:rPr>
          <w:rFonts w:ascii="Times New Roman" w:hAnsi="Times New Roman" w:cs="Times New Roman"/>
          <w:sz w:val="24"/>
          <w:szCs w:val="24"/>
          <w:lang w:val="es-MX"/>
        </w:rPr>
        <w:t>Nelson Mandela “La paz no es simplemente la ausencia de conflicto; l</w:t>
      </w:r>
      <w:r w:rsidR="00F238B7" w:rsidRPr="005A290C">
        <w:rPr>
          <w:rFonts w:ascii="Times New Roman" w:hAnsi="Times New Roman" w:cs="Times New Roman"/>
          <w:sz w:val="24"/>
          <w:szCs w:val="24"/>
          <w:lang w:val="es-MX"/>
        </w:rPr>
        <w:t xml:space="preserve">a </w:t>
      </w:r>
      <w:r w:rsidR="004E4785" w:rsidRPr="005A290C">
        <w:rPr>
          <w:rFonts w:ascii="Times New Roman" w:hAnsi="Times New Roman" w:cs="Times New Roman"/>
          <w:sz w:val="24"/>
          <w:szCs w:val="24"/>
          <w:lang w:val="es-MX"/>
        </w:rPr>
        <w:t>paz es la creación de un entorno en el que todos podemos prosperar”.</w:t>
      </w:r>
    </w:p>
    <w:p w14:paraId="31E8B6D2" w14:textId="4526D7D5" w:rsidR="000A296C" w:rsidRDefault="000A296C" w:rsidP="00CD6A34">
      <w:pPr>
        <w:spacing w:line="480" w:lineRule="auto"/>
        <w:ind w:firstLine="720"/>
        <w:rPr>
          <w:rFonts w:ascii="Times New Roman" w:hAnsi="Times New Roman" w:cs="Times New Roman"/>
          <w:sz w:val="24"/>
          <w:szCs w:val="24"/>
          <w:lang w:val="es-MX"/>
        </w:rPr>
      </w:pPr>
      <w:r w:rsidRPr="005A290C">
        <w:rPr>
          <w:rFonts w:ascii="Times New Roman" w:hAnsi="Times New Roman" w:cs="Times New Roman"/>
          <w:sz w:val="24"/>
          <w:szCs w:val="24"/>
          <w:lang w:val="es-MX"/>
        </w:rPr>
        <w:t xml:space="preserve">Para lograr crear un entorno de paz debemos saber que </w:t>
      </w:r>
      <w:r w:rsidR="00BA0C93" w:rsidRPr="005A290C">
        <w:rPr>
          <w:rFonts w:ascii="Times New Roman" w:hAnsi="Times New Roman" w:cs="Times New Roman"/>
          <w:sz w:val="24"/>
          <w:szCs w:val="24"/>
          <w:lang w:val="es-MX"/>
        </w:rPr>
        <w:t>la “Paz</w:t>
      </w:r>
      <w:r w:rsidRPr="005A290C">
        <w:rPr>
          <w:rFonts w:ascii="Times New Roman" w:hAnsi="Times New Roman" w:cs="Times New Roman"/>
          <w:sz w:val="24"/>
          <w:szCs w:val="24"/>
          <w:lang w:val="es-MX"/>
        </w:rPr>
        <w:t xml:space="preserve"> no es solo una meta distante que buscamos, sino un medio por el cual llegamos a esa meta”</w:t>
      </w:r>
      <w:r w:rsidR="00BA0C93" w:rsidRPr="005A290C">
        <w:rPr>
          <w:rFonts w:ascii="Times New Roman" w:hAnsi="Times New Roman" w:cs="Times New Roman"/>
          <w:sz w:val="24"/>
          <w:szCs w:val="24"/>
          <w:lang w:val="es-MX"/>
        </w:rPr>
        <w:t xml:space="preserve">, explicando estás palabras de Martín </w:t>
      </w:r>
      <w:r w:rsidR="00BA0C93" w:rsidRPr="005A290C">
        <w:rPr>
          <w:rFonts w:ascii="Times New Roman" w:hAnsi="Times New Roman" w:cs="Times New Roman"/>
          <w:sz w:val="24"/>
          <w:szCs w:val="24"/>
          <w:lang w:val="es-CO"/>
        </w:rPr>
        <w:t>Luther King</w:t>
      </w:r>
      <w:r w:rsidR="00BA0C93" w:rsidRPr="005A290C">
        <w:rPr>
          <w:rFonts w:ascii="Times New Roman" w:hAnsi="Times New Roman" w:cs="Times New Roman"/>
          <w:sz w:val="24"/>
          <w:szCs w:val="24"/>
          <w:lang w:val="es-MX"/>
        </w:rPr>
        <w:t xml:space="preserve">, </w:t>
      </w:r>
      <w:r w:rsidR="009F4BB7" w:rsidRPr="005A290C">
        <w:rPr>
          <w:rFonts w:ascii="Times New Roman" w:hAnsi="Times New Roman" w:cs="Times New Roman"/>
          <w:sz w:val="24"/>
          <w:szCs w:val="24"/>
          <w:lang w:val="es-CO"/>
        </w:rPr>
        <w:t>sabemos que la paz nos brinda el camino para crear un ambiente</w:t>
      </w:r>
      <w:r w:rsidR="004C2622" w:rsidRPr="005A290C">
        <w:rPr>
          <w:rFonts w:ascii="Times New Roman" w:hAnsi="Times New Roman" w:cs="Times New Roman"/>
          <w:sz w:val="24"/>
          <w:szCs w:val="24"/>
          <w:lang w:val="es-CO"/>
        </w:rPr>
        <w:t xml:space="preserve"> de sana convivencia</w:t>
      </w:r>
      <w:r w:rsidR="004C2622" w:rsidRPr="005A290C">
        <w:rPr>
          <w:rFonts w:ascii="Times New Roman" w:hAnsi="Times New Roman" w:cs="Times New Roman"/>
          <w:sz w:val="24"/>
          <w:szCs w:val="24"/>
          <w:lang w:val="es-MX"/>
        </w:rPr>
        <w:t xml:space="preserve">, </w:t>
      </w:r>
      <w:r w:rsidR="004C2622" w:rsidRPr="005A290C">
        <w:rPr>
          <w:rFonts w:ascii="Times New Roman" w:hAnsi="Times New Roman" w:cs="Times New Roman"/>
          <w:sz w:val="24"/>
          <w:szCs w:val="24"/>
          <w:lang w:val="es-CO"/>
        </w:rPr>
        <w:t>donde no hay espacio para un escenario de conflicto</w:t>
      </w:r>
      <w:r w:rsidR="004C2622" w:rsidRPr="005A290C">
        <w:rPr>
          <w:rFonts w:ascii="Times New Roman" w:hAnsi="Times New Roman" w:cs="Times New Roman"/>
          <w:sz w:val="24"/>
          <w:szCs w:val="24"/>
          <w:lang w:val="es-MX"/>
        </w:rPr>
        <w:t xml:space="preserve">. </w:t>
      </w:r>
    </w:p>
    <w:p w14:paraId="1CDC87B4" w14:textId="1781AC47" w:rsidR="00B6445E" w:rsidRPr="005A290C" w:rsidRDefault="00B6445E" w:rsidP="00CD6A34">
      <w:pPr>
        <w:spacing w:line="480" w:lineRule="auto"/>
        <w:ind w:firstLine="720"/>
        <w:rPr>
          <w:rFonts w:ascii="Times New Roman" w:hAnsi="Times New Roman" w:cs="Times New Roman"/>
          <w:sz w:val="24"/>
          <w:szCs w:val="24"/>
          <w:lang w:val="es-MX"/>
        </w:rPr>
      </w:pPr>
      <w:r>
        <w:rPr>
          <w:rFonts w:ascii="Times New Roman" w:hAnsi="Times New Roman" w:cs="Times New Roman"/>
          <w:sz w:val="24"/>
          <w:szCs w:val="24"/>
          <w:lang w:val="es-MX"/>
        </w:rPr>
        <w:t>Convivencia.</w:t>
      </w:r>
    </w:p>
    <w:p w14:paraId="08AD46DD" w14:textId="2D0AA583" w:rsidR="00F5514D" w:rsidRPr="005A290C" w:rsidRDefault="00A75446" w:rsidP="00CD6A34">
      <w:pPr>
        <w:spacing w:line="480" w:lineRule="auto"/>
        <w:ind w:firstLine="720"/>
        <w:rPr>
          <w:rFonts w:ascii="Times New Roman" w:hAnsi="Times New Roman" w:cs="Times New Roman"/>
          <w:sz w:val="24"/>
          <w:szCs w:val="24"/>
          <w:lang w:val="es-MX"/>
        </w:rPr>
      </w:pPr>
      <w:r w:rsidRPr="005A290C">
        <w:rPr>
          <w:rFonts w:ascii="Times New Roman" w:hAnsi="Times New Roman" w:cs="Times New Roman"/>
          <w:sz w:val="24"/>
          <w:szCs w:val="24"/>
          <w:lang w:val="es-MX"/>
        </w:rPr>
        <w:t xml:space="preserve">Convivir con nosotros mismos es uno de los puntos de partida </w:t>
      </w:r>
      <w:r w:rsidR="00FC56D9" w:rsidRPr="005A290C">
        <w:rPr>
          <w:rFonts w:ascii="Times New Roman" w:hAnsi="Times New Roman" w:cs="Times New Roman"/>
          <w:sz w:val="24"/>
          <w:szCs w:val="24"/>
          <w:lang w:val="es-MX"/>
        </w:rPr>
        <w:t xml:space="preserve">para crear paz desde las escuelas </w:t>
      </w:r>
      <w:r w:rsidR="00F5514D" w:rsidRPr="005A290C">
        <w:rPr>
          <w:rFonts w:ascii="Times New Roman" w:hAnsi="Times New Roman" w:cs="Times New Roman"/>
          <w:sz w:val="24"/>
          <w:szCs w:val="24"/>
          <w:lang w:val="es-MX"/>
        </w:rPr>
        <w:t xml:space="preserve">(Concha, 2013), en palabras de Furlán y Saucedo, definen la convivencia escolar como “las acciones que permiten que los actores escolares puedan vivir juntos a través del diálogo, el respeto mutuo, la reciprocidad y la puesta en práctica de valores democráticos y para la paz”. </w:t>
      </w:r>
    </w:p>
    <w:p w14:paraId="419FAA35" w14:textId="039A54B4" w:rsidR="00F5514D" w:rsidRPr="005A290C" w:rsidRDefault="00F5514D" w:rsidP="00CD6A34">
      <w:pPr>
        <w:spacing w:line="480" w:lineRule="auto"/>
        <w:ind w:firstLine="720"/>
        <w:rPr>
          <w:rFonts w:ascii="Times New Roman" w:hAnsi="Times New Roman" w:cs="Times New Roman"/>
          <w:sz w:val="24"/>
          <w:szCs w:val="24"/>
          <w:lang w:val="es-MX"/>
        </w:rPr>
      </w:pPr>
      <w:r w:rsidRPr="005A290C">
        <w:rPr>
          <w:rFonts w:ascii="Times New Roman" w:hAnsi="Times New Roman" w:cs="Times New Roman"/>
          <w:sz w:val="24"/>
          <w:szCs w:val="24"/>
          <w:lang w:val="es-MX"/>
        </w:rPr>
        <w:lastRenderedPageBreak/>
        <w:t xml:space="preserve">Etimológicamente, la palabra convivencia proviene del latín </w:t>
      </w:r>
      <w:proofErr w:type="spellStart"/>
      <w:r w:rsidRPr="005A290C">
        <w:rPr>
          <w:rFonts w:ascii="Times New Roman" w:hAnsi="Times New Roman" w:cs="Times New Roman"/>
          <w:sz w:val="24"/>
          <w:szCs w:val="24"/>
          <w:lang w:val="es-MX"/>
        </w:rPr>
        <w:t>convivĕre</w:t>
      </w:r>
      <w:proofErr w:type="spellEnd"/>
      <w:r w:rsidRPr="005A290C">
        <w:rPr>
          <w:rFonts w:ascii="Times New Roman" w:hAnsi="Times New Roman" w:cs="Times New Roman"/>
          <w:sz w:val="24"/>
          <w:szCs w:val="24"/>
          <w:lang w:val="es-MX"/>
        </w:rPr>
        <w:t xml:space="preserve">; que significa acción de convivir, vivir en compañía de otro u otros (RAE, 2014). </w:t>
      </w:r>
      <w:r w:rsidR="007162B9" w:rsidRPr="005A290C">
        <w:rPr>
          <w:rFonts w:ascii="Times New Roman" w:hAnsi="Times New Roman" w:cs="Times New Roman"/>
          <w:sz w:val="24"/>
          <w:szCs w:val="24"/>
          <w:lang w:val="es-MX"/>
        </w:rPr>
        <w:t>Peralta et al.,</w:t>
      </w:r>
      <w:r w:rsidRPr="005A290C">
        <w:rPr>
          <w:rFonts w:ascii="Times New Roman" w:hAnsi="Times New Roman" w:cs="Times New Roman"/>
          <w:sz w:val="24"/>
          <w:szCs w:val="24"/>
          <w:lang w:val="es-MX"/>
        </w:rPr>
        <w:t xml:space="preserve"> </w:t>
      </w:r>
      <w:r w:rsidR="007162B9" w:rsidRPr="005A290C">
        <w:rPr>
          <w:rFonts w:ascii="Times New Roman" w:hAnsi="Times New Roman" w:cs="Times New Roman"/>
          <w:sz w:val="24"/>
          <w:szCs w:val="24"/>
          <w:lang w:val="es-MX"/>
        </w:rPr>
        <w:t>(</w:t>
      </w:r>
      <w:r w:rsidRPr="005A290C">
        <w:rPr>
          <w:rFonts w:ascii="Times New Roman" w:hAnsi="Times New Roman" w:cs="Times New Roman"/>
          <w:sz w:val="24"/>
          <w:szCs w:val="24"/>
          <w:lang w:val="es-MX"/>
        </w:rPr>
        <w:t xml:space="preserve">2016), Citando a (Sánchez, Ortega y Rivera), “aprecian el </w:t>
      </w:r>
      <w:r w:rsidR="00900D5D" w:rsidRPr="005A290C">
        <w:rPr>
          <w:rFonts w:ascii="Times New Roman" w:hAnsi="Times New Roman" w:cs="Times New Roman"/>
          <w:sz w:val="24"/>
          <w:szCs w:val="24"/>
          <w:lang w:val="es-MX"/>
        </w:rPr>
        <w:t>convivir</w:t>
      </w:r>
      <w:r w:rsidRPr="005A290C">
        <w:rPr>
          <w:rFonts w:ascii="Times New Roman" w:hAnsi="Times New Roman" w:cs="Times New Roman"/>
          <w:sz w:val="24"/>
          <w:szCs w:val="24"/>
          <w:lang w:val="es-MX"/>
        </w:rPr>
        <w:t xml:space="preserve"> desde la perspectiva psicológica, lo que permite comprender que la convivencia implica la formación para tener la comprensión del punto de vista del otro a nivel social, afectivo y emocional”. </w:t>
      </w:r>
    </w:p>
    <w:p w14:paraId="42B039A3" w14:textId="4F2BFD98" w:rsidR="00F5514D" w:rsidRPr="005A290C" w:rsidRDefault="00F5514D" w:rsidP="00CD6A34">
      <w:pPr>
        <w:spacing w:line="480" w:lineRule="auto"/>
        <w:ind w:firstLine="720"/>
        <w:rPr>
          <w:rFonts w:ascii="Times New Roman" w:hAnsi="Times New Roman" w:cs="Times New Roman"/>
          <w:sz w:val="24"/>
          <w:szCs w:val="24"/>
          <w:lang w:val="es-MX"/>
        </w:rPr>
      </w:pPr>
      <w:r w:rsidRPr="005A290C">
        <w:rPr>
          <w:rFonts w:ascii="Times New Roman" w:hAnsi="Times New Roman" w:cs="Times New Roman"/>
          <w:sz w:val="24"/>
          <w:szCs w:val="24"/>
          <w:lang w:val="es-MX"/>
        </w:rPr>
        <w:t>De manera similar, Garcí</w:t>
      </w:r>
      <w:r w:rsidR="007162B9" w:rsidRPr="005A290C">
        <w:rPr>
          <w:rFonts w:ascii="Times New Roman" w:hAnsi="Times New Roman" w:cs="Times New Roman"/>
          <w:sz w:val="24"/>
          <w:szCs w:val="24"/>
          <w:lang w:val="es-MX"/>
        </w:rPr>
        <w:t>a et al., (</w:t>
      </w:r>
      <w:r w:rsidRPr="005A290C">
        <w:rPr>
          <w:rFonts w:ascii="Times New Roman" w:hAnsi="Times New Roman" w:cs="Times New Roman"/>
          <w:sz w:val="24"/>
          <w:szCs w:val="24"/>
          <w:lang w:val="es-MX"/>
        </w:rPr>
        <w:t xml:space="preserve">2016), apoyados de (Megías) sugieren esta otra definición de la siguiente manera: “expresan que </w:t>
      </w:r>
      <w:r w:rsidR="004356E7" w:rsidRPr="005A290C">
        <w:rPr>
          <w:rFonts w:ascii="Times New Roman" w:hAnsi="Times New Roman" w:cs="Times New Roman"/>
          <w:sz w:val="24"/>
          <w:szCs w:val="24"/>
          <w:lang w:val="es-MX"/>
        </w:rPr>
        <w:t>convivir</w:t>
      </w:r>
      <w:r w:rsidRPr="005A290C">
        <w:rPr>
          <w:rFonts w:ascii="Times New Roman" w:hAnsi="Times New Roman" w:cs="Times New Roman"/>
          <w:sz w:val="24"/>
          <w:szCs w:val="24"/>
          <w:lang w:val="es-MX"/>
        </w:rPr>
        <w:t xml:space="preserve"> es un proceso que se da de manera cotidiana a nivel </w:t>
      </w:r>
      <w:r w:rsidR="00FC2B22" w:rsidRPr="005A290C">
        <w:rPr>
          <w:rFonts w:ascii="Times New Roman" w:hAnsi="Times New Roman" w:cs="Times New Roman"/>
          <w:sz w:val="24"/>
          <w:szCs w:val="24"/>
          <w:lang w:val="es-MX"/>
        </w:rPr>
        <w:t xml:space="preserve">interrelacionan </w:t>
      </w:r>
      <w:r w:rsidRPr="005A290C">
        <w:rPr>
          <w:rFonts w:ascii="Times New Roman" w:hAnsi="Times New Roman" w:cs="Times New Roman"/>
          <w:sz w:val="24"/>
          <w:szCs w:val="24"/>
          <w:lang w:val="es-MX"/>
        </w:rPr>
        <w:t>entre diferentes miembros de una comunidad escolar. Sigue diciéndonos, (Megías) convivir consiste en gran medida en compartir y a</w:t>
      </w:r>
      <w:r w:rsidR="00E9208C">
        <w:rPr>
          <w:rFonts w:ascii="Times New Roman" w:hAnsi="Times New Roman" w:cs="Times New Roman"/>
          <w:sz w:val="24"/>
          <w:szCs w:val="24"/>
          <w:lang w:val="es-MX"/>
        </w:rPr>
        <w:t>l</w:t>
      </w:r>
      <w:r w:rsidRPr="005A290C">
        <w:rPr>
          <w:rFonts w:ascii="Times New Roman" w:hAnsi="Times New Roman" w:cs="Times New Roman"/>
          <w:sz w:val="24"/>
          <w:szCs w:val="24"/>
          <w:lang w:val="es-MX"/>
        </w:rPr>
        <w:t xml:space="preserve"> compartir se aprende”. Por su parte (Mockus), dice que “la convivencia condensa el ideal de vida de los sujetos que son parte de la comunidad educativa, que parten del deseo de vivir juntos de forma factible y deseable a pesar de la diversidad en el origen de las personas”.</w:t>
      </w:r>
    </w:p>
    <w:p w14:paraId="7A81DA31" w14:textId="14AD7B4A" w:rsidR="00F5514D" w:rsidRPr="005A290C" w:rsidRDefault="00F5514D" w:rsidP="00CD6A34">
      <w:pPr>
        <w:spacing w:line="480" w:lineRule="auto"/>
        <w:ind w:firstLine="720"/>
        <w:rPr>
          <w:rFonts w:ascii="Times New Roman" w:hAnsi="Times New Roman" w:cs="Times New Roman"/>
          <w:sz w:val="24"/>
          <w:szCs w:val="24"/>
          <w:lang w:val="es-MX"/>
        </w:rPr>
      </w:pPr>
      <w:r w:rsidRPr="005A290C">
        <w:rPr>
          <w:rFonts w:ascii="Times New Roman" w:hAnsi="Times New Roman" w:cs="Times New Roman"/>
          <w:sz w:val="24"/>
          <w:szCs w:val="24"/>
          <w:lang w:val="es-MX"/>
        </w:rPr>
        <w:t xml:space="preserve">De la misma forma, en Colombia, siguiendo </w:t>
      </w:r>
      <w:r w:rsidR="00D71264" w:rsidRPr="005A290C">
        <w:rPr>
          <w:rFonts w:ascii="Times New Roman" w:hAnsi="Times New Roman" w:cs="Times New Roman"/>
          <w:sz w:val="24"/>
          <w:szCs w:val="24"/>
          <w:lang w:val="es-MX"/>
        </w:rPr>
        <w:t xml:space="preserve">a </w:t>
      </w:r>
      <w:r w:rsidR="00146967" w:rsidRPr="005A290C">
        <w:rPr>
          <w:rFonts w:ascii="Times New Roman" w:hAnsi="Times New Roman" w:cs="Times New Roman"/>
          <w:sz w:val="24"/>
          <w:szCs w:val="24"/>
          <w:lang w:val="es-MX"/>
        </w:rPr>
        <w:t>Maturana et al</w:t>
      </w:r>
      <w:r w:rsidR="000D4CD9" w:rsidRPr="005A290C">
        <w:rPr>
          <w:rFonts w:ascii="Times New Roman" w:hAnsi="Times New Roman" w:cs="Times New Roman"/>
          <w:sz w:val="24"/>
          <w:szCs w:val="24"/>
          <w:lang w:val="es-MX"/>
        </w:rPr>
        <w:t>.</w:t>
      </w:r>
      <w:r w:rsidR="00D71264" w:rsidRPr="005A290C">
        <w:rPr>
          <w:rFonts w:ascii="Times New Roman" w:hAnsi="Times New Roman" w:cs="Times New Roman"/>
          <w:sz w:val="24"/>
          <w:szCs w:val="24"/>
          <w:lang w:val="es-MX"/>
        </w:rPr>
        <w:t xml:space="preserve">, </w:t>
      </w:r>
      <w:r w:rsidR="000D4CD9" w:rsidRPr="005A290C">
        <w:rPr>
          <w:rFonts w:ascii="Times New Roman" w:hAnsi="Times New Roman" w:cs="Times New Roman"/>
          <w:sz w:val="24"/>
          <w:szCs w:val="24"/>
          <w:lang w:val="es-MX"/>
        </w:rPr>
        <w:t xml:space="preserve">(2009), </w:t>
      </w:r>
      <w:r w:rsidR="00D71264" w:rsidRPr="005A290C">
        <w:rPr>
          <w:rFonts w:ascii="Times New Roman" w:hAnsi="Times New Roman" w:cs="Times New Roman"/>
          <w:sz w:val="24"/>
          <w:szCs w:val="24"/>
          <w:lang w:val="es-MX"/>
        </w:rPr>
        <w:t>citados</w:t>
      </w:r>
      <w:r w:rsidRPr="005A290C">
        <w:rPr>
          <w:rFonts w:ascii="Times New Roman" w:hAnsi="Times New Roman" w:cs="Times New Roman"/>
          <w:sz w:val="24"/>
          <w:szCs w:val="24"/>
          <w:lang w:val="es-MX"/>
        </w:rPr>
        <w:t xml:space="preserve"> por Peralta</w:t>
      </w:r>
      <w:r w:rsidR="00D71264" w:rsidRPr="005A290C">
        <w:rPr>
          <w:rFonts w:ascii="Times New Roman" w:hAnsi="Times New Roman" w:cs="Times New Roman"/>
          <w:sz w:val="24"/>
          <w:szCs w:val="24"/>
          <w:lang w:val="es-MX"/>
        </w:rPr>
        <w:t xml:space="preserve"> et al.,</w:t>
      </w:r>
      <w:r w:rsidRPr="005A290C">
        <w:rPr>
          <w:rFonts w:ascii="Times New Roman" w:hAnsi="Times New Roman" w:cs="Times New Roman"/>
          <w:sz w:val="24"/>
          <w:szCs w:val="24"/>
          <w:lang w:val="es-MX"/>
        </w:rPr>
        <w:t xml:space="preserve"> </w:t>
      </w:r>
      <w:r w:rsidR="00D71264" w:rsidRPr="005A290C">
        <w:rPr>
          <w:rFonts w:ascii="Times New Roman" w:hAnsi="Times New Roman" w:cs="Times New Roman"/>
          <w:sz w:val="24"/>
          <w:szCs w:val="24"/>
          <w:lang w:val="es-MX"/>
        </w:rPr>
        <w:t>(</w:t>
      </w:r>
      <w:r w:rsidRPr="005A290C">
        <w:rPr>
          <w:rFonts w:ascii="Times New Roman" w:hAnsi="Times New Roman" w:cs="Times New Roman"/>
          <w:sz w:val="24"/>
          <w:szCs w:val="24"/>
          <w:lang w:val="es-MX"/>
        </w:rPr>
        <w:t>2016), nos dicen que, “con la Constitución Política de 1991 le anexaron a la educación responsabilidades particulares en relación con la formación de escenarios de “paz y la convivencia”, enfocadas a instruir ciudadanos que tengan respeto por la ley, formados con concepciones democráticas, que acepten la diversidad, las diferencias.”</w:t>
      </w:r>
    </w:p>
    <w:p w14:paraId="629C73D3" w14:textId="273951AB" w:rsidR="00F5514D" w:rsidRDefault="00F5514D" w:rsidP="00CD6A34">
      <w:pPr>
        <w:spacing w:line="480" w:lineRule="auto"/>
        <w:ind w:firstLine="720"/>
        <w:rPr>
          <w:rFonts w:ascii="Times New Roman" w:hAnsi="Times New Roman" w:cs="Times New Roman"/>
          <w:sz w:val="24"/>
          <w:szCs w:val="24"/>
          <w:lang w:val="es-MX"/>
        </w:rPr>
      </w:pPr>
      <w:r w:rsidRPr="005A290C">
        <w:rPr>
          <w:rFonts w:ascii="Times New Roman" w:hAnsi="Times New Roman" w:cs="Times New Roman"/>
          <w:sz w:val="24"/>
          <w:szCs w:val="24"/>
          <w:lang w:val="es-MX"/>
        </w:rPr>
        <w:t>En consecuenci</w:t>
      </w:r>
      <w:r w:rsidR="00F1776F">
        <w:rPr>
          <w:rFonts w:ascii="Times New Roman" w:hAnsi="Times New Roman" w:cs="Times New Roman"/>
          <w:sz w:val="24"/>
          <w:szCs w:val="24"/>
          <w:lang w:val="es-MX"/>
        </w:rPr>
        <w:t>a, M</w:t>
      </w:r>
      <w:r w:rsidR="00D71264" w:rsidRPr="005A290C">
        <w:rPr>
          <w:rFonts w:ascii="Times New Roman" w:hAnsi="Times New Roman" w:cs="Times New Roman"/>
          <w:sz w:val="24"/>
          <w:szCs w:val="24"/>
          <w:lang w:val="es-MX"/>
        </w:rPr>
        <w:t>oreno et al., (</w:t>
      </w:r>
      <w:r w:rsidRPr="005A290C">
        <w:rPr>
          <w:rFonts w:ascii="Times New Roman" w:hAnsi="Times New Roman" w:cs="Times New Roman"/>
          <w:sz w:val="24"/>
          <w:szCs w:val="24"/>
          <w:lang w:val="es-MX"/>
        </w:rPr>
        <w:t>2013)</w:t>
      </w:r>
      <w:r w:rsidR="00146967" w:rsidRPr="005A290C">
        <w:rPr>
          <w:rFonts w:ascii="Times New Roman" w:hAnsi="Times New Roman" w:cs="Times New Roman"/>
          <w:sz w:val="24"/>
          <w:szCs w:val="24"/>
          <w:lang w:val="es-MX"/>
        </w:rPr>
        <w:t xml:space="preserve"> </w:t>
      </w:r>
      <w:r w:rsidRPr="005A290C">
        <w:rPr>
          <w:rFonts w:ascii="Times New Roman" w:hAnsi="Times New Roman" w:cs="Times New Roman"/>
          <w:sz w:val="24"/>
          <w:szCs w:val="24"/>
          <w:lang w:val="es-MX"/>
        </w:rPr>
        <w:t>referenciando a (Maldonado) argumenta que convivir a nivel escolar “es una resultante de distintas dimensiones tales como: la trama vincular al interior de la institución, los procesos y estilos comunicativos prevalentes en la escuela, la distribución de poder, el clima de trabajo, entre otros”.</w:t>
      </w:r>
    </w:p>
    <w:p w14:paraId="3E7E669C" w14:textId="45E3B73B" w:rsidR="00A36018" w:rsidRPr="005A290C" w:rsidRDefault="00A36018" w:rsidP="00CD6A34">
      <w:pPr>
        <w:spacing w:line="480" w:lineRule="auto"/>
        <w:ind w:firstLine="720"/>
        <w:rPr>
          <w:rFonts w:ascii="Times New Roman" w:hAnsi="Times New Roman" w:cs="Times New Roman"/>
          <w:sz w:val="24"/>
          <w:szCs w:val="24"/>
          <w:lang w:val="es-MX"/>
        </w:rPr>
      </w:pPr>
      <w:r>
        <w:rPr>
          <w:rFonts w:ascii="Times New Roman" w:hAnsi="Times New Roman" w:cs="Times New Roman"/>
          <w:sz w:val="24"/>
          <w:szCs w:val="24"/>
          <w:lang w:val="es-MX"/>
        </w:rPr>
        <w:t>Conflicto armado</w:t>
      </w:r>
      <w:r w:rsidR="00DC3420">
        <w:rPr>
          <w:rFonts w:ascii="Times New Roman" w:hAnsi="Times New Roman" w:cs="Times New Roman"/>
          <w:sz w:val="24"/>
          <w:szCs w:val="24"/>
          <w:lang w:val="es-MX"/>
        </w:rPr>
        <w:t xml:space="preserve"> el enemigo de la </w:t>
      </w:r>
      <w:r w:rsidR="00575AF3">
        <w:rPr>
          <w:rFonts w:ascii="Times New Roman" w:hAnsi="Times New Roman" w:cs="Times New Roman"/>
          <w:sz w:val="24"/>
          <w:szCs w:val="24"/>
          <w:lang w:val="es-MX"/>
        </w:rPr>
        <w:t>educación</w:t>
      </w:r>
      <w:r w:rsidR="00DC3420">
        <w:rPr>
          <w:rFonts w:ascii="Times New Roman" w:hAnsi="Times New Roman" w:cs="Times New Roman"/>
          <w:sz w:val="24"/>
          <w:szCs w:val="24"/>
          <w:lang w:val="es-MX"/>
        </w:rPr>
        <w:t xml:space="preserve">. </w:t>
      </w:r>
    </w:p>
    <w:p w14:paraId="45909EB8" w14:textId="2CF2764B" w:rsidR="00150D9C" w:rsidRPr="005A290C" w:rsidRDefault="007D5A57" w:rsidP="00CD6A34">
      <w:pPr>
        <w:spacing w:line="480" w:lineRule="auto"/>
        <w:ind w:firstLine="720"/>
        <w:rPr>
          <w:rFonts w:ascii="Times New Roman" w:hAnsi="Times New Roman" w:cs="Times New Roman"/>
          <w:sz w:val="24"/>
          <w:szCs w:val="24"/>
          <w:lang w:val="es-MX"/>
        </w:rPr>
      </w:pPr>
      <w:r w:rsidRPr="005A290C">
        <w:rPr>
          <w:rFonts w:ascii="Times New Roman" w:hAnsi="Times New Roman" w:cs="Times New Roman"/>
          <w:sz w:val="24"/>
          <w:szCs w:val="24"/>
          <w:lang w:val="es-CO"/>
        </w:rPr>
        <w:lastRenderedPageBreak/>
        <w:t>El gran enemigo de la educación desde la escuela rural</w:t>
      </w:r>
      <w:r w:rsidR="004D18E5" w:rsidRPr="005A290C">
        <w:rPr>
          <w:rFonts w:ascii="Times New Roman" w:hAnsi="Times New Roman" w:cs="Times New Roman"/>
          <w:sz w:val="24"/>
          <w:szCs w:val="24"/>
          <w:lang w:val="es-CO"/>
        </w:rPr>
        <w:t xml:space="preserve"> es el conflicto </w:t>
      </w:r>
      <w:r w:rsidR="00451385" w:rsidRPr="005A290C">
        <w:rPr>
          <w:rFonts w:ascii="Times New Roman" w:hAnsi="Times New Roman" w:cs="Times New Roman"/>
          <w:sz w:val="24"/>
          <w:szCs w:val="24"/>
          <w:lang w:val="es-MX"/>
        </w:rPr>
        <w:t>armado, según</w:t>
      </w:r>
      <w:r w:rsidR="002B01EF" w:rsidRPr="005A290C">
        <w:rPr>
          <w:rFonts w:ascii="Times New Roman" w:hAnsi="Times New Roman" w:cs="Times New Roman"/>
          <w:sz w:val="24"/>
          <w:szCs w:val="24"/>
          <w:lang w:val="es-MX"/>
        </w:rPr>
        <w:t xml:space="preserve"> la Escuela</w:t>
      </w:r>
      <w:r w:rsidR="00451385" w:rsidRPr="005A290C">
        <w:rPr>
          <w:rFonts w:ascii="Times New Roman" w:hAnsi="Times New Roman" w:cs="Times New Roman"/>
          <w:sz w:val="24"/>
          <w:szCs w:val="24"/>
          <w:lang w:val="es-MX"/>
        </w:rPr>
        <w:t xml:space="preserve"> </w:t>
      </w:r>
      <w:r w:rsidR="002B01EF" w:rsidRPr="005A290C">
        <w:rPr>
          <w:rFonts w:ascii="Times New Roman" w:hAnsi="Times New Roman" w:cs="Times New Roman"/>
          <w:sz w:val="24"/>
          <w:szCs w:val="24"/>
          <w:lang w:val="es-MX"/>
        </w:rPr>
        <w:t xml:space="preserve">de Cultura </w:t>
      </w:r>
      <w:r w:rsidR="0023262A" w:rsidRPr="005A290C">
        <w:rPr>
          <w:rFonts w:ascii="Times New Roman" w:hAnsi="Times New Roman" w:cs="Times New Roman"/>
          <w:sz w:val="24"/>
          <w:szCs w:val="24"/>
          <w:lang w:val="es-MX"/>
        </w:rPr>
        <w:t>de Pau Alerta e</w:t>
      </w:r>
      <w:r w:rsidR="00451385" w:rsidRPr="005A290C">
        <w:rPr>
          <w:rFonts w:ascii="Times New Roman" w:hAnsi="Times New Roman" w:cs="Times New Roman"/>
          <w:sz w:val="24"/>
          <w:szCs w:val="24"/>
          <w:lang w:val="es-MX"/>
        </w:rPr>
        <w:t>ntendemos por conflicto armado “todo enfrentamiento protagonizado por grupos de diferente índole (tales como fuerzas militares regulares o irregulares, guerrillas, grupos armados de oposición, grupos paramilitares, o comunidades étnicas o religiosas</w:t>
      </w:r>
      <w:r w:rsidR="00A134C5" w:rsidRPr="005A290C">
        <w:rPr>
          <w:rFonts w:ascii="Times New Roman" w:hAnsi="Times New Roman" w:cs="Times New Roman"/>
          <w:sz w:val="24"/>
          <w:szCs w:val="24"/>
          <w:lang w:val="es-MX"/>
        </w:rPr>
        <w:t>)</w:t>
      </w:r>
      <w:r w:rsidR="00451385" w:rsidRPr="005A290C">
        <w:rPr>
          <w:rFonts w:ascii="Times New Roman" w:hAnsi="Times New Roman" w:cs="Times New Roman"/>
          <w:sz w:val="24"/>
          <w:szCs w:val="24"/>
          <w:lang w:val="es-MX"/>
        </w:rPr>
        <w:t xml:space="preserve"> que, utilizando armas u otras medidas de destrucción, provocan más de 100 víctimas en un año”. </w:t>
      </w:r>
    </w:p>
    <w:p w14:paraId="093528C9" w14:textId="061EA229" w:rsidR="00EF0D56" w:rsidRPr="005A290C" w:rsidRDefault="005B02FE" w:rsidP="00CD6A34">
      <w:pPr>
        <w:spacing w:line="480" w:lineRule="auto"/>
        <w:ind w:firstLine="720"/>
        <w:rPr>
          <w:rFonts w:ascii="Times New Roman" w:hAnsi="Times New Roman" w:cs="Times New Roman"/>
          <w:sz w:val="24"/>
          <w:szCs w:val="24"/>
          <w:lang w:val="es-MX"/>
        </w:rPr>
      </w:pPr>
      <w:r w:rsidRPr="005A290C">
        <w:rPr>
          <w:rFonts w:ascii="Times New Roman" w:hAnsi="Times New Roman" w:cs="Times New Roman"/>
          <w:sz w:val="24"/>
          <w:szCs w:val="24"/>
          <w:lang w:val="es-MX"/>
        </w:rPr>
        <w:t>La mayor parte de los conflictos armados se deben a varias causas acumuladas. Las más frecuentes son la lucha para acceder o para mantener el poder político, por el grado de autonomía o de independencia de ciertas regiones, por el control del territorio (territorio con un valor histórico o religioso, territorio rico en recursos naturales) o por la población (marginación regional o colonización de ciertas comunidades por otras). A estos factores que pueden desembocar en una guerra hace falta añadir otros factores que hacen posible que los conflictos lleguen a ser conflictos armados, como la posibilidad de comprar armas, el reclutamiento de soldados, o la utilización de los recursos naturales para financiar de los gastos del conflicto armado.</w:t>
      </w:r>
    </w:p>
    <w:p w14:paraId="19F8CC88" w14:textId="71CD092E" w:rsidR="00FA5079" w:rsidRPr="005A290C" w:rsidRDefault="00FA5079" w:rsidP="00CD6A34">
      <w:pPr>
        <w:spacing w:line="480" w:lineRule="auto"/>
        <w:ind w:firstLine="720"/>
        <w:rPr>
          <w:rFonts w:ascii="Times New Roman" w:hAnsi="Times New Roman" w:cs="Times New Roman"/>
          <w:sz w:val="24"/>
          <w:szCs w:val="24"/>
          <w:lang w:val="es-MX"/>
        </w:rPr>
      </w:pPr>
      <w:r w:rsidRPr="005A290C">
        <w:rPr>
          <w:rFonts w:ascii="Times New Roman" w:hAnsi="Times New Roman" w:cs="Times New Roman"/>
          <w:sz w:val="24"/>
          <w:szCs w:val="24"/>
          <w:lang w:val="es-MX"/>
        </w:rPr>
        <w:t xml:space="preserve">El conflicto armado trae un tema intrínseco y es la violencia aquella definida </w:t>
      </w:r>
      <w:r w:rsidR="009A4F7B" w:rsidRPr="005A290C">
        <w:rPr>
          <w:rFonts w:ascii="Times New Roman" w:hAnsi="Times New Roman" w:cs="Times New Roman"/>
          <w:sz w:val="24"/>
          <w:szCs w:val="24"/>
          <w:lang w:val="es-MX"/>
        </w:rPr>
        <w:t>por la</w:t>
      </w:r>
      <w:r w:rsidR="009A4F7B" w:rsidRPr="005A290C">
        <w:rPr>
          <w:rFonts w:ascii="Times New Roman" w:hAnsi="Times New Roman" w:cs="Times New Roman"/>
          <w:sz w:val="24"/>
          <w:szCs w:val="24"/>
        </w:rPr>
        <w:t xml:space="preserve"> OMS (2002:3) como “el uso intencional de la fuerza física o el poder contra uno mismo, hacia otra persona, grupos o comunidades y que tiene como consecuencias probables lesiones físicas, daños psicológicos, alteraciones del desarrollo, abandono e incluso la muerte.” Incluyendo la intencionalidad de producir daño en la comisión de estos actos.</w:t>
      </w:r>
    </w:p>
    <w:p w14:paraId="603FA927" w14:textId="3A392E32" w:rsidR="001737D8" w:rsidRPr="005A290C" w:rsidRDefault="001737D8" w:rsidP="00CD6A34">
      <w:pPr>
        <w:spacing w:line="480" w:lineRule="auto"/>
        <w:ind w:firstLine="720"/>
        <w:rPr>
          <w:rFonts w:ascii="Times New Roman" w:hAnsi="Times New Roman" w:cs="Times New Roman"/>
          <w:sz w:val="24"/>
          <w:szCs w:val="24"/>
          <w:lang w:val="es-CO"/>
        </w:rPr>
      </w:pPr>
      <w:r w:rsidRPr="005A290C">
        <w:rPr>
          <w:rFonts w:ascii="Times New Roman" w:hAnsi="Times New Roman" w:cs="Times New Roman"/>
          <w:sz w:val="24"/>
          <w:szCs w:val="24"/>
          <w:lang w:val="es-CO"/>
        </w:rPr>
        <w:t xml:space="preserve">Lo visto y expuesto anteriormente </w:t>
      </w:r>
      <w:r w:rsidRPr="005A290C">
        <w:rPr>
          <w:rFonts w:ascii="Times New Roman" w:hAnsi="Times New Roman" w:cs="Times New Roman"/>
          <w:sz w:val="24"/>
          <w:szCs w:val="24"/>
          <w:lang w:val="es-MX"/>
        </w:rPr>
        <w:t>n</w:t>
      </w:r>
      <w:r w:rsidRPr="005A290C">
        <w:rPr>
          <w:rFonts w:ascii="Times New Roman" w:hAnsi="Times New Roman" w:cs="Times New Roman"/>
          <w:sz w:val="24"/>
          <w:szCs w:val="24"/>
          <w:lang w:val="es-CO"/>
        </w:rPr>
        <w:t xml:space="preserve">os invita a crear una sociedad </w:t>
      </w:r>
      <w:r w:rsidR="00E72522" w:rsidRPr="005A290C">
        <w:rPr>
          <w:rFonts w:ascii="Times New Roman" w:hAnsi="Times New Roman" w:cs="Times New Roman"/>
          <w:sz w:val="24"/>
          <w:szCs w:val="24"/>
          <w:lang w:val="es-CO"/>
        </w:rPr>
        <w:t>direccionada a una transformación social</w:t>
      </w:r>
      <w:r w:rsidR="00E72522" w:rsidRPr="005A290C">
        <w:rPr>
          <w:rFonts w:ascii="Times New Roman" w:hAnsi="Times New Roman" w:cs="Times New Roman"/>
          <w:sz w:val="24"/>
          <w:szCs w:val="24"/>
          <w:lang w:val="es-MX"/>
        </w:rPr>
        <w:t xml:space="preserve">, </w:t>
      </w:r>
      <w:r w:rsidR="00E72522" w:rsidRPr="005A290C">
        <w:rPr>
          <w:rFonts w:ascii="Times New Roman" w:hAnsi="Times New Roman" w:cs="Times New Roman"/>
          <w:sz w:val="24"/>
          <w:szCs w:val="24"/>
          <w:lang w:val="es-CO"/>
        </w:rPr>
        <w:t>que conlleve a la creación de un entorno de paz</w:t>
      </w:r>
      <w:r w:rsidR="00E72522" w:rsidRPr="005A290C">
        <w:rPr>
          <w:rFonts w:ascii="Times New Roman" w:hAnsi="Times New Roman" w:cs="Times New Roman"/>
          <w:sz w:val="24"/>
          <w:szCs w:val="24"/>
          <w:lang w:val="es-MX"/>
        </w:rPr>
        <w:t xml:space="preserve">, </w:t>
      </w:r>
      <w:r w:rsidR="00E72522" w:rsidRPr="005A290C">
        <w:rPr>
          <w:rFonts w:ascii="Times New Roman" w:hAnsi="Times New Roman" w:cs="Times New Roman"/>
          <w:sz w:val="24"/>
          <w:szCs w:val="24"/>
          <w:lang w:val="es-CO"/>
        </w:rPr>
        <w:t>en donde</w:t>
      </w:r>
      <w:r w:rsidR="00C24FB3" w:rsidRPr="005A290C">
        <w:rPr>
          <w:rFonts w:ascii="Times New Roman" w:hAnsi="Times New Roman" w:cs="Times New Roman"/>
          <w:sz w:val="24"/>
          <w:szCs w:val="24"/>
          <w:lang w:val="es-CO"/>
        </w:rPr>
        <w:t xml:space="preserve"> se rescaten </w:t>
      </w:r>
      <w:r w:rsidR="00C24FB3" w:rsidRPr="005A290C">
        <w:rPr>
          <w:rFonts w:ascii="Times New Roman" w:hAnsi="Times New Roman" w:cs="Times New Roman"/>
          <w:sz w:val="24"/>
          <w:szCs w:val="24"/>
          <w:lang w:val="es-CO"/>
        </w:rPr>
        <w:lastRenderedPageBreak/>
        <w:t xml:space="preserve">valores y se </w:t>
      </w:r>
      <w:r w:rsidR="00B24D77" w:rsidRPr="005A290C">
        <w:rPr>
          <w:rFonts w:ascii="Times New Roman" w:hAnsi="Times New Roman" w:cs="Times New Roman"/>
          <w:sz w:val="24"/>
          <w:szCs w:val="24"/>
          <w:lang w:val="es-MX"/>
        </w:rPr>
        <w:t>v</w:t>
      </w:r>
      <w:proofErr w:type="spellStart"/>
      <w:r w:rsidR="00C24FB3" w:rsidRPr="005A290C">
        <w:rPr>
          <w:rFonts w:ascii="Times New Roman" w:hAnsi="Times New Roman" w:cs="Times New Roman"/>
          <w:sz w:val="24"/>
          <w:szCs w:val="24"/>
          <w:lang w:val="es-CO"/>
        </w:rPr>
        <w:t>iva</w:t>
      </w:r>
      <w:proofErr w:type="spellEnd"/>
      <w:r w:rsidR="00C24FB3" w:rsidRPr="005A290C">
        <w:rPr>
          <w:rFonts w:ascii="Times New Roman" w:hAnsi="Times New Roman" w:cs="Times New Roman"/>
          <w:sz w:val="24"/>
          <w:szCs w:val="24"/>
          <w:lang w:val="es-CO"/>
        </w:rPr>
        <w:t xml:space="preserve"> en sana convivencia</w:t>
      </w:r>
      <w:r w:rsidR="00B24D77" w:rsidRPr="005A290C">
        <w:rPr>
          <w:rFonts w:ascii="Times New Roman" w:hAnsi="Times New Roman" w:cs="Times New Roman"/>
          <w:sz w:val="24"/>
          <w:szCs w:val="24"/>
          <w:lang w:val="es-CO"/>
        </w:rPr>
        <w:t>;</w:t>
      </w:r>
      <w:r w:rsidR="00E21C0F" w:rsidRPr="005A290C">
        <w:rPr>
          <w:rFonts w:ascii="Times New Roman" w:hAnsi="Times New Roman" w:cs="Times New Roman"/>
          <w:sz w:val="24"/>
          <w:szCs w:val="24"/>
          <w:lang w:val="es-CO"/>
        </w:rPr>
        <w:t xml:space="preserve"> para eso</w:t>
      </w:r>
      <w:r w:rsidR="00E21C0F" w:rsidRPr="005A290C">
        <w:rPr>
          <w:rFonts w:ascii="Times New Roman" w:hAnsi="Times New Roman" w:cs="Times New Roman"/>
          <w:sz w:val="24"/>
          <w:szCs w:val="24"/>
          <w:lang w:val="es-MX"/>
        </w:rPr>
        <w:t xml:space="preserve">, </w:t>
      </w:r>
      <w:r w:rsidR="00E21C0F" w:rsidRPr="005A290C">
        <w:rPr>
          <w:rFonts w:ascii="Times New Roman" w:hAnsi="Times New Roman" w:cs="Times New Roman"/>
          <w:sz w:val="24"/>
          <w:szCs w:val="24"/>
          <w:lang w:val="es-CO"/>
        </w:rPr>
        <w:t xml:space="preserve">como he venido resaltando anteriormente el gran motor para que se pueda crear paz en las escuelas son las instituciones de educación superior y </w:t>
      </w:r>
      <w:r w:rsidR="00207521" w:rsidRPr="005A290C">
        <w:rPr>
          <w:rFonts w:ascii="Times New Roman" w:hAnsi="Times New Roman" w:cs="Times New Roman"/>
          <w:sz w:val="24"/>
          <w:szCs w:val="24"/>
          <w:lang w:val="es-CO"/>
        </w:rPr>
        <w:t>por</w:t>
      </w:r>
      <w:r w:rsidR="00E21C0F" w:rsidRPr="005A290C">
        <w:rPr>
          <w:rFonts w:ascii="Times New Roman" w:hAnsi="Times New Roman" w:cs="Times New Roman"/>
          <w:sz w:val="24"/>
          <w:szCs w:val="24"/>
          <w:lang w:val="es-CO"/>
        </w:rPr>
        <w:t xml:space="preserve"> ende las políticas públicas para el fomento de </w:t>
      </w:r>
      <w:r w:rsidR="0032054F" w:rsidRPr="005A290C">
        <w:rPr>
          <w:rFonts w:ascii="Times New Roman" w:hAnsi="Times New Roman" w:cs="Times New Roman"/>
          <w:sz w:val="24"/>
          <w:szCs w:val="24"/>
          <w:lang w:val="es-CO"/>
        </w:rPr>
        <w:t>la p</w:t>
      </w:r>
      <w:r w:rsidR="00E21C0F" w:rsidRPr="005A290C">
        <w:rPr>
          <w:rFonts w:ascii="Times New Roman" w:hAnsi="Times New Roman" w:cs="Times New Roman"/>
          <w:sz w:val="24"/>
          <w:szCs w:val="24"/>
          <w:lang w:val="es-CO"/>
        </w:rPr>
        <w:t>az impulsadas por</w:t>
      </w:r>
      <w:r w:rsidR="0032054F" w:rsidRPr="005A290C">
        <w:rPr>
          <w:rFonts w:ascii="Times New Roman" w:hAnsi="Times New Roman" w:cs="Times New Roman"/>
          <w:sz w:val="24"/>
          <w:szCs w:val="24"/>
          <w:lang w:val="es-CO"/>
        </w:rPr>
        <w:t xml:space="preserve"> la alcaldía del municipio de San Juan Nepomuceno Bolívar. </w:t>
      </w:r>
    </w:p>
    <w:p w14:paraId="1072D9C8" w14:textId="77777777" w:rsidR="0025130A" w:rsidRDefault="0025130A" w:rsidP="00CD6A34">
      <w:pPr>
        <w:spacing w:line="480" w:lineRule="auto"/>
        <w:ind w:firstLine="720"/>
        <w:rPr>
          <w:rFonts w:ascii="Times New Roman" w:hAnsi="Times New Roman" w:cs="Times New Roman"/>
          <w:sz w:val="24"/>
          <w:szCs w:val="24"/>
          <w:lang w:val="es-CO"/>
        </w:rPr>
      </w:pPr>
    </w:p>
    <w:p w14:paraId="220DDC20" w14:textId="77777777" w:rsidR="000D0026" w:rsidRDefault="000D0026" w:rsidP="00CD6A34">
      <w:pPr>
        <w:spacing w:line="480" w:lineRule="auto"/>
        <w:ind w:firstLine="720"/>
        <w:rPr>
          <w:rFonts w:ascii="Times New Roman" w:hAnsi="Times New Roman" w:cs="Times New Roman"/>
          <w:sz w:val="24"/>
          <w:szCs w:val="24"/>
          <w:lang w:val="es-CO"/>
        </w:rPr>
      </w:pPr>
    </w:p>
    <w:p w14:paraId="262ECF23" w14:textId="77777777" w:rsidR="000D0026" w:rsidRDefault="000D0026" w:rsidP="00CD6A34">
      <w:pPr>
        <w:spacing w:line="480" w:lineRule="auto"/>
        <w:ind w:firstLine="720"/>
        <w:rPr>
          <w:rFonts w:ascii="Times New Roman" w:hAnsi="Times New Roman" w:cs="Times New Roman"/>
          <w:sz w:val="24"/>
          <w:szCs w:val="24"/>
          <w:lang w:val="es-CO"/>
        </w:rPr>
      </w:pPr>
    </w:p>
    <w:p w14:paraId="2D43F9E8" w14:textId="77777777" w:rsidR="000D0026" w:rsidRDefault="000D0026" w:rsidP="00CD6A34">
      <w:pPr>
        <w:spacing w:line="480" w:lineRule="auto"/>
        <w:ind w:firstLine="720"/>
        <w:rPr>
          <w:rFonts w:ascii="Times New Roman" w:hAnsi="Times New Roman" w:cs="Times New Roman"/>
          <w:sz w:val="24"/>
          <w:szCs w:val="24"/>
          <w:lang w:val="es-CO"/>
        </w:rPr>
      </w:pPr>
    </w:p>
    <w:p w14:paraId="12667476" w14:textId="77777777" w:rsidR="000D0026" w:rsidRDefault="000D0026" w:rsidP="00CD6A34">
      <w:pPr>
        <w:spacing w:line="480" w:lineRule="auto"/>
        <w:ind w:firstLine="720"/>
        <w:rPr>
          <w:rFonts w:ascii="Times New Roman" w:hAnsi="Times New Roman" w:cs="Times New Roman"/>
          <w:sz w:val="24"/>
          <w:szCs w:val="24"/>
          <w:lang w:val="es-CO"/>
        </w:rPr>
      </w:pPr>
    </w:p>
    <w:p w14:paraId="79A0D9F3" w14:textId="77777777" w:rsidR="000D0026" w:rsidRDefault="000D0026" w:rsidP="00CD6A34">
      <w:pPr>
        <w:spacing w:line="480" w:lineRule="auto"/>
        <w:ind w:firstLine="720"/>
        <w:rPr>
          <w:rFonts w:ascii="Times New Roman" w:hAnsi="Times New Roman" w:cs="Times New Roman"/>
          <w:sz w:val="24"/>
          <w:szCs w:val="24"/>
          <w:lang w:val="es-CO"/>
        </w:rPr>
      </w:pPr>
    </w:p>
    <w:p w14:paraId="4DD61117" w14:textId="77777777" w:rsidR="000D0026" w:rsidRDefault="000D0026" w:rsidP="00CD6A34">
      <w:pPr>
        <w:spacing w:line="480" w:lineRule="auto"/>
        <w:ind w:firstLine="720"/>
        <w:rPr>
          <w:rFonts w:ascii="Times New Roman" w:hAnsi="Times New Roman" w:cs="Times New Roman"/>
          <w:sz w:val="24"/>
          <w:szCs w:val="24"/>
          <w:lang w:val="es-CO"/>
        </w:rPr>
      </w:pPr>
    </w:p>
    <w:p w14:paraId="7657A40E" w14:textId="77777777" w:rsidR="000D0026" w:rsidRDefault="000D0026" w:rsidP="00CD6A34">
      <w:pPr>
        <w:spacing w:line="480" w:lineRule="auto"/>
        <w:ind w:firstLine="720"/>
        <w:rPr>
          <w:rFonts w:ascii="Times New Roman" w:hAnsi="Times New Roman" w:cs="Times New Roman"/>
          <w:sz w:val="24"/>
          <w:szCs w:val="24"/>
          <w:lang w:val="es-CO"/>
        </w:rPr>
      </w:pPr>
    </w:p>
    <w:p w14:paraId="5E377230" w14:textId="77777777" w:rsidR="000D0026" w:rsidRDefault="000D0026" w:rsidP="00CD6A34">
      <w:pPr>
        <w:spacing w:line="480" w:lineRule="auto"/>
        <w:ind w:firstLine="720"/>
        <w:rPr>
          <w:rFonts w:ascii="Times New Roman" w:hAnsi="Times New Roman" w:cs="Times New Roman"/>
          <w:sz w:val="24"/>
          <w:szCs w:val="24"/>
          <w:lang w:val="es-CO"/>
        </w:rPr>
      </w:pPr>
    </w:p>
    <w:p w14:paraId="1EFF1D0A" w14:textId="77777777" w:rsidR="000D0026" w:rsidRDefault="000D0026" w:rsidP="00CD6A34">
      <w:pPr>
        <w:spacing w:line="480" w:lineRule="auto"/>
        <w:ind w:firstLine="720"/>
        <w:rPr>
          <w:rFonts w:ascii="Times New Roman" w:hAnsi="Times New Roman" w:cs="Times New Roman"/>
          <w:sz w:val="24"/>
          <w:szCs w:val="24"/>
          <w:lang w:val="es-CO"/>
        </w:rPr>
      </w:pPr>
    </w:p>
    <w:p w14:paraId="34334C83" w14:textId="77777777" w:rsidR="000D0026" w:rsidRDefault="000D0026" w:rsidP="00CD6A34">
      <w:pPr>
        <w:spacing w:line="480" w:lineRule="auto"/>
        <w:ind w:firstLine="720"/>
        <w:rPr>
          <w:rFonts w:ascii="Times New Roman" w:hAnsi="Times New Roman" w:cs="Times New Roman"/>
          <w:sz w:val="24"/>
          <w:szCs w:val="24"/>
          <w:lang w:val="es-CO"/>
        </w:rPr>
      </w:pPr>
    </w:p>
    <w:p w14:paraId="5E0AE08C" w14:textId="77777777" w:rsidR="00C66A13" w:rsidRDefault="00C66A13" w:rsidP="00CD6A34">
      <w:pPr>
        <w:spacing w:line="480" w:lineRule="auto"/>
        <w:ind w:firstLine="720"/>
        <w:rPr>
          <w:rFonts w:ascii="Times New Roman" w:hAnsi="Times New Roman" w:cs="Times New Roman"/>
          <w:sz w:val="24"/>
          <w:szCs w:val="24"/>
          <w:lang w:val="es-CO"/>
        </w:rPr>
      </w:pPr>
    </w:p>
    <w:p w14:paraId="7CB36797" w14:textId="77777777" w:rsidR="00C66A13" w:rsidRPr="005A290C" w:rsidRDefault="00C66A13" w:rsidP="00CD6A34">
      <w:pPr>
        <w:spacing w:line="480" w:lineRule="auto"/>
        <w:ind w:firstLine="720"/>
        <w:rPr>
          <w:rFonts w:ascii="Times New Roman" w:hAnsi="Times New Roman" w:cs="Times New Roman"/>
          <w:sz w:val="24"/>
          <w:szCs w:val="24"/>
          <w:lang w:val="es-CO"/>
        </w:rPr>
      </w:pPr>
    </w:p>
    <w:p w14:paraId="3A98E091" w14:textId="638CF7D2" w:rsidR="32616560" w:rsidRPr="00A47EAF" w:rsidRDefault="00832D49" w:rsidP="00CD6A34">
      <w:pPr>
        <w:pStyle w:val="Ttulo1"/>
        <w:spacing w:line="480" w:lineRule="auto"/>
        <w:ind w:firstLine="720"/>
        <w:rPr>
          <w:rFonts w:ascii="Times New Roman" w:hAnsi="Times New Roman" w:cs="Times New Roman"/>
          <w:b/>
          <w:bCs/>
          <w:color w:val="auto"/>
          <w:sz w:val="24"/>
          <w:szCs w:val="24"/>
          <w:lang w:val="es-CO"/>
        </w:rPr>
      </w:pPr>
      <w:bookmarkStart w:id="8" w:name="_Toc223543841"/>
      <w:r w:rsidRPr="00A47EAF">
        <w:rPr>
          <w:rFonts w:ascii="Times New Roman" w:hAnsi="Times New Roman" w:cs="Times New Roman"/>
          <w:b/>
          <w:bCs/>
          <w:color w:val="auto"/>
          <w:sz w:val="24"/>
          <w:szCs w:val="24"/>
          <w:lang w:val="es-CO"/>
        </w:rPr>
        <w:lastRenderedPageBreak/>
        <w:t>M</w:t>
      </w:r>
      <w:r w:rsidR="0025130A" w:rsidRPr="00A47EAF">
        <w:rPr>
          <w:rFonts w:ascii="Times New Roman" w:hAnsi="Times New Roman" w:cs="Times New Roman"/>
          <w:b/>
          <w:bCs/>
          <w:color w:val="auto"/>
          <w:sz w:val="24"/>
          <w:szCs w:val="24"/>
          <w:lang w:val="es-CO"/>
        </w:rPr>
        <w:t>arco conceptual</w:t>
      </w:r>
      <w:bookmarkEnd w:id="8"/>
      <w:r w:rsidR="00683A98">
        <w:rPr>
          <w:rFonts w:ascii="Times New Roman" w:hAnsi="Times New Roman" w:cs="Times New Roman"/>
          <w:b/>
          <w:bCs/>
          <w:color w:val="auto"/>
          <w:sz w:val="24"/>
          <w:szCs w:val="24"/>
          <w:lang w:val="es-CO"/>
        </w:rPr>
        <w:t xml:space="preserve"> </w:t>
      </w:r>
    </w:p>
    <w:p w14:paraId="104D9650" w14:textId="2A1D79A6" w:rsidR="001F5B8C" w:rsidRPr="005A290C" w:rsidRDefault="001F5B8C" w:rsidP="00360A7C">
      <w:pPr>
        <w:spacing w:after="0" w:line="480" w:lineRule="auto"/>
        <w:rPr>
          <w:rFonts w:ascii="Times New Roman" w:hAnsi="Times New Roman" w:cs="Times New Roman"/>
          <w:sz w:val="24"/>
          <w:szCs w:val="24"/>
        </w:rPr>
      </w:pPr>
      <w:r w:rsidRPr="005A290C">
        <w:rPr>
          <w:rFonts w:ascii="Times New Roman" w:hAnsi="Times New Roman" w:cs="Times New Roman"/>
          <w:sz w:val="24"/>
          <w:szCs w:val="24"/>
        </w:rPr>
        <w:t>La educación constituye un eje estructurante para el desarrollo social y la transformación de los territorios, en especial en contextos históricamente afectados por dinámicas de violencia. En el caso de San Juan Nepomuceno, Bolívar, la escuela rural se configura como un espacio social estratégico que trasciende la función instructiva para convertirse en un escenario de encuentro comunitario y reconstrucción del tejido social. La inclusión del concepto de educación en este marco conceptual permite analizar las formas en que los procesos formativos contribuyen al fortalecimiento de capacidades ciudadanas y a la superación de las brechas derivadas del conflicto armado, cuyas repercusiones han incidido directamente en la vida cotidiana y las oportunidades de las comunidades rurales.</w:t>
      </w:r>
    </w:p>
    <w:p w14:paraId="0B8C3390" w14:textId="77777777" w:rsidR="001F5B8C" w:rsidRPr="005A290C" w:rsidRDefault="001F5B8C"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En este sentido, la educación para la paz emerge como un enfoque pedagógico orientado a la comprensión crítica, la transformación constructiva y la prevención de los conflictos. Su pertinencia en escenarios de postconflicto radica en la necesidad de promover prácticas educativas que favorezcan la reconciliación, el reconocimiento del otro y la recuperación del sentido colectivo. Conceptos como víctima, memoria histórica y paz resultan imprescindibles para comprender los procesos subjetivos y sociales asociados a la reconstrucción de las experiencias derivadas de la violencia. En territorios como San Juan Nepomuceno, donde convergen memorias individuales y colectivas marcadas por episodios del conflicto armado, estos conceptos permiten analizar cómo la escuela puede convertirse en un espacio de dignificación, reparación simbólica y fortalecimiento de la cohesión social.</w:t>
      </w:r>
    </w:p>
    <w:p w14:paraId="52918A2A" w14:textId="073E2E02" w:rsidR="000437E6" w:rsidRPr="005A290C" w:rsidRDefault="001F5B8C" w:rsidP="00A47EAF">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Asimismo, la incorporación de la comunicación abierta y el diálogo como categorías de análisis responde a su relevancia en la configuración de ambientes escolares democráticos y participativos. Estos elementos constituyen herramientas fundamentales para la tramitación </w:t>
      </w:r>
      <w:r w:rsidRPr="005A290C">
        <w:rPr>
          <w:rFonts w:ascii="Times New Roman" w:hAnsi="Times New Roman" w:cs="Times New Roman"/>
          <w:sz w:val="24"/>
          <w:szCs w:val="24"/>
        </w:rPr>
        <w:lastRenderedPageBreak/>
        <w:t>pacífica de tensiones, la construcción de acuerdos y la formación de sujetos capaces de interactuar desde el respeto y la escucha activa. Su presencia en el marco conceptual permite establecer las bases para comprender la escuela rural como un escenario privilegiado para el aprendizaje de prácticas de convivencia que contribuyen a la consolidación de la paz territorial. De este modo, la educación rural se proyecta como una vía integral para la construcción de paz en el municipio de San Juan Nepomuceno, dado su potencial para promover transformaciones culturales sostenibles.</w:t>
      </w:r>
    </w:p>
    <w:p w14:paraId="3D14906F" w14:textId="6962D59E" w:rsidR="000437E6" w:rsidRPr="005A290C" w:rsidRDefault="000437E6" w:rsidP="00CD6A34">
      <w:pPr>
        <w:spacing w:line="480" w:lineRule="auto"/>
        <w:ind w:firstLine="720"/>
        <w:rPr>
          <w:rFonts w:ascii="Times New Roman" w:hAnsi="Times New Roman" w:cs="Times New Roman"/>
          <w:b/>
          <w:bCs/>
          <w:sz w:val="24"/>
          <w:szCs w:val="24"/>
        </w:rPr>
      </w:pPr>
      <w:r w:rsidRPr="005A290C">
        <w:rPr>
          <w:rFonts w:ascii="Times New Roman" w:hAnsi="Times New Roman" w:cs="Times New Roman"/>
          <w:b/>
          <w:bCs/>
          <w:sz w:val="24"/>
          <w:szCs w:val="24"/>
        </w:rPr>
        <w:t>Educación</w:t>
      </w:r>
    </w:p>
    <w:p w14:paraId="344BF14C" w14:textId="272B9C72" w:rsidR="00AA3368" w:rsidRPr="005A290C" w:rsidRDefault="00AA3368" w:rsidP="00CD6A34">
      <w:pPr>
        <w:spacing w:line="480" w:lineRule="auto"/>
        <w:ind w:firstLine="720"/>
        <w:rPr>
          <w:rFonts w:ascii="Times New Roman" w:hAnsi="Times New Roman" w:cs="Times New Roman"/>
          <w:sz w:val="24"/>
          <w:szCs w:val="24"/>
          <w:lang w:val="es-CO"/>
        </w:rPr>
      </w:pPr>
      <w:r w:rsidRPr="005A290C">
        <w:rPr>
          <w:rFonts w:ascii="Times New Roman" w:hAnsi="Times New Roman" w:cs="Times New Roman"/>
          <w:sz w:val="24"/>
          <w:szCs w:val="24"/>
          <w:lang w:val="es-CO"/>
        </w:rPr>
        <w:t>La educación es el proceso de facilitación del </w:t>
      </w:r>
      <w:hyperlink r:id="rId9" w:tgtFrame="_blank" w:history="1">
        <w:r w:rsidRPr="005A290C">
          <w:rPr>
            <w:rStyle w:val="Hipervnculo"/>
            <w:rFonts w:ascii="Times New Roman" w:hAnsi="Times New Roman" w:cs="Times New Roman"/>
            <w:color w:val="auto"/>
            <w:sz w:val="24"/>
            <w:szCs w:val="24"/>
            <w:u w:val="none"/>
            <w:lang w:val="es-CO"/>
          </w:rPr>
          <w:t>aprendizaje</w:t>
        </w:r>
      </w:hyperlink>
      <w:r w:rsidRPr="005A290C">
        <w:rPr>
          <w:rFonts w:ascii="Times New Roman" w:hAnsi="Times New Roman" w:cs="Times New Roman"/>
          <w:sz w:val="24"/>
          <w:szCs w:val="24"/>
          <w:lang w:val="es-CO"/>
        </w:rPr>
        <w:t> y el refinamiento de </w:t>
      </w:r>
      <w:hyperlink r:id="rId10" w:tgtFrame="_blank" w:history="1">
        <w:r w:rsidRPr="005A290C">
          <w:rPr>
            <w:rStyle w:val="Hipervnculo"/>
            <w:rFonts w:ascii="Times New Roman" w:hAnsi="Times New Roman" w:cs="Times New Roman"/>
            <w:color w:val="auto"/>
            <w:sz w:val="24"/>
            <w:szCs w:val="24"/>
            <w:u w:val="none"/>
            <w:lang w:val="es-CO"/>
          </w:rPr>
          <w:t>conocimientos</w:t>
        </w:r>
      </w:hyperlink>
      <w:r w:rsidRPr="005A290C">
        <w:rPr>
          <w:rFonts w:ascii="Times New Roman" w:hAnsi="Times New Roman" w:cs="Times New Roman"/>
          <w:sz w:val="24"/>
          <w:szCs w:val="24"/>
          <w:lang w:val="es-CO"/>
        </w:rPr>
        <w:t>, </w:t>
      </w:r>
      <w:hyperlink r:id="rId11" w:tgtFrame="_blank" w:history="1">
        <w:r w:rsidRPr="005A290C">
          <w:rPr>
            <w:rStyle w:val="Hipervnculo"/>
            <w:rFonts w:ascii="Times New Roman" w:hAnsi="Times New Roman" w:cs="Times New Roman"/>
            <w:color w:val="auto"/>
            <w:sz w:val="24"/>
            <w:szCs w:val="24"/>
            <w:u w:val="none"/>
            <w:lang w:val="es-CO"/>
          </w:rPr>
          <w:t>habilidades</w:t>
        </w:r>
      </w:hyperlink>
      <w:r w:rsidRPr="005A290C">
        <w:rPr>
          <w:rFonts w:ascii="Times New Roman" w:hAnsi="Times New Roman" w:cs="Times New Roman"/>
          <w:sz w:val="24"/>
          <w:szCs w:val="24"/>
          <w:lang w:val="es-CO"/>
        </w:rPr>
        <w:t>, </w:t>
      </w:r>
      <w:hyperlink r:id="rId12" w:tgtFrame="_blank" w:history="1">
        <w:r w:rsidRPr="005A290C">
          <w:rPr>
            <w:rStyle w:val="Hipervnculo"/>
            <w:rFonts w:ascii="Times New Roman" w:hAnsi="Times New Roman" w:cs="Times New Roman"/>
            <w:color w:val="auto"/>
            <w:sz w:val="24"/>
            <w:szCs w:val="24"/>
            <w:u w:val="none"/>
            <w:lang w:val="es-CO"/>
          </w:rPr>
          <w:t>valores</w:t>
        </w:r>
      </w:hyperlink>
      <w:r w:rsidRPr="005A290C">
        <w:rPr>
          <w:rFonts w:ascii="Times New Roman" w:hAnsi="Times New Roman" w:cs="Times New Roman"/>
          <w:sz w:val="24"/>
          <w:szCs w:val="24"/>
          <w:lang w:val="es-CO"/>
        </w:rPr>
        <w:t> y </w:t>
      </w:r>
      <w:hyperlink r:id="rId13" w:tgtFrame="_blank" w:history="1">
        <w:r w:rsidRPr="005A290C">
          <w:rPr>
            <w:rStyle w:val="Hipervnculo"/>
            <w:rFonts w:ascii="Times New Roman" w:hAnsi="Times New Roman" w:cs="Times New Roman"/>
            <w:color w:val="auto"/>
            <w:sz w:val="24"/>
            <w:szCs w:val="24"/>
            <w:u w:val="none"/>
            <w:lang w:val="es-CO"/>
          </w:rPr>
          <w:t>hábitos</w:t>
        </w:r>
      </w:hyperlink>
      <w:r w:rsidRPr="005A290C">
        <w:rPr>
          <w:rFonts w:ascii="Times New Roman" w:hAnsi="Times New Roman" w:cs="Times New Roman"/>
          <w:sz w:val="24"/>
          <w:szCs w:val="24"/>
          <w:lang w:val="es-CO"/>
        </w:rPr>
        <w:t> en un grupo humano determinado. Se trata de un proceso complejo, que tiene inicio en el seno familiar y que continúa luego en las instituciones escolares formales.</w:t>
      </w:r>
    </w:p>
    <w:p w14:paraId="100EA4D7" w14:textId="22476A96" w:rsidR="00AD0135" w:rsidRPr="005A290C" w:rsidRDefault="00AD0135" w:rsidP="00CD6A34">
      <w:pPr>
        <w:spacing w:line="480" w:lineRule="auto"/>
        <w:ind w:firstLine="720"/>
        <w:rPr>
          <w:rFonts w:ascii="Times New Roman" w:hAnsi="Times New Roman" w:cs="Times New Roman"/>
          <w:b/>
          <w:bCs/>
          <w:sz w:val="24"/>
          <w:szCs w:val="24"/>
        </w:rPr>
      </w:pPr>
      <w:r w:rsidRPr="005A290C">
        <w:rPr>
          <w:rFonts w:ascii="Times New Roman" w:hAnsi="Times New Roman" w:cs="Times New Roman"/>
          <w:sz w:val="24"/>
          <w:szCs w:val="24"/>
        </w:rPr>
        <w:t>Según John Dewey, (1938)</w:t>
      </w:r>
      <w:r w:rsidRPr="005A290C">
        <w:rPr>
          <w:rFonts w:ascii="Times New Roman" w:hAnsi="Times New Roman" w:cs="Times New Roman"/>
          <w:b/>
          <w:bCs/>
          <w:sz w:val="24"/>
          <w:szCs w:val="24"/>
        </w:rPr>
        <w:t xml:space="preserve"> “</w:t>
      </w:r>
      <w:r w:rsidRPr="005A290C">
        <w:rPr>
          <w:rFonts w:ascii="Times New Roman" w:hAnsi="Times New Roman" w:cs="Times New Roman"/>
          <w:sz w:val="24"/>
          <w:szCs w:val="24"/>
        </w:rPr>
        <w:t>la educación es el proceso de vivir una reconstrucción continua de experiencias. Es el desarrollo de todas aquellas capacidades en el individuo que le permitirán controlar su entorno y realizar sus posibilidades”</w:t>
      </w:r>
    </w:p>
    <w:p w14:paraId="3C83CDAD" w14:textId="2ACB7D41" w:rsidR="00541307" w:rsidRPr="005A290C" w:rsidRDefault="00541307"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Diccionario de Educación (editado por C.V. Good, 1973) la educación se define como el conjunto de todos los procesos mediante los cuales una persona desarrolla habilidades, actitudes y otras formas de conducta o conductas prácticas en la sociedad en la que vive; el proceso social por el cual las personas son sometidas a la influencia de un ambiente seleccionado y controlado (especialmente el de la escuela), de modo que puedan obtener competencia social y un desarrollo individual óptimo.</w:t>
      </w:r>
    </w:p>
    <w:p w14:paraId="0D7CE31B" w14:textId="1C6B9A6F" w:rsidR="000437E6" w:rsidRPr="005A290C" w:rsidRDefault="00AA3368" w:rsidP="00A47EAF">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lang w:val="es-CO"/>
        </w:rPr>
        <w:lastRenderedPageBreak/>
        <w:t>En términos generales, la educación requiere de la </w:t>
      </w:r>
      <w:hyperlink r:id="rId14" w:tgtFrame="_blank" w:history="1">
        <w:r w:rsidRPr="005A290C">
          <w:rPr>
            <w:rStyle w:val="Hipervnculo"/>
            <w:rFonts w:ascii="Times New Roman" w:hAnsi="Times New Roman" w:cs="Times New Roman"/>
            <w:color w:val="auto"/>
            <w:sz w:val="24"/>
            <w:szCs w:val="24"/>
            <w:u w:val="none"/>
            <w:lang w:val="es-CO"/>
          </w:rPr>
          <w:t>cooperación</w:t>
        </w:r>
      </w:hyperlink>
      <w:r w:rsidRPr="005A290C">
        <w:rPr>
          <w:rFonts w:ascii="Times New Roman" w:hAnsi="Times New Roman" w:cs="Times New Roman"/>
          <w:sz w:val="24"/>
          <w:szCs w:val="24"/>
          <w:lang w:val="es-CO"/>
        </w:rPr>
        <w:t> entre el aprendiz o educando y los formadores o educadores, usualmente maestros, profesores o tutores. Estos últimos deben emplear diversas técnicas pedagógicas para potenciar, supervisar y comprobar lo aprendido.</w:t>
      </w:r>
      <w:r w:rsidRPr="005A290C">
        <w:rPr>
          <w:rFonts w:ascii="Times New Roman" w:hAnsi="Times New Roman" w:cs="Times New Roman"/>
          <w:sz w:val="24"/>
          <w:szCs w:val="24"/>
        </w:rPr>
        <w:t> </w:t>
      </w:r>
    </w:p>
    <w:p w14:paraId="6CAD923E" w14:textId="77777777" w:rsidR="000437E6" w:rsidRPr="005A290C" w:rsidRDefault="000437E6" w:rsidP="00CD6A34">
      <w:pPr>
        <w:spacing w:line="480" w:lineRule="auto"/>
        <w:ind w:firstLine="720"/>
        <w:rPr>
          <w:rFonts w:ascii="Times New Roman" w:hAnsi="Times New Roman" w:cs="Times New Roman"/>
          <w:b/>
          <w:bCs/>
          <w:sz w:val="24"/>
          <w:szCs w:val="24"/>
        </w:rPr>
      </w:pPr>
      <w:r w:rsidRPr="005A290C">
        <w:rPr>
          <w:rFonts w:ascii="Times New Roman" w:hAnsi="Times New Roman" w:cs="Times New Roman"/>
          <w:b/>
          <w:bCs/>
          <w:sz w:val="24"/>
          <w:szCs w:val="24"/>
        </w:rPr>
        <w:t>Escuela rural</w:t>
      </w:r>
    </w:p>
    <w:p w14:paraId="0C7C1BF0" w14:textId="6031AC58" w:rsidR="00DE68B3" w:rsidRPr="005A290C" w:rsidRDefault="00DE68B3"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Procedente del vocablo latino </w:t>
      </w:r>
      <w:proofErr w:type="spellStart"/>
      <w:r w:rsidRPr="005A290C">
        <w:rPr>
          <w:rFonts w:ascii="Times New Roman" w:hAnsi="Times New Roman" w:cs="Times New Roman"/>
          <w:sz w:val="24"/>
          <w:szCs w:val="24"/>
        </w:rPr>
        <w:t>schola</w:t>
      </w:r>
      <w:proofErr w:type="spellEnd"/>
      <w:r w:rsidRPr="005A290C">
        <w:rPr>
          <w:rFonts w:ascii="Times New Roman" w:hAnsi="Times New Roman" w:cs="Times New Roman"/>
          <w:sz w:val="24"/>
          <w:szCs w:val="24"/>
        </w:rPr>
        <w:t>, a su vez derivado del griego </w:t>
      </w:r>
      <w:proofErr w:type="spellStart"/>
      <w:r w:rsidRPr="005A290C">
        <w:rPr>
          <w:rFonts w:ascii="Times New Roman" w:hAnsi="Times New Roman" w:cs="Times New Roman"/>
          <w:sz w:val="24"/>
          <w:szCs w:val="24"/>
        </w:rPr>
        <w:t>scholḗ</w:t>
      </w:r>
      <w:proofErr w:type="spellEnd"/>
      <w:r w:rsidRPr="005A290C">
        <w:rPr>
          <w:rFonts w:ascii="Times New Roman" w:hAnsi="Times New Roman" w:cs="Times New Roman"/>
          <w:sz w:val="24"/>
          <w:szCs w:val="24"/>
        </w:rPr>
        <w:t>, el término </w:t>
      </w:r>
      <w:hyperlink r:id="rId15" w:history="1">
        <w:r w:rsidRPr="005A290C">
          <w:rPr>
            <w:rStyle w:val="Hipervnculo"/>
            <w:rFonts w:ascii="Times New Roman" w:hAnsi="Times New Roman" w:cs="Times New Roman"/>
            <w:color w:val="auto"/>
            <w:sz w:val="24"/>
            <w:szCs w:val="24"/>
            <w:u w:val="none"/>
          </w:rPr>
          <w:t>escuela</w:t>
        </w:r>
      </w:hyperlink>
      <w:r w:rsidRPr="005A290C">
        <w:rPr>
          <w:rFonts w:ascii="Times New Roman" w:hAnsi="Times New Roman" w:cs="Times New Roman"/>
          <w:sz w:val="24"/>
          <w:szCs w:val="24"/>
        </w:rPr>
        <w:t> alude a una institución donde se brinda instrucción a los estudiantes. </w:t>
      </w:r>
      <w:hyperlink r:id="rId16" w:history="1">
        <w:r w:rsidRPr="005A290C">
          <w:rPr>
            <w:rStyle w:val="Hipervnculo"/>
            <w:rFonts w:ascii="Times New Roman" w:hAnsi="Times New Roman" w:cs="Times New Roman"/>
            <w:color w:val="auto"/>
            <w:sz w:val="24"/>
            <w:szCs w:val="24"/>
            <w:u w:val="none"/>
          </w:rPr>
          <w:t>Rural</w:t>
        </w:r>
      </w:hyperlink>
      <w:r w:rsidRPr="005A290C">
        <w:rPr>
          <w:rFonts w:ascii="Times New Roman" w:hAnsi="Times New Roman" w:cs="Times New Roman"/>
          <w:sz w:val="24"/>
          <w:szCs w:val="24"/>
        </w:rPr>
        <w:t>, por su parte, es un adjetivo que refiere al campo (en oposición a lo urbano).</w:t>
      </w:r>
    </w:p>
    <w:p w14:paraId="1048716D" w14:textId="77777777" w:rsidR="00DE68B3" w:rsidRPr="005A290C" w:rsidRDefault="00DE68B3"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Una escuela rural, por lo tanto, es un establecimiento educativo que está alejado de las </w:t>
      </w:r>
      <w:hyperlink r:id="rId17" w:history="1">
        <w:r w:rsidRPr="005A290C">
          <w:rPr>
            <w:rStyle w:val="Hipervnculo"/>
            <w:rFonts w:ascii="Times New Roman" w:hAnsi="Times New Roman" w:cs="Times New Roman"/>
            <w:color w:val="auto"/>
            <w:sz w:val="24"/>
            <w:szCs w:val="24"/>
            <w:u w:val="none"/>
          </w:rPr>
          <w:t>ciudades</w:t>
        </w:r>
      </w:hyperlink>
      <w:r w:rsidRPr="005A290C">
        <w:rPr>
          <w:rFonts w:ascii="Times New Roman" w:hAnsi="Times New Roman" w:cs="Times New Roman"/>
          <w:sz w:val="24"/>
          <w:szCs w:val="24"/>
        </w:rPr>
        <w:t>. Sus alumnos son niños que suelen vivir en pequeños parajes o pueblos donde se desarrollan actividades agropecuarias.</w:t>
      </w:r>
    </w:p>
    <w:p w14:paraId="3FC926A4" w14:textId="3D4C9DFA" w:rsidR="00367492" w:rsidRPr="005A290C" w:rsidRDefault="00367492"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Boix</w:t>
      </w:r>
      <w:r w:rsidR="00381416" w:rsidRPr="005A290C">
        <w:rPr>
          <w:rFonts w:ascii="Times New Roman" w:hAnsi="Times New Roman" w:cs="Times New Roman"/>
          <w:sz w:val="24"/>
          <w:szCs w:val="24"/>
        </w:rPr>
        <w:t xml:space="preserve">, </w:t>
      </w:r>
      <w:r w:rsidRPr="005A290C">
        <w:rPr>
          <w:rFonts w:ascii="Times New Roman" w:hAnsi="Times New Roman" w:cs="Times New Roman"/>
          <w:sz w:val="24"/>
          <w:szCs w:val="24"/>
        </w:rPr>
        <w:t xml:space="preserve">(2004) </w:t>
      </w:r>
      <w:r w:rsidR="00DA1FF5">
        <w:rPr>
          <w:rFonts w:ascii="Times New Roman" w:hAnsi="Times New Roman" w:cs="Times New Roman"/>
          <w:sz w:val="24"/>
          <w:szCs w:val="24"/>
        </w:rPr>
        <w:t>s</w:t>
      </w:r>
      <w:r w:rsidR="00050007" w:rsidRPr="005A290C">
        <w:rPr>
          <w:rFonts w:ascii="Times New Roman" w:hAnsi="Times New Roman" w:cs="Times New Roman"/>
          <w:sz w:val="24"/>
          <w:szCs w:val="24"/>
        </w:rPr>
        <w:t xml:space="preserve">e entiende por escuela rural como la escuela unitaria o cíclica que tiene como soporte el </w:t>
      </w:r>
      <w:r w:rsidR="00D56673" w:rsidRPr="005A290C">
        <w:rPr>
          <w:rFonts w:ascii="Times New Roman" w:hAnsi="Times New Roman" w:cs="Times New Roman"/>
          <w:sz w:val="24"/>
          <w:szCs w:val="24"/>
        </w:rPr>
        <w:t>medio y la cultura rurales</w:t>
      </w:r>
      <w:r w:rsidR="00050007" w:rsidRPr="005A290C">
        <w:rPr>
          <w:rFonts w:ascii="Times New Roman" w:hAnsi="Times New Roman" w:cs="Times New Roman"/>
          <w:sz w:val="24"/>
          <w:szCs w:val="24"/>
        </w:rPr>
        <w:t xml:space="preserve">, con una estructura pedagógico-didáctica basada en la heterogeneidad y </w:t>
      </w:r>
      <w:proofErr w:type="spellStart"/>
      <w:r w:rsidR="00050007" w:rsidRPr="005A290C">
        <w:rPr>
          <w:rFonts w:ascii="Times New Roman" w:hAnsi="Times New Roman" w:cs="Times New Roman"/>
          <w:sz w:val="24"/>
          <w:szCs w:val="24"/>
        </w:rPr>
        <w:t>multinivelaridad</w:t>
      </w:r>
      <w:proofErr w:type="spellEnd"/>
      <w:r w:rsidR="00050007" w:rsidRPr="005A290C">
        <w:rPr>
          <w:rFonts w:ascii="Times New Roman" w:hAnsi="Times New Roman" w:cs="Times New Roman"/>
          <w:sz w:val="24"/>
          <w:szCs w:val="24"/>
        </w:rPr>
        <w:t xml:space="preserve"> de grupos de distintas edades, capacidades, competencias curriculares y niveles de escolarización, y con una estructura organizativa y administrativa singular, adaptada a las características y necesidades inherentes al contexto donde se encuentra ubicada.</w:t>
      </w:r>
    </w:p>
    <w:p w14:paraId="7C6F1D0D" w14:textId="210C72F1" w:rsidR="00050007" w:rsidRDefault="000D4CD9"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Según (Pérez &amp; Gardey, 2019) Una escuela rural, es un establecimiento educativo que está alejado de las ciudades. Sus alumnos son niños que suelen vivir en pequeños parajes o pueblos donde se desarrollan actividades agropecuarias.</w:t>
      </w:r>
    </w:p>
    <w:p w14:paraId="7829236C" w14:textId="77777777" w:rsidR="00A47EAF" w:rsidRPr="005A290C" w:rsidRDefault="00A47EAF" w:rsidP="00CD6A34">
      <w:pPr>
        <w:spacing w:line="480" w:lineRule="auto"/>
        <w:ind w:firstLine="720"/>
        <w:rPr>
          <w:rFonts w:ascii="Times New Roman" w:hAnsi="Times New Roman" w:cs="Times New Roman"/>
          <w:sz w:val="24"/>
          <w:szCs w:val="24"/>
        </w:rPr>
      </w:pPr>
    </w:p>
    <w:p w14:paraId="7E394AF2" w14:textId="7C25354C" w:rsidR="00DE68B3" w:rsidRPr="005A290C" w:rsidRDefault="00DE68B3" w:rsidP="00CD6A34">
      <w:pPr>
        <w:spacing w:line="480" w:lineRule="auto"/>
        <w:ind w:firstLine="720"/>
        <w:rPr>
          <w:rFonts w:ascii="Times New Roman" w:hAnsi="Times New Roman" w:cs="Times New Roman"/>
          <w:sz w:val="24"/>
          <w:szCs w:val="24"/>
        </w:rPr>
      </w:pPr>
      <w:r w:rsidRPr="005A290C">
        <w:rPr>
          <w:rFonts w:ascii="Times New Roman" w:hAnsi="Times New Roman" w:cs="Times New Roman"/>
          <w:b/>
          <w:bCs/>
          <w:sz w:val="24"/>
          <w:szCs w:val="24"/>
        </w:rPr>
        <w:lastRenderedPageBreak/>
        <w:t>Educación para la paz</w:t>
      </w:r>
    </w:p>
    <w:p w14:paraId="676EAB93" w14:textId="59DB7B9A" w:rsidR="000437E6" w:rsidRPr="005A290C" w:rsidRDefault="00DE68B3"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La educación para la paz se refiere al proceso de promoción de los conocimientos, técnicas, aptitudes y valores necesarios para lograr cambios en el comportamiento que permiten a los niños, niñas, los jóvenes y los adultos prevenir los conflictos y la violencia, tanto manifiestos como estructurales; resolver los conflictos pacíficamente y crear condiciones que propicien la paz, ya sea a nivel interpersonal, entre grupos, nacional o internacional.</w:t>
      </w:r>
    </w:p>
    <w:p w14:paraId="29EA2CC9" w14:textId="2004D682" w:rsidR="00F57B78" w:rsidRPr="005A290C" w:rsidRDefault="00697045" w:rsidP="00CD6A34">
      <w:pPr>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C</w:t>
      </w:r>
      <w:r w:rsidR="00F57B78" w:rsidRPr="005A290C">
        <w:rPr>
          <w:rFonts w:ascii="Times New Roman" w:hAnsi="Times New Roman" w:cs="Times New Roman"/>
          <w:b/>
          <w:bCs/>
          <w:sz w:val="24"/>
          <w:szCs w:val="24"/>
        </w:rPr>
        <w:t>onflicto</w:t>
      </w:r>
    </w:p>
    <w:p w14:paraId="0F8A0133" w14:textId="77777777" w:rsidR="000D4CD9" w:rsidRPr="005A290C" w:rsidRDefault="000D4CD9"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Desde la perspectiva de (Neumann &amp; Dressel, 2001) el conflicto es cuestión entre dos o más partes que tienen, o creen tener, objetivos incompatibles Proceso en el que las partes en conflicto entran en una disputa sobre diferencias o percepción de diferencias con relación a posiciones, intereses, valores y necesidades. </w:t>
      </w:r>
    </w:p>
    <w:p w14:paraId="62CD4798" w14:textId="77777777" w:rsidR="00F57B78" w:rsidRPr="005A290C" w:rsidRDefault="000D4CD9"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Esto significa que los conflictos violentos ocurren particularmente en fases de cambios socioeconómicos y de transformaciones políticas, y cuando el proceso es sobre redistribución de oportunidades económicas y de participación.</w:t>
      </w:r>
    </w:p>
    <w:p w14:paraId="6E69AE53" w14:textId="77777777" w:rsidR="00F57B78" w:rsidRPr="005A290C" w:rsidRDefault="00F57B78" w:rsidP="00CD6A34">
      <w:pPr>
        <w:spacing w:line="480" w:lineRule="auto"/>
        <w:ind w:firstLine="720"/>
        <w:rPr>
          <w:rFonts w:ascii="Times New Roman" w:hAnsi="Times New Roman" w:cs="Times New Roman"/>
          <w:b/>
          <w:bCs/>
          <w:sz w:val="24"/>
          <w:szCs w:val="24"/>
        </w:rPr>
      </w:pPr>
      <w:r w:rsidRPr="005A290C">
        <w:rPr>
          <w:rFonts w:ascii="Times New Roman" w:hAnsi="Times New Roman" w:cs="Times New Roman"/>
          <w:b/>
          <w:bCs/>
          <w:sz w:val="24"/>
          <w:szCs w:val="24"/>
        </w:rPr>
        <w:t>Conflicto armado</w:t>
      </w:r>
    </w:p>
    <w:p w14:paraId="1F64B689" w14:textId="4699B2F6" w:rsidR="00A47EAF" w:rsidRPr="005A290C" w:rsidRDefault="00C15E84" w:rsidP="00BD454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Un conflicto armado es un enfrentamiento violento entre dos bandos o grupos humanos grandes que genera muerte y destrucción material. El Derecho Internacional Humanitario (DIH) distingue dos tipos: el que implica a partes beligerantes dentro de un solo Estado (conflictos armados no internacionales) y el que implica a fuerzas armadas de dos o más Estados (conflictos armados internacionales).</w:t>
      </w:r>
    </w:p>
    <w:p w14:paraId="62F2E631" w14:textId="1014BEF1" w:rsidR="00F57B78" w:rsidRPr="005A290C" w:rsidRDefault="00F57B78" w:rsidP="00CD6A34">
      <w:pPr>
        <w:spacing w:line="480" w:lineRule="auto"/>
        <w:ind w:firstLine="720"/>
        <w:rPr>
          <w:rFonts w:ascii="Times New Roman" w:hAnsi="Times New Roman" w:cs="Times New Roman"/>
          <w:b/>
          <w:bCs/>
          <w:sz w:val="24"/>
          <w:szCs w:val="24"/>
        </w:rPr>
      </w:pPr>
      <w:r w:rsidRPr="005A290C">
        <w:rPr>
          <w:rFonts w:ascii="Times New Roman" w:hAnsi="Times New Roman" w:cs="Times New Roman"/>
          <w:b/>
          <w:bCs/>
          <w:sz w:val="24"/>
          <w:szCs w:val="24"/>
        </w:rPr>
        <w:t>Postconflicto</w:t>
      </w:r>
    </w:p>
    <w:p w14:paraId="4EB5F029" w14:textId="1EBA4467" w:rsidR="00BD4544" w:rsidRPr="005A290C" w:rsidRDefault="00DD2B1A" w:rsidP="000D0026">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lastRenderedPageBreak/>
        <w:t>Según (Garzón et al, 2003). En su tesis “ El postconflicto en Colombia, coordenadas para la paz” definen al postconflicto como el periodo de tiempo posterior a la terminación del conflicto armado en sentido parcial y en sentido total, determinado por las circunstancias mismas del conflicto, el origen, cultura e idiosincrasia de los sujetos intervinientes y en el cual se trazarán las metas de reconstrucción y rehabilitación, que se ejecutarán en planes estratégicos de emergencia a corto plazo y desarrollo a largo plazo, con el fin de detener la proliferación de conflictos y de atender en forma adecuada e integral a las víctimas generadas por la confrontación.</w:t>
      </w:r>
    </w:p>
    <w:p w14:paraId="1DA60652" w14:textId="7D3C78F7" w:rsidR="00F57B78" w:rsidRPr="005A290C" w:rsidRDefault="00F57B78" w:rsidP="00CD6A34">
      <w:pPr>
        <w:spacing w:line="480" w:lineRule="auto"/>
        <w:ind w:firstLine="720"/>
        <w:rPr>
          <w:rFonts w:ascii="Times New Roman" w:hAnsi="Times New Roman" w:cs="Times New Roman"/>
          <w:b/>
          <w:bCs/>
          <w:sz w:val="24"/>
          <w:szCs w:val="24"/>
        </w:rPr>
      </w:pPr>
      <w:r w:rsidRPr="005A290C">
        <w:rPr>
          <w:rFonts w:ascii="Times New Roman" w:hAnsi="Times New Roman" w:cs="Times New Roman"/>
          <w:b/>
          <w:bCs/>
          <w:sz w:val="24"/>
          <w:szCs w:val="24"/>
        </w:rPr>
        <w:t>Victima</w:t>
      </w:r>
    </w:p>
    <w:p w14:paraId="1B948A6A" w14:textId="43B8A530" w:rsidR="00B45562" w:rsidRPr="005A290C" w:rsidRDefault="00B45562"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Una víctima es una persona o animal que sufre un </w:t>
      </w:r>
      <w:hyperlink r:id="rId18" w:history="1">
        <w:r w:rsidRPr="005A290C">
          <w:rPr>
            <w:rStyle w:val="Hipervnculo"/>
            <w:rFonts w:ascii="Times New Roman" w:hAnsi="Times New Roman" w:cs="Times New Roman"/>
            <w:color w:val="auto"/>
            <w:sz w:val="24"/>
            <w:szCs w:val="24"/>
            <w:u w:val="none"/>
          </w:rPr>
          <w:t>daño</w:t>
        </w:r>
      </w:hyperlink>
      <w:r w:rsidRPr="005A290C">
        <w:rPr>
          <w:rFonts w:ascii="Times New Roman" w:hAnsi="Times New Roman" w:cs="Times New Roman"/>
          <w:sz w:val="24"/>
          <w:szCs w:val="24"/>
        </w:rPr>
        <w:t> o perjuicio por culpa ajena o por una causa fortuita. Cuando el daño es ocasionado por una persona, ésta recibe el nombre de victimario.</w:t>
      </w:r>
    </w:p>
    <w:p w14:paraId="489F780C" w14:textId="210F29BC" w:rsidR="00C04432" w:rsidRPr="005A290C" w:rsidRDefault="00C04432"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Con respecto a esto, sobre la definición de v</w:t>
      </w:r>
      <w:r w:rsidR="001D7318" w:rsidRPr="005A290C">
        <w:rPr>
          <w:rFonts w:ascii="Times New Roman" w:hAnsi="Times New Roman" w:cs="Times New Roman"/>
          <w:sz w:val="24"/>
          <w:szCs w:val="24"/>
        </w:rPr>
        <w:t>í</w:t>
      </w:r>
      <w:r w:rsidRPr="005A290C">
        <w:rPr>
          <w:rFonts w:ascii="Times New Roman" w:hAnsi="Times New Roman" w:cs="Times New Roman"/>
          <w:sz w:val="24"/>
          <w:szCs w:val="24"/>
        </w:rPr>
        <w:t xml:space="preserve">ctima Melser (2019) afirma lo siguiente: </w:t>
      </w:r>
    </w:p>
    <w:p w14:paraId="671B38DC" w14:textId="77777777" w:rsidR="00F57B78" w:rsidRDefault="00BC0C86" w:rsidP="00CD6A34">
      <w:pPr>
        <w:spacing w:line="480" w:lineRule="auto"/>
        <w:ind w:left="720" w:firstLine="720"/>
        <w:rPr>
          <w:rFonts w:ascii="Times New Roman" w:hAnsi="Times New Roman" w:cs="Times New Roman"/>
          <w:sz w:val="24"/>
          <w:szCs w:val="24"/>
        </w:rPr>
      </w:pPr>
      <w:r w:rsidRPr="005A290C">
        <w:rPr>
          <w:rFonts w:ascii="Times New Roman" w:hAnsi="Times New Roman" w:cs="Times New Roman"/>
          <w:sz w:val="24"/>
          <w:szCs w:val="24"/>
        </w:rPr>
        <w:t>Son todas las personas que no son miembros de las fuerzas armadas estatales o de los grupos armados organizados y, por consiguiente, tienen derechos a protección contra los ataques directos, salvo si participan directamente en las hostilidades y mientras dure tal participación</w:t>
      </w:r>
      <w:r w:rsidR="00A76736" w:rsidRPr="005A290C">
        <w:rPr>
          <w:rFonts w:ascii="Times New Roman" w:hAnsi="Times New Roman" w:cs="Times New Roman"/>
          <w:sz w:val="24"/>
          <w:szCs w:val="24"/>
        </w:rPr>
        <w:t>.</w:t>
      </w:r>
      <w:r w:rsidRPr="005A290C">
        <w:rPr>
          <w:rFonts w:ascii="Times New Roman" w:hAnsi="Times New Roman" w:cs="Times New Roman"/>
          <w:sz w:val="24"/>
          <w:szCs w:val="24"/>
        </w:rPr>
        <w:t xml:space="preserve"> (</w:t>
      </w:r>
      <w:r w:rsidR="00C04432" w:rsidRPr="005A290C">
        <w:rPr>
          <w:rFonts w:ascii="Times New Roman" w:hAnsi="Times New Roman" w:cs="Times New Roman"/>
          <w:sz w:val="24"/>
          <w:szCs w:val="24"/>
        </w:rPr>
        <w:t xml:space="preserve">p. </w:t>
      </w:r>
      <w:r w:rsidRPr="005A290C">
        <w:rPr>
          <w:rFonts w:ascii="Times New Roman" w:hAnsi="Times New Roman" w:cs="Times New Roman"/>
          <w:sz w:val="24"/>
          <w:szCs w:val="24"/>
        </w:rPr>
        <w:t>20)</w:t>
      </w:r>
    </w:p>
    <w:p w14:paraId="6A58596A" w14:textId="4D1B5D1F" w:rsidR="00A47EAF" w:rsidRPr="005A290C" w:rsidRDefault="006870BE" w:rsidP="00C15827">
      <w:pPr>
        <w:spacing w:line="480"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Siguiendo con </w:t>
      </w:r>
      <w:r w:rsidR="00C15827">
        <w:rPr>
          <w:rFonts w:ascii="Times New Roman" w:hAnsi="Times New Roman" w:cs="Times New Roman"/>
          <w:sz w:val="24"/>
          <w:szCs w:val="24"/>
        </w:rPr>
        <w:t xml:space="preserve">este lineamiento, nos lleva a definir la palabra víctima del conflicto armado y </w:t>
      </w:r>
      <w:r>
        <w:rPr>
          <w:rFonts w:ascii="Times New Roman" w:hAnsi="Times New Roman" w:cs="Times New Roman"/>
          <w:sz w:val="24"/>
          <w:szCs w:val="24"/>
        </w:rPr>
        <w:t xml:space="preserve">según la </w:t>
      </w:r>
      <w:r w:rsidR="00C15827">
        <w:rPr>
          <w:rFonts w:ascii="Times New Roman" w:hAnsi="Times New Roman" w:cs="Times New Roman"/>
          <w:sz w:val="24"/>
          <w:szCs w:val="24"/>
        </w:rPr>
        <w:t>(</w:t>
      </w:r>
      <w:r w:rsidR="00731B4D">
        <w:rPr>
          <w:rFonts w:ascii="Times New Roman" w:hAnsi="Times New Roman" w:cs="Times New Roman"/>
          <w:sz w:val="24"/>
          <w:szCs w:val="24"/>
        </w:rPr>
        <w:t>Comisión de la Verdad</w:t>
      </w:r>
      <w:r w:rsidR="009461FB">
        <w:rPr>
          <w:rFonts w:ascii="Times New Roman" w:hAnsi="Times New Roman" w:cs="Times New Roman"/>
          <w:sz w:val="24"/>
          <w:szCs w:val="24"/>
        </w:rPr>
        <w:t xml:space="preserve"> </w:t>
      </w:r>
      <w:r w:rsidR="009461FB" w:rsidRPr="009461FB">
        <w:rPr>
          <w:rFonts w:ascii="Times New Roman" w:hAnsi="Times New Roman" w:cs="Times New Roman"/>
          <w:sz w:val="24"/>
          <w:szCs w:val="24"/>
        </w:rPr>
        <w:t>Persona</w:t>
      </w:r>
      <w:r w:rsidR="00C15827">
        <w:rPr>
          <w:rFonts w:ascii="Times New Roman" w:hAnsi="Times New Roman" w:cs="Times New Roman"/>
          <w:sz w:val="24"/>
          <w:szCs w:val="24"/>
        </w:rPr>
        <w:t>, 2022)</w:t>
      </w:r>
      <w:r w:rsidR="009461FB" w:rsidRPr="009461FB">
        <w:rPr>
          <w:rFonts w:ascii="Times New Roman" w:hAnsi="Times New Roman" w:cs="Times New Roman"/>
          <w:sz w:val="24"/>
          <w:szCs w:val="24"/>
        </w:rPr>
        <w:t xml:space="preserve"> </w:t>
      </w:r>
      <w:r w:rsidR="00C15827">
        <w:rPr>
          <w:rFonts w:ascii="Times New Roman" w:hAnsi="Times New Roman" w:cs="Times New Roman"/>
          <w:sz w:val="24"/>
          <w:szCs w:val="24"/>
        </w:rPr>
        <w:t xml:space="preserve">es toda persona </w:t>
      </w:r>
      <w:r w:rsidR="009461FB" w:rsidRPr="009461FB">
        <w:rPr>
          <w:rFonts w:ascii="Times New Roman" w:hAnsi="Times New Roman" w:cs="Times New Roman"/>
          <w:sz w:val="24"/>
          <w:szCs w:val="24"/>
        </w:rPr>
        <w:t xml:space="preserve">individual o colectiva que sufrió un daño como consecuencia del conflicto armado interno. Ese daño puede ser directo o indirecto, individual o colectivo, físico o moral, personal o </w:t>
      </w:r>
      <w:r w:rsidR="009461FB" w:rsidRPr="009461FB">
        <w:rPr>
          <w:rFonts w:ascii="Times New Roman" w:hAnsi="Times New Roman" w:cs="Times New Roman"/>
          <w:sz w:val="24"/>
          <w:szCs w:val="24"/>
        </w:rPr>
        <w:lastRenderedPageBreak/>
        <w:t>institucional; en todo caso, debe reconocerse la manera diferencial como lo han vivido personas o grupos de acuerdo con sus mayores vulnerabilidades.</w:t>
      </w:r>
    </w:p>
    <w:p w14:paraId="1BAB1819" w14:textId="77777777" w:rsidR="00BA6D1B" w:rsidRPr="005A290C" w:rsidRDefault="00BA6D1B" w:rsidP="00CD6A34">
      <w:pPr>
        <w:spacing w:line="480" w:lineRule="auto"/>
        <w:ind w:left="720" w:firstLine="720"/>
        <w:rPr>
          <w:rFonts w:ascii="Times New Roman" w:hAnsi="Times New Roman" w:cs="Times New Roman"/>
          <w:b/>
          <w:bCs/>
          <w:sz w:val="24"/>
          <w:szCs w:val="24"/>
        </w:rPr>
      </w:pPr>
      <w:r w:rsidRPr="005A290C">
        <w:rPr>
          <w:rFonts w:ascii="Times New Roman" w:hAnsi="Times New Roman" w:cs="Times New Roman"/>
          <w:b/>
          <w:bCs/>
          <w:sz w:val="24"/>
          <w:szCs w:val="24"/>
        </w:rPr>
        <w:t xml:space="preserve">Reconciliación </w:t>
      </w:r>
    </w:p>
    <w:p w14:paraId="067357BC" w14:textId="6ADF82D5" w:rsidR="00DD7272" w:rsidRPr="005A290C" w:rsidRDefault="00DD7272" w:rsidP="00CD6A34">
      <w:pPr>
        <w:spacing w:line="480" w:lineRule="auto"/>
        <w:ind w:left="720" w:firstLine="720"/>
        <w:rPr>
          <w:rFonts w:ascii="Times New Roman" w:hAnsi="Times New Roman" w:cs="Times New Roman"/>
          <w:sz w:val="24"/>
          <w:szCs w:val="24"/>
        </w:rPr>
      </w:pPr>
      <w:r w:rsidRPr="005A290C">
        <w:rPr>
          <w:rFonts w:ascii="Times New Roman" w:hAnsi="Times New Roman" w:cs="Times New Roman"/>
          <w:sz w:val="24"/>
          <w:szCs w:val="24"/>
        </w:rPr>
        <w:t>Reconciliación es la acción y el efecto de reconciliar, verbo originado en el latín “reconciliare”, término integrado por el prefijo de regresión y reiteración “re” y por “</w:t>
      </w:r>
      <w:proofErr w:type="spellStart"/>
      <w:r w:rsidRPr="005A290C">
        <w:rPr>
          <w:rFonts w:ascii="Times New Roman" w:hAnsi="Times New Roman" w:cs="Times New Roman"/>
          <w:sz w:val="24"/>
          <w:szCs w:val="24"/>
        </w:rPr>
        <w:t>concilium</w:t>
      </w:r>
      <w:proofErr w:type="spellEnd"/>
      <w:r w:rsidRPr="005A290C">
        <w:rPr>
          <w:rFonts w:ascii="Times New Roman" w:hAnsi="Times New Roman" w:cs="Times New Roman"/>
          <w:sz w:val="24"/>
          <w:szCs w:val="24"/>
        </w:rPr>
        <w:t>” en el sentido de reunión o asamblea.</w:t>
      </w:r>
    </w:p>
    <w:p w14:paraId="3E4CC36E" w14:textId="77777777" w:rsidR="0082182C" w:rsidRDefault="00DD7272"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Una reconciliación significa volver a estar en unión y armonía con personas, sucesos o ideas, con los que se hubiera distanciado emocionalmente, por diversos motivos. Para que exista reconciliación debe existir un vínculo afectuoso, que luego se rompe, para que con la reconciliación se reconstruya. </w:t>
      </w:r>
    </w:p>
    <w:p w14:paraId="5AF535EA" w14:textId="1080F53C" w:rsidR="00BA6D1B" w:rsidRPr="005A290C" w:rsidRDefault="00DD7272"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La reconciliación entre personas es un proceso que puede iniciarse con disculpas y aceptación de </w:t>
      </w:r>
      <w:proofErr w:type="gramStart"/>
      <w:r w:rsidRPr="005A290C">
        <w:rPr>
          <w:rFonts w:ascii="Times New Roman" w:hAnsi="Times New Roman" w:cs="Times New Roman"/>
          <w:sz w:val="24"/>
          <w:szCs w:val="24"/>
        </w:rPr>
        <w:t>las mismas</w:t>
      </w:r>
      <w:proofErr w:type="gramEnd"/>
      <w:r w:rsidRPr="005A290C">
        <w:rPr>
          <w:rFonts w:ascii="Times New Roman" w:hAnsi="Times New Roman" w:cs="Times New Roman"/>
          <w:sz w:val="24"/>
          <w:szCs w:val="24"/>
        </w:rPr>
        <w:t>, por una o ambas partes de la relación, o dando explicaciones sobre lo sucedido que resulten aceptables y comprensibles por quien se consideró perjudicado. El orgullo y el rencor son factores que obstaculizan la reconciliación.</w:t>
      </w:r>
    </w:p>
    <w:p w14:paraId="59FA1D27" w14:textId="28A5BB09" w:rsidR="00BA6D1B" w:rsidRPr="005A290C" w:rsidRDefault="00BA6D1B" w:rsidP="00CD6A34">
      <w:pPr>
        <w:spacing w:line="480" w:lineRule="auto"/>
        <w:ind w:firstLine="720"/>
        <w:rPr>
          <w:rFonts w:ascii="Times New Roman" w:hAnsi="Times New Roman" w:cs="Times New Roman"/>
          <w:b/>
          <w:bCs/>
          <w:sz w:val="24"/>
          <w:szCs w:val="24"/>
        </w:rPr>
      </w:pPr>
      <w:r w:rsidRPr="005A290C">
        <w:rPr>
          <w:rFonts w:ascii="Times New Roman" w:hAnsi="Times New Roman" w:cs="Times New Roman"/>
          <w:b/>
          <w:bCs/>
          <w:sz w:val="24"/>
          <w:szCs w:val="24"/>
        </w:rPr>
        <w:t>Paz</w:t>
      </w:r>
    </w:p>
    <w:p w14:paraId="21C3AA46" w14:textId="7C72C4F0" w:rsidR="007A6BBC" w:rsidRPr="005A290C" w:rsidRDefault="007A6BBC"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Paz es la ausencia de guerra o de hostilidades cuando se refiere a un país, pero también se refiere a acuerdos de cese de guerra. Hoy en día también se usa el término paz política para referirse al cese de guerras políticas a favor de los ciudadanos.</w:t>
      </w:r>
    </w:p>
    <w:p w14:paraId="35D03791" w14:textId="77777777" w:rsidR="000D4CD9" w:rsidRPr="005A290C" w:rsidRDefault="000D4CD9"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La (Editorial equipo, 2019) define a la paz como un estado de bienestar, tranquilidad, estabilidad y seguridad, que es opuesto a la guerra y tiene una connotación positiva. Es un estado de armonía que está libre de guerras, conflictos y contratiempos.</w:t>
      </w:r>
    </w:p>
    <w:p w14:paraId="5BD1B6B6" w14:textId="77777777" w:rsidR="00BA6D1B" w:rsidRDefault="000D4CD9"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lastRenderedPageBreak/>
        <w:t>Siendo la paz una cualidad deseable universalmente, es valorada por todas las sociedades y culturas, a nivel de los Estados y países y también en los hogares, en las relaciones interpersonales y en el interior de cada individuo.</w:t>
      </w:r>
    </w:p>
    <w:p w14:paraId="7159B924" w14:textId="6ADED624" w:rsidR="00BD4544" w:rsidRPr="00212A8A" w:rsidRDefault="00212A8A" w:rsidP="000D0026">
      <w:pPr>
        <w:spacing w:line="480" w:lineRule="auto"/>
        <w:ind w:firstLine="720"/>
        <w:rPr>
          <w:rFonts w:ascii="Times New Roman" w:hAnsi="Times New Roman" w:cs="Times New Roman"/>
          <w:sz w:val="24"/>
          <w:szCs w:val="24"/>
        </w:rPr>
      </w:pPr>
      <w:r w:rsidRPr="00212A8A">
        <w:rPr>
          <w:rFonts w:ascii="Times New Roman" w:hAnsi="Times New Roman" w:cs="Times New Roman"/>
          <w:sz w:val="24"/>
          <w:szCs w:val="24"/>
        </w:rPr>
        <w:t>“El reto actual está en construir una paz respetuosa de esas diferencias y, por supuesto, de las divergencias. Una paz que se edifique sobre los consensos y el trámite, por la vía pacífica, de los disensos. Una paz que ponga el acento en la diferencia, entendiendo esta como elemento fundamental de la acción política”. (Arteaga, 2012: 16).</w:t>
      </w:r>
    </w:p>
    <w:p w14:paraId="7F4B5C99" w14:textId="04D96D37" w:rsidR="00BA6D1B" w:rsidRPr="005A290C" w:rsidRDefault="00BA6D1B" w:rsidP="00CD6A34">
      <w:pPr>
        <w:spacing w:line="480" w:lineRule="auto"/>
        <w:ind w:firstLine="720"/>
        <w:rPr>
          <w:rFonts w:ascii="Times New Roman" w:hAnsi="Times New Roman" w:cs="Times New Roman"/>
          <w:b/>
          <w:bCs/>
          <w:sz w:val="24"/>
          <w:szCs w:val="24"/>
        </w:rPr>
      </w:pPr>
      <w:r w:rsidRPr="005A290C">
        <w:rPr>
          <w:rFonts w:ascii="Times New Roman" w:hAnsi="Times New Roman" w:cs="Times New Roman"/>
          <w:b/>
          <w:bCs/>
          <w:sz w:val="24"/>
          <w:szCs w:val="24"/>
        </w:rPr>
        <w:t>Memoria histórica</w:t>
      </w:r>
    </w:p>
    <w:p w14:paraId="2CAF2B13" w14:textId="319D6C2A" w:rsidR="00277FE5" w:rsidRPr="005A290C" w:rsidRDefault="00277FE5"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Es un concepto que se emplea en el terreno de la </w:t>
      </w:r>
      <w:hyperlink r:id="rId19" w:history="1">
        <w:r w:rsidRPr="005A290C">
          <w:rPr>
            <w:rStyle w:val="Hipervnculo"/>
            <w:rFonts w:ascii="Times New Roman" w:hAnsi="Times New Roman" w:cs="Times New Roman"/>
            <w:color w:val="auto"/>
            <w:sz w:val="24"/>
            <w:szCs w:val="24"/>
            <w:u w:val="none"/>
          </w:rPr>
          <w:t>historiografía</w:t>
        </w:r>
      </w:hyperlink>
      <w:r w:rsidRPr="005A290C">
        <w:rPr>
          <w:rFonts w:ascii="Times New Roman" w:hAnsi="Times New Roman" w:cs="Times New Roman"/>
          <w:sz w:val="24"/>
          <w:szCs w:val="24"/>
        </w:rPr>
        <w:t> para aludir a las iniciativas desarrolladas por una comunidad o un </w:t>
      </w:r>
      <w:hyperlink r:id="rId20" w:history="1">
        <w:r w:rsidRPr="005A290C">
          <w:rPr>
            <w:rStyle w:val="Hipervnculo"/>
            <w:rFonts w:ascii="Times New Roman" w:hAnsi="Times New Roman" w:cs="Times New Roman"/>
            <w:color w:val="auto"/>
            <w:sz w:val="24"/>
            <w:szCs w:val="24"/>
            <w:u w:val="none"/>
          </w:rPr>
          <w:t>grupo social</w:t>
        </w:r>
      </w:hyperlink>
      <w:r w:rsidRPr="005A290C">
        <w:rPr>
          <w:rFonts w:ascii="Times New Roman" w:hAnsi="Times New Roman" w:cs="Times New Roman"/>
          <w:sz w:val="24"/>
          <w:szCs w:val="24"/>
        </w:rPr>
        <w:t> con la finalidad de conocer, difundir y valorar su pasado. Este esfuerzo contribuye a la construcción y el fortalecimiento de la identidad y brinda recursos para entender el presente y proyectar el futuro. Puede decirse que la </w:t>
      </w:r>
      <w:hyperlink r:id="rId21" w:history="1">
        <w:r w:rsidRPr="005A290C">
          <w:rPr>
            <w:rStyle w:val="Hipervnculo"/>
            <w:rFonts w:ascii="Times New Roman" w:hAnsi="Times New Roman" w:cs="Times New Roman"/>
            <w:color w:val="auto"/>
            <w:sz w:val="24"/>
            <w:szCs w:val="24"/>
            <w:u w:val="none"/>
          </w:rPr>
          <w:t>memoria</w:t>
        </w:r>
      </w:hyperlink>
      <w:r w:rsidRPr="005A290C">
        <w:rPr>
          <w:rFonts w:ascii="Times New Roman" w:hAnsi="Times New Roman" w:cs="Times New Roman"/>
          <w:sz w:val="24"/>
          <w:szCs w:val="24"/>
        </w:rPr>
        <w:t> histórica surge a partir del recuerdo colectivo. A través de ella se le otorga un determinado valor simbólico a acontecimientos que tuvieron lugar décadas o siglos atrás.</w:t>
      </w:r>
    </w:p>
    <w:p w14:paraId="17133FCB" w14:textId="6433E42E" w:rsidR="0025130A" w:rsidRPr="005A290C" w:rsidRDefault="00277FE5"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Lo que hace la memoria histórica es rescatar ciertos sucesos pretéritos, vinculándolos al presente a través del devenir de la </w:t>
      </w:r>
      <w:hyperlink r:id="rId22" w:history="1">
        <w:r w:rsidRPr="005A290C">
          <w:rPr>
            <w:rStyle w:val="Hipervnculo"/>
            <w:rFonts w:ascii="Times New Roman" w:hAnsi="Times New Roman" w:cs="Times New Roman"/>
            <w:color w:val="auto"/>
            <w:sz w:val="24"/>
            <w:szCs w:val="24"/>
            <w:u w:val="none"/>
          </w:rPr>
          <w:t>historia</w:t>
        </w:r>
      </w:hyperlink>
      <w:r w:rsidRPr="005A290C">
        <w:rPr>
          <w:rFonts w:ascii="Times New Roman" w:hAnsi="Times New Roman" w:cs="Times New Roman"/>
          <w:sz w:val="24"/>
          <w:szCs w:val="24"/>
        </w:rPr>
        <w:t> y generando un </w:t>
      </w:r>
      <w:hyperlink r:id="rId23" w:history="1">
        <w:r w:rsidRPr="005A290C">
          <w:rPr>
            <w:rStyle w:val="Hipervnculo"/>
            <w:rFonts w:ascii="Times New Roman" w:hAnsi="Times New Roman" w:cs="Times New Roman"/>
            <w:color w:val="auto"/>
            <w:sz w:val="24"/>
            <w:szCs w:val="24"/>
            <w:u w:val="none"/>
          </w:rPr>
          <w:t>sentido de pertenencia</w:t>
        </w:r>
      </w:hyperlink>
      <w:r w:rsidRPr="005A290C">
        <w:rPr>
          <w:rFonts w:ascii="Times New Roman" w:hAnsi="Times New Roman" w:cs="Times New Roman"/>
          <w:sz w:val="24"/>
          <w:szCs w:val="24"/>
        </w:rPr>
        <w:t> en las generaciones de hoy. De este modo se establece una continuidad que enlaza el pasado y el presente.</w:t>
      </w:r>
    </w:p>
    <w:p w14:paraId="1BBD679D" w14:textId="4E604452" w:rsidR="001F5B8C" w:rsidRDefault="00677602" w:rsidP="00800EAC">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Según (Pedreño, 2004: 10), define a la memoria histórica como un movimiento sociocultural nacido en el seno de la sociedad civil con el objetivo de divulgar de forma rigurosa la historia reciente en especial, los crímenes y abusos cometidos por regímenes políticos </w:t>
      </w:r>
      <w:r w:rsidRPr="005A290C">
        <w:rPr>
          <w:rFonts w:ascii="Times New Roman" w:hAnsi="Times New Roman" w:cs="Times New Roman"/>
          <w:sz w:val="24"/>
          <w:szCs w:val="24"/>
        </w:rPr>
        <w:lastRenderedPageBreak/>
        <w:t xml:space="preserve">determinados, con objeto de hacer justicia en el sentido de reconocimiento y reparación, así como recuperar referentes de lucha por los derechos humanos, la libertad y la justicia social. </w:t>
      </w:r>
    </w:p>
    <w:p w14:paraId="0498A04E" w14:textId="6BACCDE9" w:rsidR="00800EAC" w:rsidRDefault="00800EAC" w:rsidP="00800EAC">
      <w:pPr>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Comunicación abierta</w:t>
      </w:r>
    </w:p>
    <w:p w14:paraId="76696E23" w14:textId="77777777" w:rsidR="00800EAC" w:rsidRPr="00800EAC" w:rsidRDefault="00800EAC" w:rsidP="00800EAC">
      <w:pPr>
        <w:spacing w:line="480" w:lineRule="auto"/>
        <w:ind w:firstLine="720"/>
        <w:rPr>
          <w:rFonts w:ascii="Times New Roman" w:hAnsi="Times New Roman" w:cs="Times New Roman"/>
          <w:sz w:val="24"/>
          <w:szCs w:val="24"/>
        </w:rPr>
      </w:pPr>
      <w:r w:rsidRPr="00800EAC">
        <w:rPr>
          <w:rFonts w:ascii="Times New Roman" w:hAnsi="Times New Roman" w:cs="Times New Roman"/>
          <w:sz w:val="24"/>
          <w:szCs w:val="24"/>
        </w:rPr>
        <w:t>La comunicación es un elemento de suma importancia en la construcción de paz ya que no podemos no comunicar. Todas nuestras acciones, palabras y gestos comunican. De esta manera, podemos entablar un diálogo, un intercambio más equitativo, no meramente de información sino un proceso de comprensión, empatía y respeto por la diferencia. El diálogo involucra una escucha activa, una comunicación no violenta y un lenguaje apropiado al contexto.</w:t>
      </w:r>
    </w:p>
    <w:p w14:paraId="45B31C1E" w14:textId="77777777" w:rsidR="00800EAC" w:rsidRPr="00800EAC" w:rsidRDefault="00800EAC" w:rsidP="00800EAC">
      <w:pPr>
        <w:spacing w:line="480" w:lineRule="auto"/>
        <w:ind w:firstLine="720"/>
        <w:rPr>
          <w:rFonts w:ascii="Times New Roman" w:hAnsi="Times New Roman" w:cs="Times New Roman"/>
          <w:sz w:val="24"/>
          <w:szCs w:val="24"/>
        </w:rPr>
      </w:pPr>
      <w:r w:rsidRPr="00800EAC">
        <w:rPr>
          <w:rFonts w:ascii="Times New Roman" w:hAnsi="Times New Roman" w:cs="Times New Roman"/>
          <w:sz w:val="24"/>
          <w:szCs w:val="24"/>
        </w:rPr>
        <w:t>En este sentido, los medios de comunicación como difusores de información y de la agenda ciudadana, representan la posibilidad de adopción de un lenguaje cargado de símbolos que suscitan sentimientos, y a su vez, acciones. Así, la comunicación para la paz es entendida como:</w:t>
      </w:r>
    </w:p>
    <w:p w14:paraId="034A77DB" w14:textId="1BC3C202" w:rsidR="00800EAC" w:rsidRPr="00800EAC" w:rsidRDefault="00800EAC" w:rsidP="00800EAC">
      <w:pPr>
        <w:spacing w:line="480" w:lineRule="auto"/>
        <w:ind w:firstLine="720"/>
        <w:rPr>
          <w:rFonts w:ascii="Times New Roman" w:hAnsi="Times New Roman" w:cs="Times New Roman"/>
          <w:sz w:val="24"/>
          <w:szCs w:val="24"/>
        </w:rPr>
      </w:pPr>
      <w:r w:rsidRPr="00800EAC">
        <w:rPr>
          <w:rFonts w:ascii="Times New Roman" w:hAnsi="Times New Roman" w:cs="Times New Roman"/>
          <w:sz w:val="24"/>
          <w:szCs w:val="24"/>
        </w:rPr>
        <w:t>“todos aquellos discursos públicos que construyen la presencia de las personas, las culturas, las relaciones, las ideas y los valores desde objetivos colectivos que pretenden contribuir a la convivencia pacífica a través de escenarios de comunicación basados en la responsabilidad y la asunción de una ciudadanía global intercultural” (Aldás</w:t>
      </w:r>
      <w:r w:rsidR="00326CFE">
        <w:rPr>
          <w:rFonts w:ascii="Times New Roman" w:hAnsi="Times New Roman" w:cs="Times New Roman"/>
          <w:sz w:val="24"/>
          <w:szCs w:val="24"/>
        </w:rPr>
        <w:t xml:space="preserve"> et al, </w:t>
      </w:r>
      <w:r w:rsidRPr="00800EAC">
        <w:rPr>
          <w:rFonts w:ascii="Times New Roman" w:hAnsi="Times New Roman" w:cs="Times New Roman"/>
          <w:sz w:val="24"/>
          <w:szCs w:val="24"/>
        </w:rPr>
        <w:t>2008, p. 12).</w:t>
      </w:r>
    </w:p>
    <w:p w14:paraId="0CDD7A19" w14:textId="77777777" w:rsidR="00326CFE" w:rsidRPr="00326CFE" w:rsidRDefault="00326CFE" w:rsidP="00326CFE">
      <w:pPr>
        <w:spacing w:line="480" w:lineRule="auto"/>
        <w:ind w:firstLine="720"/>
        <w:rPr>
          <w:rFonts w:ascii="Times New Roman" w:hAnsi="Times New Roman" w:cs="Times New Roman"/>
          <w:sz w:val="24"/>
          <w:szCs w:val="24"/>
        </w:rPr>
      </w:pPr>
      <w:r w:rsidRPr="00326CFE">
        <w:rPr>
          <w:rFonts w:ascii="Times New Roman" w:hAnsi="Times New Roman" w:cs="Times New Roman"/>
          <w:sz w:val="24"/>
          <w:szCs w:val="24"/>
        </w:rPr>
        <w:t> En el estudio publicado por la UNESCO “</w:t>
      </w:r>
      <w:hyperlink r:id="rId24" w:history="1">
        <w:r w:rsidRPr="00326CFE">
          <w:rPr>
            <w:rStyle w:val="Hipervnculo"/>
            <w:rFonts w:ascii="Times New Roman" w:hAnsi="Times New Roman" w:cs="Times New Roman"/>
            <w:color w:val="auto"/>
            <w:sz w:val="24"/>
            <w:szCs w:val="24"/>
            <w:u w:val="none"/>
          </w:rPr>
          <w:t>Comunicar la Paz</w:t>
        </w:r>
      </w:hyperlink>
      <w:r w:rsidRPr="00326CFE">
        <w:rPr>
          <w:rFonts w:ascii="Times New Roman" w:hAnsi="Times New Roman" w:cs="Times New Roman"/>
          <w:sz w:val="24"/>
          <w:szCs w:val="24"/>
        </w:rPr>
        <w:t>”, se habla de comunicación al servicio de la paz, con dos grandes contribuciones hechas por Ali (2012): partir desde una perspectiva que se desplaza desde abajo hacia arriba, y la importancia de la comunicación participativa para la paz.</w:t>
      </w:r>
    </w:p>
    <w:p w14:paraId="27A1D532" w14:textId="77777777" w:rsidR="00326CFE" w:rsidRPr="00326CFE" w:rsidRDefault="00326CFE" w:rsidP="00326CFE">
      <w:pPr>
        <w:spacing w:line="480" w:lineRule="auto"/>
        <w:ind w:firstLine="720"/>
        <w:rPr>
          <w:rFonts w:ascii="Times New Roman" w:hAnsi="Times New Roman" w:cs="Times New Roman"/>
          <w:sz w:val="24"/>
          <w:szCs w:val="24"/>
        </w:rPr>
      </w:pPr>
      <w:r w:rsidRPr="00326CFE">
        <w:rPr>
          <w:rFonts w:ascii="Times New Roman" w:hAnsi="Times New Roman" w:cs="Times New Roman"/>
          <w:sz w:val="24"/>
          <w:szCs w:val="24"/>
        </w:rPr>
        <w:lastRenderedPageBreak/>
        <w:t>Aquí la atención está en la comunicación interpersonal y los medios grupales tradicionales, entendiendo que toda acción humana es comunicación y por ello es importante tomar conciencia de la forma en que nos relacionamos y nos comunicamos. Así, en el entendimiento de las personas, además de influir la forma como construimos conocimiento sobre la realidad, también intervienen los sentimientos, propendiendo por una comunicación no violenta que involucra una escucha activa.</w:t>
      </w:r>
    </w:p>
    <w:p w14:paraId="183883B9" w14:textId="4CFFDA21" w:rsidR="00800EAC" w:rsidRDefault="00326CFE" w:rsidP="00800EAC">
      <w:pPr>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Dialogo</w:t>
      </w:r>
    </w:p>
    <w:p w14:paraId="1C509694" w14:textId="77777777" w:rsidR="00D66D9B" w:rsidRDefault="00B01C7F" w:rsidP="00D66D9B">
      <w:pPr>
        <w:spacing w:line="480" w:lineRule="auto"/>
        <w:ind w:firstLine="720"/>
        <w:rPr>
          <w:rFonts w:ascii="Times New Roman" w:hAnsi="Times New Roman" w:cs="Times New Roman"/>
          <w:sz w:val="24"/>
          <w:szCs w:val="24"/>
        </w:rPr>
      </w:pPr>
      <w:r w:rsidRPr="00B01C7F">
        <w:rPr>
          <w:rFonts w:ascii="Times New Roman" w:hAnsi="Times New Roman" w:cs="Times New Roman"/>
          <w:sz w:val="24"/>
          <w:szCs w:val="24"/>
        </w:rPr>
        <w:t>Una de las causas del surgimiento de los conflictos es la falta de comunicación, en consecuencia, es el diálogo una de las herramientas más eficaces en la construcción y transformación de una cultura de violencia, a una cultura de la paz, y se exige en todos los niveles: en la escuela, en el trabajo, en la familia, en las distintas organizaciones de la sociedad civil.</w:t>
      </w:r>
    </w:p>
    <w:p w14:paraId="462F8F2D" w14:textId="77777777" w:rsidR="00373841" w:rsidRDefault="00B01C7F" w:rsidP="00373841">
      <w:pPr>
        <w:spacing w:line="480" w:lineRule="auto"/>
        <w:ind w:firstLine="720"/>
        <w:rPr>
          <w:rFonts w:ascii="Times New Roman" w:hAnsi="Times New Roman" w:cs="Times New Roman"/>
          <w:sz w:val="24"/>
          <w:szCs w:val="24"/>
        </w:rPr>
      </w:pPr>
      <w:r w:rsidRPr="00B01C7F">
        <w:rPr>
          <w:rFonts w:ascii="Times New Roman" w:hAnsi="Times New Roman" w:cs="Times New Roman"/>
          <w:sz w:val="24"/>
          <w:szCs w:val="24"/>
        </w:rPr>
        <w:t xml:space="preserve">De acuerdo a la Declaración sobre una Cultura de Paz adoptada por las Naciones Unidas, el </w:t>
      </w:r>
      <w:r w:rsidR="00D66D9B">
        <w:rPr>
          <w:rFonts w:ascii="Times New Roman" w:hAnsi="Times New Roman" w:cs="Times New Roman"/>
          <w:sz w:val="24"/>
          <w:szCs w:val="24"/>
        </w:rPr>
        <w:t>(</w:t>
      </w:r>
      <w:r w:rsidRPr="00B01C7F">
        <w:rPr>
          <w:rFonts w:ascii="Times New Roman" w:hAnsi="Times New Roman" w:cs="Times New Roman"/>
          <w:sz w:val="24"/>
          <w:szCs w:val="24"/>
        </w:rPr>
        <w:t>14 de septiembre de 1999</w:t>
      </w:r>
      <w:r w:rsidR="00D66D9B">
        <w:rPr>
          <w:rFonts w:ascii="Times New Roman" w:hAnsi="Times New Roman" w:cs="Times New Roman"/>
          <w:sz w:val="24"/>
          <w:szCs w:val="24"/>
        </w:rPr>
        <w:t>)</w:t>
      </w:r>
      <w:r w:rsidRPr="00B01C7F">
        <w:rPr>
          <w:rFonts w:ascii="Times New Roman" w:hAnsi="Times New Roman" w:cs="Times New Roman"/>
          <w:sz w:val="24"/>
          <w:szCs w:val="24"/>
        </w:rPr>
        <w:t xml:space="preserve"> “una cultura de paz debe fundamentarse en el respeto a la vida, la condena de la violencia y la promoción de la práctica de la no violencia a través de la educación, diálogo y cooperación”, y, por otro lado, debe “permitirse que todas las personas a todos los niveles desarrollen aptitudes para el diálogo, la negociación, la formación de consenso y la solución pacífica de controversias” </w:t>
      </w:r>
    </w:p>
    <w:p w14:paraId="630D39F8" w14:textId="70E617E5" w:rsidR="00FB14DF" w:rsidRPr="00FB14DF" w:rsidRDefault="00FB14DF" w:rsidP="00373841">
      <w:pPr>
        <w:spacing w:line="480" w:lineRule="auto"/>
        <w:ind w:firstLine="720"/>
        <w:rPr>
          <w:rFonts w:ascii="Times New Roman" w:hAnsi="Times New Roman" w:cs="Times New Roman"/>
          <w:sz w:val="24"/>
          <w:szCs w:val="24"/>
        </w:rPr>
      </w:pPr>
      <w:r w:rsidRPr="00FB14DF">
        <w:rPr>
          <w:rFonts w:ascii="Times New Roman" w:hAnsi="Times New Roman" w:cs="Times New Roman"/>
          <w:sz w:val="24"/>
          <w:szCs w:val="24"/>
        </w:rPr>
        <w:t>El diálogo ha constituido históricamente un elemento en la solución pacífica de los conflictos tanto a nivel personal como internacional, y efectivamente es y ha sido un método y mecanismo eficaz de las Naciones Unidas.</w:t>
      </w:r>
    </w:p>
    <w:p w14:paraId="0D75BE08" w14:textId="4011A01D" w:rsidR="00FB14DF" w:rsidRPr="00FB14DF" w:rsidRDefault="00FB14DF" w:rsidP="00FB14DF">
      <w:pPr>
        <w:spacing w:line="480" w:lineRule="auto"/>
        <w:ind w:firstLine="720"/>
        <w:rPr>
          <w:rFonts w:ascii="Times New Roman" w:hAnsi="Times New Roman" w:cs="Times New Roman"/>
          <w:sz w:val="24"/>
          <w:szCs w:val="24"/>
        </w:rPr>
      </w:pPr>
      <w:r w:rsidRPr="00FB14DF">
        <w:rPr>
          <w:rFonts w:ascii="Times New Roman" w:hAnsi="Times New Roman" w:cs="Times New Roman"/>
          <w:sz w:val="24"/>
          <w:szCs w:val="24"/>
        </w:rPr>
        <w:lastRenderedPageBreak/>
        <w:t xml:space="preserve">Para poder dialogar los seres humanos necesitan elaborar </w:t>
      </w:r>
      <w:proofErr w:type="gramStart"/>
      <w:r w:rsidRPr="00FB14DF">
        <w:rPr>
          <w:rFonts w:ascii="Times New Roman" w:hAnsi="Times New Roman" w:cs="Times New Roman"/>
          <w:sz w:val="24"/>
          <w:szCs w:val="24"/>
        </w:rPr>
        <w:t>opiniones personales</w:t>
      </w:r>
      <w:proofErr w:type="gramEnd"/>
      <w:r w:rsidRPr="00FB14DF">
        <w:rPr>
          <w:rFonts w:ascii="Times New Roman" w:hAnsi="Times New Roman" w:cs="Times New Roman"/>
          <w:sz w:val="24"/>
          <w:szCs w:val="24"/>
        </w:rPr>
        <w:t xml:space="preserve"> y deben tener la valentía de expresarlas mediante un lenguaje que </w:t>
      </w:r>
      <w:r w:rsidR="00373841" w:rsidRPr="00FB14DF">
        <w:rPr>
          <w:rFonts w:ascii="Times New Roman" w:hAnsi="Times New Roman" w:cs="Times New Roman"/>
          <w:sz w:val="24"/>
          <w:szCs w:val="24"/>
        </w:rPr>
        <w:t>preserve y</w:t>
      </w:r>
      <w:r w:rsidRPr="00FB14DF">
        <w:rPr>
          <w:rFonts w:ascii="Times New Roman" w:hAnsi="Times New Roman" w:cs="Times New Roman"/>
          <w:sz w:val="24"/>
          <w:szCs w:val="24"/>
        </w:rPr>
        <w:t xml:space="preserve"> garantice la libertad y la dignidad de sus interlocutores. El respeto al otro, a sus ideas y a su libertad en la búsqueda de una verdad mayor y de un conocimiento más amplio acerca de las cuestiones de que se trate, es una de las condiciones principales que facilitan el diálogo.</w:t>
      </w:r>
    </w:p>
    <w:p w14:paraId="134BE32F" w14:textId="77777777" w:rsidR="00326CFE" w:rsidRPr="00326CFE" w:rsidRDefault="00326CFE" w:rsidP="00800EAC">
      <w:pPr>
        <w:spacing w:line="480" w:lineRule="auto"/>
        <w:ind w:firstLine="720"/>
        <w:rPr>
          <w:rFonts w:ascii="Times New Roman" w:hAnsi="Times New Roman" w:cs="Times New Roman"/>
          <w:b/>
          <w:bCs/>
          <w:sz w:val="24"/>
          <w:szCs w:val="24"/>
        </w:rPr>
      </w:pPr>
    </w:p>
    <w:p w14:paraId="2F2317F2" w14:textId="77777777" w:rsidR="00050007" w:rsidRDefault="00050007" w:rsidP="00CD6A34">
      <w:pPr>
        <w:spacing w:line="480" w:lineRule="auto"/>
        <w:ind w:firstLine="720"/>
        <w:rPr>
          <w:rFonts w:ascii="Times New Roman" w:hAnsi="Times New Roman" w:cs="Times New Roman"/>
          <w:b/>
          <w:bCs/>
          <w:sz w:val="24"/>
          <w:szCs w:val="24"/>
        </w:rPr>
      </w:pPr>
    </w:p>
    <w:p w14:paraId="698447B4" w14:textId="77777777" w:rsidR="00932EDF" w:rsidRDefault="00932EDF" w:rsidP="00CD6A34">
      <w:pPr>
        <w:spacing w:line="480" w:lineRule="auto"/>
        <w:ind w:firstLine="720"/>
        <w:rPr>
          <w:rFonts w:ascii="Times New Roman" w:hAnsi="Times New Roman" w:cs="Times New Roman"/>
          <w:b/>
          <w:bCs/>
          <w:sz w:val="24"/>
          <w:szCs w:val="24"/>
        </w:rPr>
      </w:pPr>
    </w:p>
    <w:p w14:paraId="5E313791" w14:textId="77777777" w:rsidR="00932EDF" w:rsidRDefault="00932EDF" w:rsidP="00CD6A34">
      <w:pPr>
        <w:spacing w:line="480" w:lineRule="auto"/>
        <w:ind w:firstLine="720"/>
        <w:rPr>
          <w:rFonts w:ascii="Times New Roman" w:hAnsi="Times New Roman" w:cs="Times New Roman"/>
          <w:b/>
          <w:bCs/>
          <w:sz w:val="24"/>
          <w:szCs w:val="24"/>
        </w:rPr>
      </w:pPr>
    </w:p>
    <w:p w14:paraId="44146119" w14:textId="77777777" w:rsidR="00932EDF" w:rsidRDefault="00932EDF" w:rsidP="007469A2">
      <w:pPr>
        <w:spacing w:line="480" w:lineRule="auto"/>
        <w:rPr>
          <w:rFonts w:ascii="Times New Roman" w:hAnsi="Times New Roman" w:cs="Times New Roman"/>
          <w:b/>
          <w:bCs/>
          <w:sz w:val="24"/>
          <w:szCs w:val="24"/>
        </w:rPr>
      </w:pPr>
    </w:p>
    <w:p w14:paraId="428D34C5" w14:textId="77777777" w:rsidR="000D0026" w:rsidRDefault="000D0026" w:rsidP="007469A2">
      <w:pPr>
        <w:spacing w:line="480" w:lineRule="auto"/>
        <w:rPr>
          <w:rFonts w:ascii="Times New Roman" w:hAnsi="Times New Roman" w:cs="Times New Roman"/>
          <w:b/>
          <w:bCs/>
          <w:sz w:val="24"/>
          <w:szCs w:val="24"/>
        </w:rPr>
      </w:pPr>
    </w:p>
    <w:p w14:paraId="0D8F8FF9" w14:textId="77777777" w:rsidR="000D0026" w:rsidRDefault="000D0026" w:rsidP="007469A2">
      <w:pPr>
        <w:spacing w:line="480" w:lineRule="auto"/>
        <w:rPr>
          <w:rFonts w:ascii="Times New Roman" w:hAnsi="Times New Roman" w:cs="Times New Roman"/>
          <w:b/>
          <w:bCs/>
          <w:sz w:val="24"/>
          <w:szCs w:val="24"/>
        </w:rPr>
      </w:pPr>
    </w:p>
    <w:p w14:paraId="7D287A03" w14:textId="77777777" w:rsidR="000D0026" w:rsidRDefault="000D0026" w:rsidP="007469A2">
      <w:pPr>
        <w:spacing w:line="480" w:lineRule="auto"/>
        <w:rPr>
          <w:rFonts w:ascii="Times New Roman" w:hAnsi="Times New Roman" w:cs="Times New Roman"/>
          <w:b/>
          <w:bCs/>
          <w:sz w:val="24"/>
          <w:szCs w:val="24"/>
        </w:rPr>
      </w:pPr>
    </w:p>
    <w:p w14:paraId="0103C8A3" w14:textId="77777777" w:rsidR="000D0026" w:rsidRDefault="000D0026" w:rsidP="007469A2">
      <w:pPr>
        <w:spacing w:line="480" w:lineRule="auto"/>
        <w:rPr>
          <w:rFonts w:ascii="Times New Roman" w:hAnsi="Times New Roman" w:cs="Times New Roman"/>
          <w:b/>
          <w:bCs/>
          <w:sz w:val="24"/>
          <w:szCs w:val="24"/>
        </w:rPr>
      </w:pPr>
    </w:p>
    <w:p w14:paraId="7112C241" w14:textId="77777777" w:rsidR="000D0026" w:rsidRDefault="000D0026" w:rsidP="007469A2">
      <w:pPr>
        <w:spacing w:line="480" w:lineRule="auto"/>
        <w:rPr>
          <w:rFonts w:ascii="Times New Roman" w:hAnsi="Times New Roman" w:cs="Times New Roman"/>
          <w:b/>
          <w:bCs/>
          <w:sz w:val="24"/>
          <w:szCs w:val="24"/>
        </w:rPr>
      </w:pPr>
    </w:p>
    <w:p w14:paraId="4374CCC7" w14:textId="77777777" w:rsidR="000D0026" w:rsidRDefault="000D0026" w:rsidP="007469A2">
      <w:pPr>
        <w:spacing w:line="480" w:lineRule="auto"/>
        <w:rPr>
          <w:rFonts w:ascii="Times New Roman" w:hAnsi="Times New Roman" w:cs="Times New Roman"/>
          <w:b/>
          <w:bCs/>
          <w:sz w:val="24"/>
          <w:szCs w:val="24"/>
        </w:rPr>
      </w:pPr>
    </w:p>
    <w:p w14:paraId="0C4491C3" w14:textId="77777777" w:rsidR="000D0026" w:rsidRDefault="000D0026" w:rsidP="007469A2">
      <w:pPr>
        <w:spacing w:line="480" w:lineRule="auto"/>
        <w:rPr>
          <w:rFonts w:ascii="Times New Roman" w:hAnsi="Times New Roman" w:cs="Times New Roman"/>
          <w:b/>
          <w:bCs/>
          <w:sz w:val="24"/>
          <w:szCs w:val="24"/>
        </w:rPr>
      </w:pPr>
    </w:p>
    <w:p w14:paraId="4AB49258" w14:textId="77777777" w:rsidR="000D0026" w:rsidRPr="005A290C" w:rsidRDefault="000D0026" w:rsidP="007469A2">
      <w:pPr>
        <w:spacing w:line="480" w:lineRule="auto"/>
        <w:rPr>
          <w:rFonts w:ascii="Times New Roman" w:hAnsi="Times New Roman" w:cs="Times New Roman"/>
          <w:b/>
          <w:bCs/>
          <w:sz w:val="24"/>
          <w:szCs w:val="24"/>
        </w:rPr>
      </w:pPr>
    </w:p>
    <w:p w14:paraId="685CE751" w14:textId="24D665D2" w:rsidR="002B0BD6" w:rsidRPr="00A47EAF" w:rsidRDefault="007F5D55" w:rsidP="00CD6A34">
      <w:pPr>
        <w:pStyle w:val="Ttulo1"/>
        <w:spacing w:line="480" w:lineRule="auto"/>
        <w:ind w:firstLine="720"/>
        <w:rPr>
          <w:rFonts w:ascii="Times New Roman" w:hAnsi="Times New Roman" w:cs="Times New Roman"/>
          <w:b/>
          <w:bCs/>
          <w:color w:val="auto"/>
          <w:sz w:val="24"/>
          <w:szCs w:val="24"/>
          <w:lang w:val="es-CO"/>
        </w:rPr>
      </w:pPr>
      <w:bookmarkStart w:id="9" w:name="_Toc223543842"/>
      <w:r w:rsidRPr="00A47EAF">
        <w:rPr>
          <w:rFonts w:ascii="Times New Roman" w:hAnsi="Times New Roman" w:cs="Times New Roman"/>
          <w:b/>
          <w:bCs/>
          <w:color w:val="auto"/>
          <w:sz w:val="24"/>
          <w:szCs w:val="24"/>
          <w:lang w:val="es-CO"/>
        </w:rPr>
        <w:lastRenderedPageBreak/>
        <w:t>Marco legal.</w:t>
      </w:r>
      <w:bookmarkEnd w:id="9"/>
      <w:r w:rsidRPr="00A47EAF">
        <w:rPr>
          <w:rFonts w:ascii="Times New Roman" w:hAnsi="Times New Roman" w:cs="Times New Roman"/>
          <w:b/>
          <w:bCs/>
          <w:color w:val="auto"/>
          <w:sz w:val="24"/>
          <w:szCs w:val="24"/>
          <w:lang w:val="es-CO"/>
        </w:rPr>
        <w:t xml:space="preserve"> </w:t>
      </w:r>
    </w:p>
    <w:p w14:paraId="736A1E8F" w14:textId="590C56D3" w:rsidR="00141853" w:rsidRPr="005A290C" w:rsidRDefault="00141853" w:rsidP="00CD6A34">
      <w:pPr>
        <w:spacing w:line="480" w:lineRule="auto"/>
        <w:ind w:firstLine="720"/>
        <w:rPr>
          <w:rFonts w:ascii="Times New Roman" w:hAnsi="Times New Roman" w:cs="Times New Roman"/>
          <w:sz w:val="24"/>
          <w:szCs w:val="24"/>
          <w:lang w:val="es-CO"/>
        </w:rPr>
      </w:pPr>
      <w:r w:rsidRPr="005A290C">
        <w:rPr>
          <w:rFonts w:ascii="Times New Roman" w:hAnsi="Times New Roman" w:cs="Times New Roman"/>
          <w:sz w:val="24"/>
          <w:szCs w:val="24"/>
          <w:lang w:val="es-CO"/>
        </w:rPr>
        <w:t>Para abordar el tema de la educación como una vía para la construcción de paz en el municipio de San Juan Nepomuceno, Bolívar, es importante considerar el marco legal que rige la educación en Colombia.</w:t>
      </w:r>
    </w:p>
    <w:p w14:paraId="6C040677" w14:textId="496BB7EA" w:rsidR="00141853" w:rsidRPr="005A290C" w:rsidRDefault="00141853" w:rsidP="00CD6A34">
      <w:pPr>
        <w:spacing w:line="480" w:lineRule="auto"/>
        <w:ind w:firstLine="720"/>
        <w:rPr>
          <w:rFonts w:ascii="Times New Roman" w:hAnsi="Times New Roman" w:cs="Times New Roman"/>
          <w:sz w:val="24"/>
          <w:szCs w:val="24"/>
          <w:lang w:val="es-CO"/>
        </w:rPr>
      </w:pPr>
      <w:r w:rsidRPr="005A290C">
        <w:rPr>
          <w:rFonts w:ascii="Times New Roman" w:hAnsi="Times New Roman" w:cs="Times New Roman"/>
          <w:sz w:val="24"/>
          <w:szCs w:val="24"/>
          <w:lang w:val="es-CO"/>
        </w:rPr>
        <w:t>En primer lugar, la Constitución Política de Colombia establece en su artículo 67 que la educación es un derecho fundamental y un servicio público que tiene una función social, la cual debe ser prestada por el Estado con la participación de la sociedad. Además, el artículo 68 de la misma Constitución establece que es responsabilidad del Estado garantizar el acceso a la educación a todos los ciudadanos, en igualdad de condiciones, y asegurar la calidad de la educación.</w:t>
      </w:r>
    </w:p>
    <w:p w14:paraId="768664AC" w14:textId="77777777" w:rsidR="00346369" w:rsidRDefault="00141853" w:rsidP="00346369">
      <w:pPr>
        <w:spacing w:after="0" w:line="480" w:lineRule="auto"/>
        <w:ind w:firstLine="720"/>
        <w:rPr>
          <w:rFonts w:ascii="Times New Roman" w:hAnsi="Times New Roman" w:cs="Times New Roman"/>
          <w:sz w:val="24"/>
          <w:szCs w:val="24"/>
          <w:lang w:val="es-CO"/>
        </w:rPr>
      </w:pPr>
      <w:r w:rsidRPr="005A290C">
        <w:rPr>
          <w:rFonts w:ascii="Times New Roman" w:hAnsi="Times New Roman" w:cs="Times New Roman"/>
          <w:sz w:val="24"/>
          <w:szCs w:val="24"/>
          <w:lang w:val="es-CO"/>
        </w:rPr>
        <w:t>Por su parte, la Ley General de Educación (Ley 115 de 1994) establece las bases del sistema educativo colombiano y define la educación como un proceso de formación integral, personal, social y cultural, que se desarrolla en distintos niveles y modalidades. Esta ley también establece los principios que deben orientar la educación en Colombia, tales como la formación para la ciudadanía, el respeto a los derechos humanos, la promoción de la cultura de paz y la convivencia pacífica.</w:t>
      </w:r>
    </w:p>
    <w:p w14:paraId="0582367A" w14:textId="1C8D18AD" w:rsidR="007049F7" w:rsidRPr="00346369" w:rsidRDefault="00346369" w:rsidP="00346369">
      <w:pPr>
        <w:spacing w:after="0" w:line="480" w:lineRule="auto"/>
        <w:ind w:firstLine="720"/>
        <w:rPr>
          <w:rFonts w:ascii="Times New Roman" w:hAnsi="Times New Roman" w:cs="Times New Roman"/>
          <w:sz w:val="24"/>
          <w:szCs w:val="24"/>
          <w:lang w:val="es-CO"/>
        </w:rPr>
      </w:pPr>
      <w:r>
        <w:rPr>
          <w:rFonts w:ascii="Times New Roman" w:hAnsi="Times New Roman" w:cs="Times New Roman"/>
          <w:sz w:val="24"/>
          <w:szCs w:val="24"/>
          <w:lang w:val="es-CO"/>
        </w:rPr>
        <w:t>L</w:t>
      </w:r>
      <w:r>
        <w:rPr>
          <w:rFonts w:ascii="Times New Roman" w:hAnsi="Times New Roman" w:cs="Times New Roman"/>
          <w:sz w:val="24"/>
          <w:szCs w:val="24"/>
        </w:rPr>
        <w:t xml:space="preserve">a </w:t>
      </w:r>
      <w:r w:rsidR="007A6BBC" w:rsidRPr="005A290C">
        <w:rPr>
          <w:rFonts w:ascii="Times New Roman" w:hAnsi="Times New Roman" w:cs="Times New Roman"/>
          <w:sz w:val="24"/>
          <w:szCs w:val="24"/>
        </w:rPr>
        <w:t>Ley 1620 de 2013 crea el Sistema Nacional de Convivencia Escolar y Formación para el Ejercicio de los Derechos Humanos, la Educación para la Sexualidad y la Prevención y Mitigación de la Violencia Escola</w:t>
      </w:r>
      <w:r>
        <w:rPr>
          <w:rFonts w:ascii="Times New Roman" w:hAnsi="Times New Roman" w:cs="Times New Roman"/>
          <w:sz w:val="24"/>
          <w:szCs w:val="24"/>
        </w:rPr>
        <w:t>r, c</w:t>
      </w:r>
      <w:r w:rsidR="007A6BBC" w:rsidRPr="005A290C">
        <w:rPr>
          <w:rFonts w:ascii="Times New Roman" w:hAnsi="Times New Roman" w:cs="Times New Roman"/>
          <w:sz w:val="24"/>
          <w:szCs w:val="24"/>
        </w:rPr>
        <w:t>on el objetivo de contribuir a la formación de ciudadanos activos que aporten a la construcción de una sociedad democrática, participativa, pluralista e intercultural, en concordancia con el mandato constitucional y la Ley General de Educación –Ley 115 de 1994.</w:t>
      </w:r>
    </w:p>
    <w:p w14:paraId="42518BBA" w14:textId="77777777" w:rsidR="007049F7" w:rsidRPr="005A290C" w:rsidRDefault="007A6BBC" w:rsidP="00CD6A34">
      <w:pPr>
        <w:spacing w:after="0" w:line="480" w:lineRule="auto"/>
        <w:ind w:firstLine="720"/>
        <w:rPr>
          <w:rFonts w:ascii="Times New Roman" w:hAnsi="Times New Roman" w:cs="Times New Roman"/>
          <w:sz w:val="24"/>
          <w:szCs w:val="24"/>
        </w:rPr>
      </w:pPr>
      <w:r w:rsidRPr="005A290C">
        <w:rPr>
          <w:rFonts w:ascii="Times New Roman" w:hAnsi="Times New Roman" w:cs="Times New Roman"/>
          <w:sz w:val="24"/>
          <w:szCs w:val="24"/>
        </w:rPr>
        <w:lastRenderedPageBreak/>
        <w:t>Este sistema tiene como objetivos fundamentales fomentar y fortalecer la educación en y para la paz, las competencias ciudadanas, el desarrollo de la identidad, la participación, la responsabilidad democrática, la valoración de las diferencias y el cumplimiento de la ley, para la formación de sujetos activos de derechos.</w:t>
      </w:r>
    </w:p>
    <w:p w14:paraId="7EC68887" w14:textId="2170AC9D" w:rsidR="007049F7" w:rsidRPr="005A290C" w:rsidRDefault="007049F7" w:rsidP="00CD6A34">
      <w:pPr>
        <w:spacing w:after="0"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El marco normativo que regula el derecho a la educación incluye la Constitución Política de Colombia, así como leyes como la Ley 115 de 1994 (Ley General de Educación), la Ley 715 de 2001, la Ley 749 de 2002, la Ley 1188 de 2008, y decretos como el Decreto Único Reglamentario del Sector Educación (Decreto 1075 de 2015), que compila las normas reglamentarias del sector. Estas normas desarrollan la organización y prestación de la educación formal en sus niveles de preescolar, básica y media, así como la educación no formal e informal.</w:t>
      </w:r>
    </w:p>
    <w:p w14:paraId="49455ED2" w14:textId="6441D476" w:rsidR="007A6BBC" w:rsidRPr="005A290C" w:rsidRDefault="007A6BBC" w:rsidP="00CD6A34">
      <w:pPr>
        <w:spacing w:after="0"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La Cátedra de la Paz se establece como obligatoria en todas las instituciones educativas del país, tanto oficiales como privadas, de preescolar, básica y media, conforme a la Ley 1732 de 2014, y su desarrollo se ceñirá a un pénsum académico flexible que servirá como punto de partida para que cada institución lo adapte según sus circunstancias académicas y de tiempo, modo y lugar.</w:t>
      </w:r>
    </w:p>
    <w:p w14:paraId="6D45CA94" w14:textId="77777777" w:rsidR="002707A6" w:rsidRPr="005A290C" w:rsidRDefault="002707A6" w:rsidP="00CD6A34">
      <w:pPr>
        <w:spacing w:after="0"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Hay un consenso general sobre el rol fundamental que puede cumplir la escuela, tanto para que la vida escolar sea un ejemplo de experiencia de paz, como por la formación de ciudadanos que participen en la construcción de culturas de paz en diversos escenarios e instancias sociales. La implementación de la Cátedra de Paz debe ser coherente con estos avances y aprovechar las valiosas experiencias, programas e iniciativas que se han desarrollado. Por ello se debe partir de lo construido.</w:t>
      </w:r>
    </w:p>
    <w:p w14:paraId="29799058" w14:textId="77777777" w:rsidR="002707A6" w:rsidRPr="005A290C" w:rsidRDefault="002707A6" w:rsidP="00CD6A34">
      <w:pPr>
        <w:spacing w:after="0"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Es prioritario ayudar a las nuevas generaciones a aprender a relacionarse de maneras mucho más pacíficas, incluyentes y democráticas que como sucedió con las anteriores </w:t>
      </w:r>
      <w:r w:rsidRPr="005A290C">
        <w:rPr>
          <w:rFonts w:ascii="Times New Roman" w:hAnsi="Times New Roman" w:cs="Times New Roman"/>
          <w:sz w:val="24"/>
          <w:szCs w:val="24"/>
        </w:rPr>
        <w:lastRenderedPageBreak/>
        <w:t>generaciones, que tenían menos posibilidades de estudiar. Los niños y adolescentes requieren guías para comprender las tragedias del pasado y plantear hacia el futuro nuevas formas de relacionarse con los demás, basadas en el manejo constructivo de los conflictos, la prevención de la agresión, el respeto por las diferencias y las diversas identidades, la valoración de la democracia, la participación política, la cultura de la legalidad.</w:t>
      </w:r>
    </w:p>
    <w:p w14:paraId="286C1961" w14:textId="73E4087F" w:rsidR="002707A6" w:rsidRPr="005A290C" w:rsidRDefault="002707A6" w:rsidP="00CD6A34">
      <w:pPr>
        <w:spacing w:after="0"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Es necesario promover actitudes, creencias y prácticas consistentes con culturas de paz, especialmente en los contextos en los que las prácticas de exclusión, agresión y violencia han sido comunes. Asimismo, es importante identificar, promover y visibilizar prácticas pacíficas, solidarias y creativas que ya han desarrollado grupos de jóvenes.</w:t>
      </w:r>
    </w:p>
    <w:p w14:paraId="76701DAE" w14:textId="77777777" w:rsidR="002707A6" w:rsidRPr="005A290C" w:rsidRDefault="002707A6" w:rsidP="00CD6A34">
      <w:pPr>
        <w:spacing w:after="0"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La Cátedra de la Paz se concibe como una forma de responder a las necesidades formativas de los estudiantes en el contexto del postconflicto. Dado su carácter vinculante y obligatorio dentro del proceso de educación de los estudiantes, se concibe como un espacio propio en el que deberán confluir las distintas intenciones formativas propiciando la reflexión, aprendizaje, el diálogo, el pensamiento crítico a partir de la implementación de mediaciones pedagógicas permitiendo que, desde las aulas escolares, se incremente una cultura de paz, basada en los requerimientos científicos de la sociedad del conocimiento, en el respeto y la exigencia de los derechos humanos, en la práctica de los deberes familiares y ciudadanos, en la disposición para la resolución pacífica, buscando la generación de prácticas y actitudes como el respeto, la tolerancia, la reconciliación y el perdón.</w:t>
      </w:r>
    </w:p>
    <w:p w14:paraId="462F9479" w14:textId="77777777" w:rsidR="002707A6" w:rsidRPr="005A290C" w:rsidRDefault="002707A6" w:rsidP="00CD6A34">
      <w:pPr>
        <w:spacing w:after="0"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En este sentido, apoyados en La ley 115 de 1994, que define currículo como el conjunto de criterios, planes de estudio, programas, metodologías y procesos que contribuyen a la formación integral y a la construcción de la identidad cultural nacional, regional y local, incluyendo también los recursos humanos, académicos y físicos para poner en práctica las </w:t>
      </w:r>
      <w:r w:rsidRPr="005A290C">
        <w:rPr>
          <w:rFonts w:ascii="Times New Roman" w:hAnsi="Times New Roman" w:cs="Times New Roman"/>
          <w:sz w:val="24"/>
          <w:szCs w:val="24"/>
        </w:rPr>
        <w:lastRenderedPageBreak/>
        <w:t>políticas y llevar a cabo el Proyecto Educativo Institucional, puede considerarse la Cátedra de la Paz como un área del plan de estudios, o se pueden desarrollar sus temáticas y contenidos incluyéndolos en los programas y proyectos establecidos por la institución.</w:t>
      </w:r>
    </w:p>
    <w:p w14:paraId="071E4883" w14:textId="72DBAC11" w:rsidR="002707A6" w:rsidRPr="005A290C" w:rsidRDefault="002707A6" w:rsidP="00CD6A34">
      <w:pPr>
        <w:spacing w:after="0"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Existe y existió desde hace varias décadas una normatividad inmensa favorable al desarrollo de un “currículo pacífico” que hoy se ve fortalecido con la institucionalización de la cátedra de paz y la educación para la paz. Aunque este avance se presenta en una democracia restringida, más representativa que participativa, de todos modos, permite a los docentes que trabajen con autonomía y libertad en su implementación, sin las presiones y amenazas que encontrarían en una dictadura.</w:t>
      </w:r>
    </w:p>
    <w:p w14:paraId="3D2746A6" w14:textId="4E5DB7BA" w:rsidR="00141853" w:rsidRPr="005A290C" w:rsidRDefault="00141853" w:rsidP="00CD6A34">
      <w:pPr>
        <w:spacing w:after="0" w:line="480" w:lineRule="auto"/>
        <w:ind w:firstLine="720"/>
        <w:rPr>
          <w:rFonts w:ascii="Times New Roman" w:hAnsi="Times New Roman" w:cs="Times New Roman"/>
          <w:sz w:val="24"/>
          <w:szCs w:val="24"/>
          <w:lang w:val="es-CO"/>
        </w:rPr>
      </w:pPr>
      <w:r w:rsidRPr="005A290C">
        <w:rPr>
          <w:rFonts w:ascii="Times New Roman" w:hAnsi="Times New Roman" w:cs="Times New Roman"/>
          <w:sz w:val="24"/>
          <w:szCs w:val="24"/>
          <w:lang w:val="es-CO"/>
        </w:rPr>
        <w:t>Además, la Ley 1448 de 2011, también conocida como la Ley de Víctimas y Restitución de Tierras, establece medidas para la reparación integral de las víctimas del conflicto armado en Colombia, entre las cuales se incluye la reparación simbólica a través de la promoción de la cultura de paz y la educación para la convivencia pacífica.</w:t>
      </w:r>
    </w:p>
    <w:p w14:paraId="30CB831D" w14:textId="5D4ECCA0" w:rsidR="00C84836" w:rsidRPr="005A290C" w:rsidRDefault="00C84836" w:rsidP="00CD6A34">
      <w:pPr>
        <w:spacing w:after="0" w:line="480" w:lineRule="auto"/>
        <w:ind w:firstLine="720"/>
        <w:rPr>
          <w:rFonts w:ascii="Times New Roman" w:hAnsi="Times New Roman" w:cs="Times New Roman"/>
          <w:sz w:val="24"/>
          <w:szCs w:val="24"/>
          <w:lang w:val="es-CO"/>
        </w:rPr>
      </w:pPr>
      <w:r w:rsidRPr="005A290C">
        <w:rPr>
          <w:rFonts w:ascii="Times New Roman" w:hAnsi="Times New Roman" w:cs="Times New Roman"/>
          <w:sz w:val="24"/>
          <w:szCs w:val="24"/>
        </w:rPr>
        <w:t>La restitución de tierras en Colombia es un derecho fundamental que tienen las víctimas de despojo o abandono forzado de sus predios debido al conflicto armado interno, establecido desde el 1 de enero de 1991. Este proceso se enmarca en la Ley 1448 de 2011, conocida como Ley de Víctimas y Restitución de Tierras, que establece un procedimiento especial para la restitución y formalización de tierras, con el objetivo de garantizar una reparación integral a más de 9 millones de colombianas y colombianos afectados por la violencia. El proceso es mixto, compuesto por una etapa administrativa, a cargo de la Unidad de Restitución de Tierras Despojadas (entidad adscrita al Ministerio de Agricultura y Desarrollo Rural), y una etapa judicial, llevada a cabo por jueces o magistrados especializados en restitución de tierras.</w:t>
      </w:r>
    </w:p>
    <w:p w14:paraId="561E1814" w14:textId="77777777" w:rsidR="007049F7" w:rsidRPr="005A290C" w:rsidRDefault="007049F7" w:rsidP="00CD6A34">
      <w:pPr>
        <w:spacing w:after="0" w:line="480" w:lineRule="auto"/>
        <w:ind w:firstLine="720"/>
        <w:rPr>
          <w:rFonts w:ascii="Times New Roman" w:hAnsi="Times New Roman" w:cs="Times New Roman"/>
          <w:sz w:val="24"/>
          <w:szCs w:val="24"/>
        </w:rPr>
      </w:pPr>
      <w:r w:rsidRPr="005A290C">
        <w:rPr>
          <w:rFonts w:ascii="Times New Roman" w:hAnsi="Times New Roman" w:cs="Times New Roman"/>
          <w:sz w:val="24"/>
          <w:szCs w:val="24"/>
        </w:rPr>
        <w:lastRenderedPageBreak/>
        <w:t>En 2024, la Ley 2421 modificó el artículo 3 de la Ley 1448 de 2011, reafirmando que la definición de víctima no implica reconocimiento político a grupos armados ilegales, y estableciendo garantías especiales para grupos en mayor riesgo, como mujeres, niños, personas con discapacidad, líderes sociales, defensores de derechos humanos, víctimas de violencia sexual y miembros de grupos étnicos. Asimismo, se prevé la creación de una mesa de trabajo entre la Unidad de Atención y Reparación Integral a Víctimas, el Ministerio de Defensa y la Defensoría del Pueblo para reglamentar la reparación a miembros de la fuerza pública que sean víctimas del conflicto.</w:t>
      </w:r>
    </w:p>
    <w:p w14:paraId="5B8E9812" w14:textId="77777777" w:rsidR="007049F7" w:rsidRPr="005A290C" w:rsidRDefault="007049F7" w:rsidP="00CD6A34">
      <w:pPr>
        <w:spacing w:after="0"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El Plan Nacional de Atención y Reparación Integral a las Víctimas, establecido mediante decreto reglamentario y un documento CONPES, define los mecanismos de ejecución, presupuesto y seguimiento anual de las medidas de reparación. Además, la Unidad para las Víctimas ha emitido resoluciones específicas, como la 2200 de 2018, que establece criterios técnicos para evaluar la superación de la vulnerabilidad en víctimas de desplazamiento forzado, y la 00589 de 2017, que regula el protocolo para personas con discapacidad intelectual, psicosocial o múltiple en la entrega de medidas de reparación.</w:t>
      </w:r>
    </w:p>
    <w:p w14:paraId="1F737CB0" w14:textId="77777777" w:rsidR="001F6ED3" w:rsidRPr="005A290C" w:rsidRDefault="001F6ED3" w:rsidP="00CD6A34">
      <w:pPr>
        <w:spacing w:after="0" w:line="480" w:lineRule="auto"/>
        <w:ind w:firstLine="720"/>
        <w:rPr>
          <w:rFonts w:ascii="Times New Roman" w:hAnsi="Times New Roman" w:cs="Times New Roman"/>
          <w:sz w:val="24"/>
          <w:szCs w:val="24"/>
        </w:rPr>
      </w:pPr>
    </w:p>
    <w:p w14:paraId="4D17EE6D" w14:textId="06DCA0AA" w:rsidR="00141853" w:rsidRPr="005A290C" w:rsidRDefault="00141853" w:rsidP="00CD6A34">
      <w:pPr>
        <w:spacing w:line="480" w:lineRule="auto"/>
        <w:ind w:firstLine="720"/>
        <w:rPr>
          <w:rFonts w:ascii="Times New Roman" w:hAnsi="Times New Roman" w:cs="Times New Roman"/>
          <w:sz w:val="24"/>
          <w:szCs w:val="24"/>
          <w:lang w:val="es-CO"/>
        </w:rPr>
      </w:pPr>
      <w:r w:rsidRPr="005A290C">
        <w:rPr>
          <w:rFonts w:ascii="Times New Roman" w:hAnsi="Times New Roman" w:cs="Times New Roman"/>
          <w:sz w:val="24"/>
          <w:szCs w:val="24"/>
          <w:lang w:val="es-CO"/>
        </w:rPr>
        <w:t>En el caso específico del municipio de San Juan Nepomuceno, es importante mencionar que este hace parte del departamento de Bolívar, el cual ha sido afectado por el conflicto armado en Colombia y ha sufrido desplazamiento forzado y otros tipos de violencia. En este sentido, la implementación de medidas para la construcción de paz en el municipio, como la promoción de la educación para la convivencia pacífica, son fundamentales para lograr una reparación integral de las víctimas y avanzar en la construcción de una sociedad más justa y pacífica.</w:t>
      </w:r>
    </w:p>
    <w:p w14:paraId="34E2AEBD" w14:textId="4659926A" w:rsidR="00FA0696" w:rsidRPr="005A290C" w:rsidRDefault="00141853" w:rsidP="00CD6A34">
      <w:pPr>
        <w:spacing w:line="480" w:lineRule="auto"/>
        <w:ind w:firstLine="720"/>
        <w:rPr>
          <w:rFonts w:ascii="Times New Roman" w:hAnsi="Times New Roman" w:cs="Times New Roman"/>
          <w:sz w:val="24"/>
          <w:szCs w:val="24"/>
          <w:lang w:val="es-CO"/>
        </w:rPr>
      </w:pPr>
      <w:r w:rsidRPr="005A290C">
        <w:rPr>
          <w:rFonts w:ascii="Times New Roman" w:hAnsi="Times New Roman" w:cs="Times New Roman"/>
          <w:sz w:val="24"/>
          <w:szCs w:val="24"/>
          <w:lang w:val="es-CO"/>
        </w:rPr>
        <w:lastRenderedPageBreak/>
        <w:t>En conclusión, el marco legal que rige la educación en Colombia establece la importancia de la educación para la construcción de una sociedad más justa y pacífica, y en el caso específico del municipio de San Juan Nepomuceno, la promoción de la educación para la convivencia pacífica es fundamental para avanzar en la reparación integral de las víctimas del conflicto armado y construir una sociedad más pacífica y just</w:t>
      </w:r>
      <w:r w:rsidR="00F1776F">
        <w:rPr>
          <w:rFonts w:ascii="Times New Roman" w:hAnsi="Times New Roman" w:cs="Times New Roman"/>
          <w:sz w:val="24"/>
          <w:szCs w:val="24"/>
          <w:lang w:val="es-CO"/>
        </w:rPr>
        <w:t>a.</w:t>
      </w:r>
    </w:p>
    <w:p w14:paraId="6BE18F97" w14:textId="77777777" w:rsidR="00C32E77" w:rsidRPr="005A290C" w:rsidRDefault="00C32E77" w:rsidP="00CD6A34">
      <w:pPr>
        <w:spacing w:line="480" w:lineRule="auto"/>
        <w:ind w:firstLine="720"/>
        <w:rPr>
          <w:rFonts w:ascii="Times New Roman" w:hAnsi="Times New Roman" w:cs="Times New Roman"/>
          <w:sz w:val="24"/>
          <w:szCs w:val="24"/>
          <w:lang w:val="es-CO"/>
        </w:rPr>
      </w:pPr>
    </w:p>
    <w:p w14:paraId="2AEF2814" w14:textId="77777777" w:rsidR="00C32E77" w:rsidRPr="005A290C" w:rsidRDefault="00C32E77" w:rsidP="00CD6A34">
      <w:pPr>
        <w:spacing w:line="480" w:lineRule="auto"/>
        <w:ind w:firstLine="720"/>
        <w:rPr>
          <w:rFonts w:ascii="Times New Roman" w:hAnsi="Times New Roman" w:cs="Times New Roman"/>
          <w:sz w:val="24"/>
          <w:szCs w:val="24"/>
          <w:lang w:val="es-CO"/>
        </w:rPr>
      </w:pPr>
    </w:p>
    <w:p w14:paraId="6E33012C" w14:textId="77777777" w:rsidR="009013B5" w:rsidRPr="005A290C" w:rsidRDefault="009013B5" w:rsidP="00CD6A34">
      <w:pPr>
        <w:spacing w:line="480" w:lineRule="auto"/>
        <w:ind w:firstLine="720"/>
        <w:rPr>
          <w:rFonts w:ascii="Times New Roman" w:hAnsi="Times New Roman" w:cs="Times New Roman"/>
          <w:sz w:val="24"/>
          <w:szCs w:val="24"/>
          <w:lang w:val="es-CO"/>
        </w:rPr>
      </w:pPr>
    </w:p>
    <w:p w14:paraId="45269438" w14:textId="77777777" w:rsidR="009013B5" w:rsidRPr="005A290C" w:rsidRDefault="009013B5" w:rsidP="00CD6A34">
      <w:pPr>
        <w:spacing w:line="480" w:lineRule="auto"/>
        <w:ind w:firstLine="720"/>
        <w:rPr>
          <w:rFonts w:ascii="Times New Roman" w:hAnsi="Times New Roman" w:cs="Times New Roman"/>
          <w:sz w:val="24"/>
          <w:szCs w:val="24"/>
          <w:lang w:val="es-CO"/>
        </w:rPr>
      </w:pPr>
    </w:p>
    <w:p w14:paraId="4E5F1649" w14:textId="77777777" w:rsidR="009013B5" w:rsidRPr="005A290C" w:rsidRDefault="009013B5" w:rsidP="00CD6A34">
      <w:pPr>
        <w:spacing w:line="480" w:lineRule="auto"/>
        <w:ind w:firstLine="720"/>
        <w:rPr>
          <w:rFonts w:ascii="Times New Roman" w:hAnsi="Times New Roman" w:cs="Times New Roman"/>
          <w:sz w:val="24"/>
          <w:szCs w:val="24"/>
          <w:lang w:val="es-CO"/>
        </w:rPr>
      </w:pPr>
    </w:p>
    <w:p w14:paraId="20C98149" w14:textId="77777777" w:rsidR="009013B5" w:rsidRPr="005A290C" w:rsidRDefault="009013B5" w:rsidP="00CD6A34">
      <w:pPr>
        <w:spacing w:line="480" w:lineRule="auto"/>
        <w:ind w:firstLine="720"/>
        <w:rPr>
          <w:rFonts w:ascii="Times New Roman" w:hAnsi="Times New Roman" w:cs="Times New Roman"/>
          <w:sz w:val="24"/>
          <w:szCs w:val="24"/>
          <w:lang w:val="es-CO"/>
        </w:rPr>
      </w:pPr>
    </w:p>
    <w:p w14:paraId="3937683D" w14:textId="77777777" w:rsidR="009013B5" w:rsidRPr="005A290C" w:rsidRDefault="009013B5" w:rsidP="00CD6A34">
      <w:pPr>
        <w:spacing w:line="480" w:lineRule="auto"/>
        <w:ind w:firstLine="720"/>
        <w:rPr>
          <w:rFonts w:ascii="Times New Roman" w:hAnsi="Times New Roman" w:cs="Times New Roman"/>
          <w:sz w:val="24"/>
          <w:szCs w:val="24"/>
          <w:lang w:val="es-CO"/>
        </w:rPr>
      </w:pPr>
    </w:p>
    <w:p w14:paraId="1E4C6A9C" w14:textId="77777777" w:rsidR="009013B5" w:rsidRPr="005A290C" w:rsidRDefault="009013B5" w:rsidP="00CD6A34">
      <w:pPr>
        <w:spacing w:line="480" w:lineRule="auto"/>
        <w:ind w:firstLine="720"/>
        <w:rPr>
          <w:rFonts w:ascii="Times New Roman" w:hAnsi="Times New Roman" w:cs="Times New Roman"/>
          <w:sz w:val="24"/>
          <w:szCs w:val="24"/>
          <w:lang w:val="es-CO"/>
        </w:rPr>
      </w:pPr>
    </w:p>
    <w:p w14:paraId="20271649" w14:textId="77777777" w:rsidR="009013B5" w:rsidRPr="005A290C" w:rsidRDefault="009013B5" w:rsidP="00CD6A34">
      <w:pPr>
        <w:spacing w:line="480" w:lineRule="auto"/>
        <w:ind w:firstLine="720"/>
        <w:rPr>
          <w:rFonts w:ascii="Times New Roman" w:hAnsi="Times New Roman" w:cs="Times New Roman"/>
          <w:sz w:val="24"/>
          <w:szCs w:val="24"/>
          <w:lang w:val="es-CO"/>
        </w:rPr>
      </w:pPr>
    </w:p>
    <w:p w14:paraId="1648D118" w14:textId="77777777" w:rsidR="009013B5" w:rsidRPr="005A290C" w:rsidRDefault="009013B5" w:rsidP="00CD6A34">
      <w:pPr>
        <w:spacing w:line="480" w:lineRule="auto"/>
        <w:ind w:firstLine="720"/>
        <w:rPr>
          <w:rFonts w:ascii="Times New Roman" w:hAnsi="Times New Roman" w:cs="Times New Roman"/>
          <w:sz w:val="24"/>
          <w:szCs w:val="24"/>
          <w:lang w:val="es-CO"/>
        </w:rPr>
      </w:pPr>
    </w:p>
    <w:p w14:paraId="0C6A9D36" w14:textId="77777777" w:rsidR="009013B5" w:rsidRPr="005A290C" w:rsidRDefault="009013B5" w:rsidP="00CD6A34">
      <w:pPr>
        <w:spacing w:line="480" w:lineRule="auto"/>
        <w:ind w:firstLine="720"/>
        <w:rPr>
          <w:rFonts w:ascii="Times New Roman" w:hAnsi="Times New Roman" w:cs="Times New Roman"/>
          <w:sz w:val="24"/>
          <w:szCs w:val="24"/>
          <w:lang w:val="es-CO"/>
        </w:rPr>
      </w:pPr>
    </w:p>
    <w:p w14:paraId="677F842E" w14:textId="77777777" w:rsidR="00C32E77" w:rsidRPr="005A290C" w:rsidRDefault="00C32E77" w:rsidP="00CD6A34">
      <w:pPr>
        <w:spacing w:line="480" w:lineRule="auto"/>
        <w:ind w:firstLine="720"/>
        <w:rPr>
          <w:rFonts w:ascii="Times New Roman" w:hAnsi="Times New Roman" w:cs="Times New Roman"/>
          <w:sz w:val="24"/>
          <w:szCs w:val="24"/>
          <w:lang w:val="es-CO"/>
        </w:rPr>
      </w:pPr>
    </w:p>
    <w:p w14:paraId="4356B9EC" w14:textId="77777777" w:rsidR="00C32E77" w:rsidRPr="005A290C" w:rsidRDefault="00C32E77" w:rsidP="00CD6A34">
      <w:pPr>
        <w:spacing w:line="480" w:lineRule="auto"/>
        <w:ind w:firstLine="720"/>
        <w:rPr>
          <w:rFonts w:ascii="Times New Roman" w:hAnsi="Times New Roman" w:cs="Times New Roman"/>
          <w:sz w:val="24"/>
          <w:szCs w:val="24"/>
          <w:lang w:val="es-CO"/>
        </w:rPr>
      </w:pPr>
    </w:p>
    <w:p w14:paraId="74989822" w14:textId="1CD1FA1C" w:rsidR="00DD2B1A" w:rsidRPr="00A47EAF" w:rsidRDefault="00DD2B1A" w:rsidP="00CD6A34">
      <w:pPr>
        <w:pStyle w:val="Ttulo1"/>
        <w:spacing w:line="480" w:lineRule="auto"/>
        <w:ind w:firstLine="720"/>
        <w:rPr>
          <w:rFonts w:ascii="Times New Roman" w:hAnsi="Times New Roman" w:cs="Times New Roman"/>
          <w:b/>
          <w:bCs/>
          <w:color w:val="auto"/>
          <w:sz w:val="24"/>
          <w:szCs w:val="24"/>
        </w:rPr>
      </w:pPr>
      <w:bookmarkStart w:id="10" w:name="_Toc223543843"/>
      <w:r w:rsidRPr="00A47EAF">
        <w:rPr>
          <w:rFonts w:ascii="Times New Roman" w:hAnsi="Times New Roman" w:cs="Times New Roman"/>
          <w:b/>
          <w:bCs/>
          <w:color w:val="auto"/>
          <w:sz w:val="24"/>
          <w:szCs w:val="24"/>
        </w:rPr>
        <w:lastRenderedPageBreak/>
        <w:t>Metodología</w:t>
      </w:r>
      <w:bookmarkEnd w:id="10"/>
    </w:p>
    <w:p w14:paraId="1D11464B" w14:textId="462F3A07" w:rsidR="00DD2B1A" w:rsidRPr="00A47EAF" w:rsidRDefault="00DD2B1A" w:rsidP="00CD6A34">
      <w:pPr>
        <w:pStyle w:val="Ttulo2"/>
        <w:spacing w:line="480" w:lineRule="auto"/>
        <w:ind w:firstLine="720"/>
        <w:rPr>
          <w:rFonts w:ascii="Times New Roman" w:hAnsi="Times New Roman" w:cs="Times New Roman"/>
          <w:b/>
          <w:bCs/>
          <w:color w:val="auto"/>
          <w:sz w:val="24"/>
          <w:szCs w:val="24"/>
        </w:rPr>
      </w:pPr>
      <w:bookmarkStart w:id="11" w:name="_Toc223543844"/>
      <w:r w:rsidRPr="00A47EAF">
        <w:rPr>
          <w:rFonts w:ascii="Times New Roman" w:hAnsi="Times New Roman" w:cs="Times New Roman"/>
          <w:b/>
          <w:bCs/>
          <w:color w:val="auto"/>
          <w:sz w:val="24"/>
          <w:szCs w:val="24"/>
        </w:rPr>
        <w:t>Tipo de investigación</w:t>
      </w:r>
      <w:bookmarkEnd w:id="11"/>
    </w:p>
    <w:p w14:paraId="3AC25B20" w14:textId="77777777" w:rsidR="00DD2B1A" w:rsidRPr="005A290C" w:rsidRDefault="00DD2B1A"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El escritor Calderón (2006), aclara que la investigación descriptiva es definida como un proceso intencional de recopilar, analizar, clasificar y tabular datos sobre condiciones prevalecientes, prácticas, procesos, tendencias y relaciones de causa-efecto y luego hacer una interpretación adecuada y precisa sobre dichos datos con o sin o algunas veces.</w:t>
      </w:r>
    </w:p>
    <w:p w14:paraId="4D2EB716" w14:textId="77777777" w:rsidR="00DD2B1A" w:rsidRPr="005A290C" w:rsidRDefault="00DD2B1A"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Así mismo, esta investigación es descriptiva por que se basa en análisis de proyectos de educación para la paz contextualizado en algunas escuelas del municipio de san juan de Nepomuceno. De igual manera busca analizar la relevancia y las demarcaciones de esta investigación en la prevención acerca del conflicto armado en la zona de los montes de maría.</w:t>
      </w:r>
    </w:p>
    <w:p w14:paraId="1432A661" w14:textId="77777777" w:rsidR="00DD2B1A" w:rsidRPr="005A290C" w:rsidRDefault="00DD2B1A"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Por otro lado, esta investigación se llevó a cabo mediante una inspección sistemática de documentos e informes institucionales gubernamentales en relación con el objetivo del estudio del tema, así como el trabajo de campo en el contexto sanjuanino sobre docentes de escuelas públicas y además se analizaron otras fuentes de investigación para complementar el estudio, como la revisión de fuentes adicionales. </w:t>
      </w:r>
    </w:p>
    <w:p w14:paraId="36BC15B6" w14:textId="2681ABF3" w:rsidR="009013B5" w:rsidRPr="005A290C" w:rsidRDefault="00DD2B1A"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En contexto este tipo de investigación ayudará a la indagación por que puede aportarnos más a la comprensión del tema, brindándonos una información más detallada y concisa. Así mismo, la investigación descriptiva puede delinear las principales características del problema, descubriendo como la educación puede ser la principal herramienta de construcción de paz en el municipio Sanjuan de Nepomuceno.</w:t>
      </w:r>
    </w:p>
    <w:p w14:paraId="36EB274B" w14:textId="77777777" w:rsidR="004D16CA" w:rsidRPr="005A290C" w:rsidRDefault="004D16CA" w:rsidP="00CD6A34">
      <w:pPr>
        <w:spacing w:line="480" w:lineRule="auto"/>
        <w:ind w:firstLine="720"/>
        <w:rPr>
          <w:rFonts w:ascii="Times New Roman" w:hAnsi="Times New Roman" w:cs="Times New Roman"/>
          <w:b/>
          <w:bCs/>
          <w:sz w:val="24"/>
          <w:szCs w:val="24"/>
        </w:rPr>
      </w:pPr>
    </w:p>
    <w:p w14:paraId="486EF6D7" w14:textId="63D67FA1" w:rsidR="00DD2B1A" w:rsidRPr="00A47EAF" w:rsidRDefault="00DD2B1A" w:rsidP="00CD6A34">
      <w:pPr>
        <w:pStyle w:val="Ttulo2"/>
        <w:spacing w:line="480" w:lineRule="auto"/>
        <w:ind w:firstLine="720"/>
        <w:rPr>
          <w:rFonts w:ascii="Times New Roman" w:hAnsi="Times New Roman" w:cs="Times New Roman"/>
          <w:b/>
          <w:bCs/>
          <w:color w:val="auto"/>
          <w:sz w:val="24"/>
          <w:szCs w:val="24"/>
        </w:rPr>
      </w:pPr>
      <w:bookmarkStart w:id="12" w:name="_Toc223543845"/>
      <w:r w:rsidRPr="00A47EAF">
        <w:rPr>
          <w:rFonts w:ascii="Times New Roman" w:hAnsi="Times New Roman" w:cs="Times New Roman"/>
          <w:b/>
          <w:bCs/>
          <w:color w:val="auto"/>
          <w:sz w:val="24"/>
          <w:szCs w:val="24"/>
        </w:rPr>
        <w:lastRenderedPageBreak/>
        <w:t>Enfoque de investigación</w:t>
      </w:r>
      <w:bookmarkEnd w:id="12"/>
    </w:p>
    <w:p w14:paraId="640070C4" w14:textId="77777777" w:rsidR="00DD2B1A" w:rsidRPr="005A290C" w:rsidRDefault="00DD2B1A"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Esta investigación está diseñada bajo un análisis de investigación cualitativa. Porque nos ayudó a realizar un análisis más subjetivo e individual, y hacer una observación crítica referente al tema del conflicto armado y post conflicto en el contexto de los montes de María. Así, lo que buscamos con este enfoque es comprender las percepciones, experiencias de los involucrados en el proceso de los conflictos violentos y en la manera de adecuar el tema de la educación y la construcción para la paz.</w:t>
      </w:r>
    </w:p>
    <w:p w14:paraId="7FF30729" w14:textId="77777777" w:rsidR="00DD2B1A" w:rsidRPr="005A290C" w:rsidRDefault="00DD2B1A"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Ahora bien, este proyecto con enfoque cualitativo busca recopilar información a través de la técnica de entrevista estructurada.</w:t>
      </w:r>
    </w:p>
    <w:p w14:paraId="2966A8AE" w14:textId="77777777" w:rsidR="00DD2B1A" w:rsidRPr="005A290C" w:rsidRDefault="00DD2B1A"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Al respecto, los autores Blasco &amp; Pérez (2007), señalan que la investigación cualitativa estudia la realidad en su contexto natural y cómo sucede, sacando e interpretando fenómenos de acuerdo con las personas implicadas.</w:t>
      </w:r>
    </w:p>
    <w:p w14:paraId="6261ED8E" w14:textId="76FB4CDA" w:rsidR="00DD2B1A" w:rsidRPr="00A47EAF" w:rsidRDefault="00DD2B1A" w:rsidP="00CD6A34">
      <w:pPr>
        <w:pStyle w:val="Ttulo2"/>
        <w:spacing w:line="480" w:lineRule="auto"/>
        <w:ind w:firstLine="720"/>
        <w:rPr>
          <w:rFonts w:ascii="Times New Roman" w:hAnsi="Times New Roman" w:cs="Times New Roman"/>
          <w:b/>
          <w:bCs/>
          <w:color w:val="auto"/>
          <w:sz w:val="24"/>
          <w:szCs w:val="24"/>
        </w:rPr>
      </w:pPr>
      <w:bookmarkStart w:id="13" w:name="_Toc223543846"/>
      <w:r w:rsidRPr="00A47EAF">
        <w:rPr>
          <w:rFonts w:ascii="Times New Roman" w:hAnsi="Times New Roman" w:cs="Times New Roman"/>
          <w:b/>
          <w:bCs/>
          <w:color w:val="auto"/>
          <w:sz w:val="24"/>
          <w:szCs w:val="24"/>
        </w:rPr>
        <w:t>Población</w:t>
      </w:r>
      <w:bookmarkEnd w:id="13"/>
    </w:p>
    <w:p w14:paraId="61E35253" w14:textId="06D6E38C" w:rsidR="00DD2B1A" w:rsidRPr="005A290C" w:rsidRDefault="00DD2B1A"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La población con la que se realizó la investigación fue a</w:t>
      </w:r>
      <w:r w:rsidR="004B21CD">
        <w:rPr>
          <w:rFonts w:ascii="Times New Roman" w:hAnsi="Times New Roman" w:cs="Times New Roman"/>
          <w:sz w:val="24"/>
          <w:szCs w:val="24"/>
        </w:rPr>
        <w:t xml:space="preserve"> ocho</w:t>
      </w:r>
      <w:r w:rsidRPr="005A290C">
        <w:rPr>
          <w:rFonts w:ascii="Times New Roman" w:hAnsi="Times New Roman" w:cs="Times New Roman"/>
          <w:sz w:val="24"/>
          <w:szCs w:val="24"/>
        </w:rPr>
        <w:t xml:space="preserve"> maestros de </w:t>
      </w:r>
      <w:r w:rsidR="004B21CD">
        <w:rPr>
          <w:rFonts w:ascii="Times New Roman" w:hAnsi="Times New Roman" w:cs="Times New Roman"/>
          <w:sz w:val="24"/>
          <w:szCs w:val="24"/>
        </w:rPr>
        <w:t xml:space="preserve">la escuela Normal Superior Montes de María </w:t>
      </w:r>
      <w:r w:rsidRPr="005A290C">
        <w:rPr>
          <w:rFonts w:ascii="Times New Roman" w:hAnsi="Times New Roman" w:cs="Times New Roman"/>
          <w:sz w:val="24"/>
          <w:szCs w:val="24"/>
        </w:rPr>
        <w:t>del Municipio de San</w:t>
      </w:r>
      <w:r w:rsidR="009D763A">
        <w:rPr>
          <w:rFonts w:ascii="Times New Roman" w:hAnsi="Times New Roman" w:cs="Times New Roman"/>
          <w:sz w:val="24"/>
          <w:szCs w:val="24"/>
        </w:rPr>
        <w:t xml:space="preserve"> J</w:t>
      </w:r>
      <w:r w:rsidRPr="005A290C">
        <w:rPr>
          <w:rFonts w:ascii="Times New Roman" w:hAnsi="Times New Roman" w:cs="Times New Roman"/>
          <w:sz w:val="24"/>
          <w:szCs w:val="24"/>
        </w:rPr>
        <w:t>uan de Nepomuceno ubicado en el departamento de Bolívar. La población utilizada para la investigación fue accesible, pues es la parte finita del contexto objetivo al que realmente se tiene acceso y del que se pretende extraer una muestra representativa.</w:t>
      </w:r>
    </w:p>
    <w:p w14:paraId="68DA3003" w14:textId="77777777" w:rsidR="00DD2B1A" w:rsidRPr="00A47EAF" w:rsidRDefault="00DD2B1A" w:rsidP="00CD6A34">
      <w:pPr>
        <w:pStyle w:val="Ttulo2"/>
        <w:spacing w:line="480" w:lineRule="auto"/>
        <w:ind w:firstLine="720"/>
        <w:rPr>
          <w:rFonts w:ascii="Times New Roman" w:hAnsi="Times New Roman" w:cs="Times New Roman"/>
          <w:b/>
          <w:bCs/>
          <w:color w:val="auto"/>
          <w:sz w:val="24"/>
          <w:szCs w:val="24"/>
        </w:rPr>
      </w:pPr>
      <w:bookmarkStart w:id="14" w:name="_Toc223543847"/>
      <w:r w:rsidRPr="00A47EAF">
        <w:rPr>
          <w:rFonts w:ascii="Times New Roman" w:hAnsi="Times New Roman" w:cs="Times New Roman"/>
          <w:b/>
          <w:bCs/>
          <w:color w:val="auto"/>
          <w:sz w:val="24"/>
          <w:szCs w:val="24"/>
        </w:rPr>
        <w:t>Muestra</w:t>
      </w:r>
      <w:bookmarkEnd w:id="14"/>
    </w:p>
    <w:p w14:paraId="1570D895" w14:textId="4DCF7750" w:rsidR="00DD2B1A" w:rsidRPr="005A290C" w:rsidRDefault="00DD2B1A"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La muestra se compone de </w:t>
      </w:r>
      <w:r w:rsidR="004B4B2E" w:rsidRPr="005A290C">
        <w:rPr>
          <w:rFonts w:ascii="Times New Roman" w:hAnsi="Times New Roman" w:cs="Times New Roman"/>
          <w:sz w:val="24"/>
          <w:szCs w:val="24"/>
        </w:rPr>
        <w:t>ocho</w:t>
      </w:r>
      <w:r w:rsidRPr="005A290C">
        <w:rPr>
          <w:rFonts w:ascii="Times New Roman" w:hAnsi="Times New Roman" w:cs="Times New Roman"/>
          <w:sz w:val="24"/>
          <w:szCs w:val="24"/>
        </w:rPr>
        <w:t xml:space="preserve"> docentes y directivos docentes</w:t>
      </w:r>
      <w:r w:rsidR="004B4B2E" w:rsidRPr="005A290C">
        <w:rPr>
          <w:rFonts w:ascii="Times New Roman" w:hAnsi="Times New Roman" w:cs="Times New Roman"/>
          <w:sz w:val="24"/>
          <w:szCs w:val="24"/>
        </w:rPr>
        <w:t xml:space="preserve"> de bachillerato</w:t>
      </w:r>
      <w:r w:rsidRPr="005A290C">
        <w:rPr>
          <w:rFonts w:ascii="Times New Roman" w:hAnsi="Times New Roman" w:cs="Times New Roman"/>
          <w:sz w:val="24"/>
          <w:szCs w:val="24"/>
        </w:rPr>
        <w:t xml:space="preserve"> de una escuela pública del Municipio</w:t>
      </w:r>
      <w:r w:rsidR="00C32E77" w:rsidRPr="005A290C">
        <w:rPr>
          <w:rFonts w:ascii="Times New Roman" w:hAnsi="Times New Roman" w:cs="Times New Roman"/>
          <w:sz w:val="24"/>
          <w:szCs w:val="24"/>
        </w:rPr>
        <w:t xml:space="preserve"> de San Juan Nepomuceno Bolívar</w:t>
      </w:r>
      <w:r w:rsidR="004B4B2E" w:rsidRPr="005A290C">
        <w:rPr>
          <w:rFonts w:ascii="Times New Roman" w:hAnsi="Times New Roman" w:cs="Times New Roman"/>
          <w:sz w:val="24"/>
          <w:szCs w:val="24"/>
        </w:rPr>
        <w:t>, exactamente la Escuela Normal Superior Montes de María; son docentes de d</w:t>
      </w:r>
      <w:r w:rsidR="00C32E77" w:rsidRPr="005A290C">
        <w:rPr>
          <w:rFonts w:ascii="Times New Roman" w:hAnsi="Times New Roman" w:cs="Times New Roman"/>
          <w:sz w:val="24"/>
          <w:szCs w:val="24"/>
        </w:rPr>
        <w:t>iferentes áreas humanísticas</w:t>
      </w:r>
      <w:r w:rsidR="004B4B2E" w:rsidRPr="005A290C">
        <w:rPr>
          <w:rFonts w:ascii="Times New Roman" w:hAnsi="Times New Roman" w:cs="Times New Roman"/>
          <w:sz w:val="24"/>
          <w:szCs w:val="24"/>
        </w:rPr>
        <w:t xml:space="preserve">, quienes </w:t>
      </w:r>
      <w:r w:rsidR="004B4B2E" w:rsidRPr="005A290C">
        <w:rPr>
          <w:rFonts w:ascii="Times New Roman" w:hAnsi="Times New Roman" w:cs="Times New Roman"/>
          <w:sz w:val="24"/>
          <w:szCs w:val="24"/>
        </w:rPr>
        <w:lastRenderedPageBreak/>
        <w:t xml:space="preserve">trabajan en sus clases temas de conflicto armado, </w:t>
      </w:r>
      <w:r w:rsidR="00C32E77" w:rsidRPr="005A290C">
        <w:rPr>
          <w:rFonts w:ascii="Times New Roman" w:hAnsi="Times New Roman" w:cs="Times New Roman"/>
          <w:sz w:val="24"/>
          <w:szCs w:val="24"/>
        </w:rPr>
        <w:t>resolución de conflicto, memoria histórica, catedra para la paz y la participación de las escuelas rurales en la construcción de paz desde la ruralidad</w:t>
      </w:r>
      <w:r w:rsidRPr="005A290C">
        <w:rPr>
          <w:rFonts w:ascii="Times New Roman" w:hAnsi="Times New Roman" w:cs="Times New Roman"/>
          <w:sz w:val="24"/>
          <w:szCs w:val="24"/>
        </w:rPr>
        <w:t xml:space="preserve">. De igual forma, el método utilizado para la caracterización de muestra fue el muestreo no probabilístico debido a que no se cuenta con una lista con nombres exactos de los docentes de las escuelas públicas del municipio; por lo que no se puede usar el método al azar, puesto que es una investigación descriptiva y se optó por un análisis de muestreo intencional u opinático dentro del marco lo no probable cualitativo. </w:t>
      </w:r>
    </w:p>
    <w:p w14:paraId="75E53B65" w14:textId="45FA52CF" w:rsidR="00DD2B1A" w:rsidRPr="005A290C" w:rsidRDefault="00DD2B1A"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E</w:t>
      </w:r>
      <w:r w:rsidR="00F1776F">
        <w:rPr>
          <w:rFonts w:ascii="Times New Roman" w:hAnsi="Times New Roman" w:cs="Times New Roman"/>
          <w:sz w:val="24"/>
          <w:szCs w:val="24"/>
        </w:rPr>
        <w:t xml:space="preserve">n </w:t>
      </w:r>
      <w:r w:rsidRPr="005A290C">
        <w:rPr>
          <w:rFonts w:ascii="Times New Roman" w:hAnsi="Times New Roman" w:cs="Times New Roman"/>
          <w:sz w:val="24"/>
          <w:szCs w:val="24"/>
        </w:rPr>
        <w:t xml:space="preserve">este sentido, </w:t>
      </w:r>
      <w:r w:rsidR="00256AC6" w:rsidRPr="00256AC6">
        <w:rPr>
          <w:rFonts w:ascii="Times New Roman" w:hAnsi="Times New Roman" w:cs="Times New Roman"/>
          <w:sz w:val="24"/>
          <w:szCs w:val="24"/>
        </w:rPr>
        <w:t>Ortega, C. (s.f.)</w:t>
      </w:r>
      <w:r w:rsidR="00360873">
        <w:rPr>
          <w:rFonts w:ascii="Times New Roman" w:hAnsi="Times New Roman" w:cs="Times New Roman"/>
          <w:sz w:val="24"/>
          <w:szCs w:val="24"/>
        </w:rPr>
        <w:t xml:space="preserve"> nos dice que </w:t>
      </w:r>
      <w:r w:rsidRPr="005A290C">
        <w:rPr>
          <w:rFonts w:ascii="Times New Roman" w:hAnsi="Times New Roman" w:cs="Times New Roman"/>
          <w:sz w:val="24"/>
          <w:szCs w:val="24"/>
        </w:rPr>
        <w:t>el muestreo no probabilístico es un método menos estricto, este método de muestreo depende en gran medida de la experiencia de los investigadores. El muestreo no probabilístico comúnmente se lleva a cabo mediante métodos de observación, y se utiliza ampliamente en la investigación cualitativa.</w:t>
      </w:r>
    </w:p>
    <w:p w14:paraId="76247711" w14:textId="77777777" w:rsidR="00DD2B1A" w:rsidRPr="00A47EAF" w:rsidRDefault="00DD2B1A" w:rsidP="00CD6A34">
      <w:pPr>
        <w:pStyle w:val="Ttulo2"/>
        <w:spacing w:line="480" w:lineRule="auto"/>
        <w:ind w:firstLine="720"/>
        <w:rPr>
          <w:rFonts w:ascii="Times New Roman" w:hAnsi="Times New Roman" w:cs="Times New Roman"/>
          <w:b/>
          <w:bCs/>
          <w:color w:val="auto"/>
          <w:sz w:val="24"/>
          <w:szCs w:val="24"/>
        </w:rPr>
      </w:pPr>
      <w:bookmarkStart w:id="15" w:name="_Toc223543848"/>
      <w:r w:rsidRPr="00A47EAF">
        <w:rPr>
          <w:rFonts w:ascii="Times New Roman" w:hAnsi="Times New Roman" w:cs="Times New Roman"/>
          <w:b/>
          <w:bCs/>
          <w:color w:val="auto"/>
          <w:sz w:val="24"/>
          <w:szCs w:val="24"/>
        </w:rPr>
        <w:t>Técnicas de recolección de la información</w:t>
      </w:r>
      <w:bookmarkEnd w:id="15"/>
    </w:p>
    <w:p w14:paraId="6FF8BE3C" w14:textId="77777777" w:rsidR="00DD2B1A" w:rsidRPr="005A290C" w:rsidRDefault="00DD2B1A"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La recolección de datos consiste en recoger y organizar datos relacionados sobre variables, hechos, contextos, categorías y comunidades involucrados en la investigación, y estos se obtienen con instrumentos correctos, precisos y probados. Para toda investigación en ciencias sociales es importante tener claro el proceso, lugar y contexto de la recolección de datos, por ser la fase operativa del diseño de investigación para alcanzar los objetivos deseados.</w:t>
      </w:r>
    </w:p>
    <w:p w14:paraId="34A6F5C4" w14:textId="77777777" w:rsidR="00DD2B1A" w:rsidRPr="005A290C" w:rsidRDefault="00DD2B1A"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Para Bavaresco (2001), las técnicas de recolección de datos son procedimientos y actividades que permiten comprobar el problema planteado de la variable estudiada en la investigación, por lo tanto, el tipo de investigación determinará la técnica a emplear. Los instrumentos son las herramientas que se emplean para obtener los datos de la realidad que se estudia. Por consiguiente, esta será la técnica de recolección de la información que utilizaremos:</w:t>
      </w:r>
    </w:p>
    <w:p w14:paraId="042F1E53" w14:textId="77777777" w:rsidR="00DD2B1A" w:rsidRPr="00B167FE" w:rsidRDefault="00DD2B1A" w:rsidP="00CD6A34">
      <w:pPr>
        <w:pStyle w:val="Ttulo2"/>
        <w:spacing w:line="480" w:lineRule="auto"/>
        <w:ind w:firstLine="720"/>
        <w:rPr>
          <w:rFonts w:ascii="Times New Roman" w:hAnsi="Times New Roman" w:cs="Times New Roman"/>
          <w:b/>
          <w:bCs/>
          <w:color w:val="auto"/>
          <w:sz w:val="24"/>
          <w:szCs w:val="24"/>
        </w:rPr>
      </w:pPr>
      <w:bookmarkStart w:id="16" w:name="_Toc223543849"/>
      <w:r w:rsidRPr="00B167FE">
        <w:rPr>
          <w:rFonts w:ascii="Times New Roman" w:hAnsi="Times New Roman" w:cs="Times New Roman"/>
          <w:b/>
          <w:bCs/>
          <w:color w:val="auto"/>
          <w:sz w:val="24"/>
          <w:szCs w:val="24"/>
        </w:rPr>
        <w:lastRenderedPageBreak/>
        <w:t>Entrevista como técnica de recolección de datos</w:t>
      </w:r>
      <w:bookmarkEnd w:id="16"/>
    </w:p>
    <w:p w14:paraId="5263B709" w14:textId="53F5B9AA" w:rsidR="00D2228C" w:rsidRPr="005A290C" w:rsidRDefault="00DD2B1A" w:rsidP="00CD6A34">
      <w:pPr>
        <w:spacing w:line="480" w:lineRule="auto"/>
        <w:ind w:firstLine="720"/>
        <w:rPr>
          <w:rFonts w:ascii="Times New Roman" w:hAnsi="Times New Roman" w:cs="Times New Roman"/>
          <w:sz w:val="24"/>
          <w:szCs w:val="24"/>
        </w:rPr>
      </w:pPr>
      <w:r w:rsidRPr="005A290C">
        <w:rPr>
          <w:rFonts w:ascii="Times New Roman" w:hAnsi="Times New Roman" w:cs="Times New Roman"/>
          <w:b/>
          <w:bCs/>
          <w:sz w:val="24"/>
          <w:szCs w:val="24"/>
        </w:rPr>
        <w:t>Entrevista estructurada:</w:t>
      </w:r>
      <w:r w:rsidRPr="005A290C">
        <w:rPr>
          <w:rFonts w:ascii="Times New Roman" w:hAnsi="Times New Roman" w:cs="Times New Roman"/>
          <w:sz w:val="24"/>
          <w:szCs w:val="24"/>
        </w:rPr>
        <w:t xml:space="preserve"> En esta se decide de antemano qué tipo de información se requiere y en base a ello – de igual forma- se establece un guion de preguntas. No obstante, las cuestiones se elaboran de forma abierta lo que permite recoger información más rica y con más matices que en la entrevista estructurada.</w:t>
      </w:r>
    </w:p>
    <w:p w14:paraId="30553B9E" w14:textId="03F6D067" w:rsidR="00360A7C" w:rsidRDefault="009C19E5" w:rsidP="00360A7C">
      <w:pPr>
        <w:pStyle w:val="Ttulo2"/>
        <w:spacing w:line="480" w:lineRule="auto"/>
        <w:ind w:firstLine="720"/>
        <w:rPr>
          <w:rFonts w:ascii="Times New Roman" w:hAnsi="Times New Roman" w:cs="Times New Roman"/>
          <w:b/>
          <w:bCs/>
          <w:color w:val="auto"/>
          <w:sz w:val="24"/>
          <w:szCs w:val="24"/>
        </w:rPr>
      </w:pPr>
      <w:bookmarkStart w:id="17" w:name="_Toc223543850"/>
      <w:r w:rsidRPr="00C261AF">
        <w:rPr>
          <w:rFonts w:ascii="Times New Roman" w:hAnsi="Times New Roman" w:cs="Times New Roman"/>
          <w:b/>
          <w:bCs/>
          <w:color w:val="auto"/>
          <w:sz w:val="24"/>
          <w:szCs w:val="24"/>
        </w:rPr>
        <w:t>Pregunta</w:t>
      </w:r>
      <w:r w:rsidR="00F1776F">
        <w:rPr>
          <w:rFonts w:ascii="Times New Roman" w:hAnsi="Times New Roman" w:cs="Times New Roman"/>
          <w:b/>
          <w:bCs/>
          <w:color w:val="auto"/>
          <w:sz w:val="24"/>
          <w:szCs w:val="24"/>
        </w:rPr>
        <w:t>s d</w:t>
      </w:r>
      <w:r w:rsidRPr="00C261AF">
        <w:rPr>
          <w:rFonts w:ascii="Times New Roman" w:hAnsi="Times New Roman" w:cs="Times New Roman"/>
          <w:b/>
          <w:bCs/>
          <w:color w:val="auto"/>
          <w:sz w:val="24"/>
          <w:szCs w:val="24"/>
        </w:rPr>
        <w:t>e la entrevista</w:t>
      </w:r>
      <w:bookmarkEnd w:id="17"/>
    </w:p>
    <w:p w14:paraId="62A1D906" w14:textId="77777777" w:rsidR="00360A7C" w:rsidRPr="00360A7C" w:rsidRDefault="00360A7C" w:rsidP="00360A7C"/>
    <w:tbl>
      <w:tblPr>
        <w:tblStyle w:val="Tablaconcuadrcula"/>
        <w:tblW w:w="0" w:type="auto"/>
        <w:tblLook w:val="04A0" w:firstRow="1" w:lastRow="0" w:firstColumn="1" w:lastColumn="0" w:noHBand="0" w:noVBand="1"/>
      </w:tblPr>
      <w:tblGrid>
        <w:gridCol w:w="4676"/>
        <w:gridCol w:w="4676"/>
      </w:tblGrid>
      <w:tr w:rsidR="00894988" w14:paraId="4D4CA9F9" w14:textId="77777777" w:rsidTr="007F3DB3">
        <w:tc>
          <w:tcPr>
            <w:tcW w:w="4676" w:type="dxa"/>
          </w:tcPr>
          <w:p w14:paraId="074C2CBB" w14:textId="2F4CBFE9" w:rsidR="00894988" w:rsidRPr="009F3273" w:rsidRDefault="009F3273" w:rsidP="00517A8D">
            <w:pPr>
              <w:rPr>
                <w:rFonts w:ascii="Times New Roman" w:hAnsi="Times New Roman" w:cs="Times New Roman"/>
                <w:sz w:val="24"/>
                <w:szCs w:val="24"/>
              </w:rPr>
            </w:pPr>
            <w:r>
              <w:rPr>
                <w:rFonts w:ascii="Times New Roman" w:hAnsi="Times New Roman" w:cs="Times New Roman"/>
                <w:sz w:val="24"/>
                <w:szCs w:val="24"/>
              </w:rPr>
              <w:t xml:space="preserve">Objetivos </w:t>
            </w:r>
            <w:r w:rsidR="00044571">
              <w:rPr>
                <w:rFonts w:ascii="Times New Roman" w:hAnsi="Times New Roman" w:cs="Times New Roman"/>
                <w:sz w:val="24"/>
                <w:szCs w:val="24"/>
              </w:rPr>
              <w:t>específicos</w:t>
            </w:r>
          </w:p>
        </w:tc>
        <w:tc>
          <w:tcPr>
            <w:tcW w:w="4676" w:type="dxa"/>
          </w:tcPr>
          <w:p w14:paraId="105CA5AD" w14:textId="1818BB6E" w:rsidR="00894988" w:rsidRPr="00044571" w:rsidRDefault="00044571" w:rsidP="00517A8D">
            <w:pPr>
              <w:rPr>
                <w:rFonts w:ascii="Times New Roman" w:hAnsi="Times New Roman" w:cs="Times New Roman"/>
                <w:sz w:val="24"/>
                <w:szCs w:val="24"/>
              </w:rPr>
            </w:pPr>
            <w:r>
              <w:rPr>
                <w:rFonts w:ascii="Times New Roman" w:hAnsi="Times New Roman" w:cs="Times New Roman"/>
                <w:sz w:val="24"/>
                <w:szCs w:val="24"/>
              </w:rPr>
              <w:t>Preguntas de la entrevista</w:t>
            </w:r>
          </w:p>
        </w:tc>
      </w:tr>
      <w:tr w:rsidR="00894988" w14:paraId="12B0FCEF" w14:textId="77777777" w:rsidTr="007F3DB3">
        <w:tc>
          <w:tcPr>
            <w:tcW w:w="4676" w:type="dxa"/>
          </w:tcPr>
          <w:p w14:paraId="43B3BC6F" w14:textId="77777777" w:rsidR="00044571" w:rsidRPr="00342A7D" w:rsidRDefault="00044571" w:rsidP="00044571">
            <w:pPr>
              <w:pStyle w:val="Prrafodelista"/>
              <w:numPr>
                <w:ilvl w:val="0"/>
                <w:numId w:val="13"/>
              </w:numPr>
              <w:spacing w:line="480" w:lineRule="auto"/>
              <w:rPr>
                <w:rFonts w:ascii="Times New Roman" w:hAnsi="Times New Roman" w:cs="Times New Roman"/>
                <w:sz w:val="24"/>
                <w:szCs w:val="24"/>
              </w:rPr>
            </w:pPr>
            <w:r w:rsidRPr="003C5169">
              <w:rPr>
                <w:rFonts w:ascii="Times New Roman" w:hAnsi="Times New Roman" w:cs="Times New Roman"/>
                <w:sz w:val="24"/>
                <w:szCs w:val="24"/>
              </w:rPr>
              <w:t>Analizar las situaciones vividas por la población del municipio de San Juan</w:t>
            </w:r>
            <w:r>
              <w:rPr>
                <w:rFonts w:ascii="Times New Roman" w:hAnsi="Times New Roman" w:cs="Times New Roman"/>
                <w:sz w:val="24"/>
                <w:szCs w:val="24"/>
              </w:rPr>
              <w:t xml:space="preserve"> </w:t>
            </w:r>
            <w:r w:rsidRPr="00342A7D">
              <w:rPr>
                <w:rFonts w:ascii="Times New Roman" w:hAnsi="Times New Roman" w:cs="Times New Roman"/>
                <w:sz w:val="24"/>
                <w:szCs w:val="24"/>
              </w:rPr>
              <w:t>Nepomuceno, Bolívar, que ha sido afectada por el conflicto armado.</w:t>
            </w:r>
          </w:p>
          <w:p w14:paraId="1121A447" w14:textId="77777777" w:rsidR="00894988" w:rsidRPr="00044571" w:rsidRDefault="00894988" w:rsidP="00D545CF">
            <w:pPr>
              <w:spacing w:line="480" w:lineRule="auto"/>
              <w:ind w:firstLine="720"/>
            </w:pPr>
          </w:p>
        </w:tc>
        <w:tc>
          <w:tcPr>
            <w:tcW w:w="4676" w:type="dxa"/>
          </w:tcPr>
          <w:p w14:paraId="7E8E8299" w14:textId="77777777" w:rsidR="00044571" w:rsidRDefault="00044571" w:rsidP="00044571">
            <w:pPr>
              <w:spacing w:line="480" w:lineRule="auto"/>
              <w:rPr>
                <w:rFonts w:ascii="Times New Roman" w:hAnsi="Times New Roman" w:cs="Times New Roman"/>
                <w:sz w:val="24"/>
                <w:szCs w:val="24"/>
              </w:rPr>
            </w:pPr>
            <w:r w:rsidRPr="00084CF3">
              <w:rPr>
                <w:rFonts w:ascii="Times New Roman" w:hAnsi="Times New Roman" w:cs="Times New Roman"/>
                <w:sz w:val="24"/>
                <w:szCs w:val="24"/>
              </w:rPr>
              <w:t xml:space="preserve">¿Podría describirme alguna de las experiencias más significativas que ha enfrentado la comunidad San </w:t>
            </w:r>
            <w:proofErr w:type="spellStart"/>
            <w:r w:rsidRPr="00084CF3">
              <w:rPr>
                <w:rFonts w:ascii="Times New Roman" w:hAnsi="Times New Roman" w:cs="Times New Roman"/>
                <w:sz w:val="24"/>
                <w:szCs w:val="24"/>
              </w:rPr>
              <w:t>juanera</w:t>
            </w:r>
            <w:proofErr w:type="spellEnd"/>
            <w:r w:rsidRPr="00084CF3">
              <w:rPr>
                <w:rFonts w:ascii="Times New Roman" w:hAnsi="Times New Roman" w:cs="Times New Roman"/>
                <w:sz w:val="24"/>
                <w:szCs w:val="24"/>
              </w:rPr>
              <w:t xml:space="preserve"> debido al conflicto armado?</w:t>
            </w:r>
          </w:p>
          <w:p w14:paraId="3EB0928F" w14:textId="77777777" w:rsidR="00044571" w:rsidRDefault="00044571" w:rsidP="00044571">
            <w:pPr>
              <w:spacing w:line="480" w:lineRule="auto"/>
              <w:rPr>
                <w:rFonts w:ascii="Times New Roman" w:hAnsi="Times New Roman" w:cs="Times New Roman"/>
                <w:sz w:val="24"/>
                <w:szCs w:val="24"/>
              </w:rPr>
            </w:pPr>
            <w:r>
              <w:rPr>
                <w:rFonts w:ascii="Times New Roman" w:hAnsi="Times New Roman" w:cs="Times New Roman"/>
                <w:sz w:val="24"/>
                <w:szCs w:val="24"/>
              </w:rPr>
              <w:t>¿</w:t>
            </w:r>
            <w:r w:rsidRPr="005A290C">
              <w:rPr>
                <w:rFonts w:ascii="Times New Roman" w:hAnsi="Times New Roman" w:cs="Times New Roman"/>
                <w:sz w:val="24"/>
                <w:szCs w:val="24"/>
              </w:rPr>
              <w:t xml:space="preserve">Como cree usted que ha vivido la población san </w:t>
            </w:r>
            <w:proofErr w:type="spellStart"/>
            <w:r w:rsidRPr="005A290C">
              <w:rPr>
                <w:rFonts w:ascii="Times New Roman" w:hAnsi="Times New Roman" w:cs="Times New Roman"/>
                <w:sz w:val="24"/>
                <w:szCs w:val="24"/>
              </w:rPr>
              <w:t>juanera</w:t>
            </w:r>
            <w:proofErr w:type="spellEnd"/>
            <w:r w:rsidRPr="005A290C">
              <w:rPr>
                <w:rFonts w:ascii="Times New Roman" w:hAnsi="Times New Roman" w:cs="Times New Roman"/>
                <w:sz w:val="24"/>
                <w:szCs w:val="24"/>
              </w:rPr>
              <w:t xml:space="preserve"> está experiencia?</w:t>
            </w:r>
          </w:p>
          <w:p w14:paraId="0045DFFC" w14:textId="77777777" w:rsidR="00044571" w:rsidRDefault="00044571" w:rsidP="00044571">
            <w:pPr>
              <w:spacing w:line="480" w:lineRule="auto"/>
              <w:rPr>
                <w:rFonts w:ascii="Times New Roman" w:hAnsi="Times New Roman" w:cs="Times New Roman"/>
                <w:sz w:val="24"/>
                <w:szCs w:val="24"/>
              </w:rPr>
            </w:pPr>
            <w:r>
              <w:rPr>
                <w:rFonts w:ascii="Times New Roman" w:hAnsi="Times New Roman" w:cs="Times New Roman"/>
                <w:sz w:val="24"/>
                <w:szCs w:val="24"/>
              </w:rPr>
              <w:t>¿</w:t>
            </w:r>
            <w:r w:rsidRPr="005A290C">
              <w:rPr>
                <w:rFonts w:ascii="Times New Roman" w:hAnsi="Times New Roman" w:cs="Times New Roman"/>
                <w:sz w:val="24"/>
                <w:szCs w:val="24"/>
              </w:rPr>
              <w:t>Qué consecuencias ha traído el conflicto armado a la educación rural del municipio?</w:t>
            </w:r>
          </w:p>
          <w:p w14:paraId="52A80412" w14:textId="77777777" w:rsidR="00894988" w:rsidRDefault="00894988" w:rsidP="00517A8D"/>
        </w:tc>
      </w:tr>
      <w:tr w:rsidR="00894988" w14:paraId="402A9C2B" w14:textId="77777777" w:rsidTr="007F3DB3">
        <w:tc>
          <w:tcPr>
            <w:tcW w:w="4676" w:type="dxa"/>
          </w:tcPr>
          <w:p w14:paraId="2AE420DC" w14:textId="22B11E90" w:rsidR="00894988" w:rsidRPr="00BD68C3" w:rsidRDefault="00D545CF" w:rsidP="00BD68C3">
            <w:pPr>
              <w:pStyle w:val="Prrafodelista"/>
              <w:numPr>
                <w:ilvl w:val="0"/>
                <w:numId w:val="13"/>
              </w:numPr>
              <w:spacing w:after="0" w:line="480" w:lineRule="auto"/>
              <w:rPr>
                <w:rFonts w:ascii="Times New Roman" w:hAnsi="Times New Roman" w:cs="Times New Roman"/>
                <w:sz w:val="24"/>
                <w:szCs w:val="24"/>
              </w:rPr>
            </w:pPr>
            <w:r w:rsidRPr="00BD68C3">
              <w:rPr>
                <w:rFonts w:ascii="Times New Roman" w:hAnsi="Times New Roman" w:cs="Times New Roman"/>
                <w:sz w:val="24"/>
                <w:szCs w:val="24"/>
              </w:rPr>
              <w:t>Identificar los instrumentos de convivencia que se aplican entre docentes y estudiantes al abordar el tema de la violencia.</w:t>
            </w:r>
          </w:p>
        </w:tc>
        <w:tc>
          <w:tcPr>
            <w:tcW w:w="4676" w:type="dxa"/>
          </w:tcPr>
          <w:p w14:paraId="23DF4D8B" w14:textId="77777777" w:rsidR="00D545CF" w:rsidRDefault="00D545CF" w:rsidP="00D545CF">
            <w:pPr>
              <w:spacing w:line="480" w:lineRule="auto"/>
              <w:rPr>
                <w:rFonts w:ascii="Times New Roman" w:hAnsi="Times New Roman" w:cs="Times New Roman"/>
                <w:sz w:val="24"/>
                <w:szCs w:val="24"/>
              </w:rPr>
            </w:pPr>
            <w:r>
              <w:rPr>
                <w:rFonts w:ascii="Times New Roman" w:hAnsi="Times New Roman" w:cs="Times New Roman"/>
                <w:sz w:val="24"/>
                <w:szCs w:val="24"/>
              </w:rPr>
              <w:t>¿</w:t>
            </w:r>
            <w:r w:rsidRPr="005A290C">
              <w:rPr>
                <w:rFonts w:ascii="Times New Roman" w:hAnsi="Times New Roman" w:cs="Times New Roman"/>
                <w:sz w:val="24"/>
                <w:szCs w:val="24"/>
              </w:rPr>
              <w:t>Qué estrategia de convivencia cree usted que se deben aplicar o que se están aplicando en las escuelas rurales del municipio?</w:t>
            </w:r>
          </w:p>
          <w:p w14:paraId="48AE9C8C" w14:textId="77777777" w:rsidR="00D545CF" w:rsidRDefault="00D545CF" w:rsidP="00D545CF">
            <w:pPr>
              <w:spacing w:line="480" w:lineRule="auto"/>
              <w:rPr>
                <w:rFonts w:ascii="Times New Roman" w:hAnsi="Times New Roman" w:cs="Times New Roman"/>
                <w:sz w:val="24"/>
                <w:szCs w:val="24"/>
              </w:rPr>
            </w:pPr>
            <w:r>
              <w:rPr>
                <w:rFonts w:ascii="Times New Roman" w:hAnsi="Times New Roman" w:cs="Times New Roman"/>
                <w:sz w:val="24"/>
                <w:szCs w:val="24"/>
              </w:rPr>
              <w:t>¿</w:t>
            </w:r>
            <w:r w:rsidRPr="005A290C">
              <w:rPr>
                <w:rFonts w:ascii="Times New Roman" w:hAnsi="Times New Roman" w:cs="Times New Roman"/>
                <w:sz w:val="24"/>
                <w:szCs w:val="24"/>
              </w:rPr>
              <w:t>Como se fomenta la comunicación abierta y el diálogo para abordar conflictos y prevenir situaciones de violencia?</w:t>
            </w:r>
          </w:p>
          <w:p w14:paraId="6DB87289" w14:textId="77777777" w:rsidR="00D545CF" w:rsidRPr="005A290C" w:rsidRDefault="00D545CF" w:rsidP="00D545CF">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w:t>
            </w:r>
            <w:r w:rsidRPr="005A290C">
              <w:rPr>
                <w:rFonts w:ascii="Times New Roman" w:hAnsi="Times New Roman" w:cs="Times New Roman"/>
                <w:sz w:val="24"/>
                <w:szCs w:val="24"/>
              </w:rPr>
              <w:t>Como se involucra a los estudiantes en la construcción de normas y valores que promueva la convivencia en sus entornos?</w:t>
            </w:r>
          </w:p>
          <w:p w14:paraId="0CCD6F11" w14:textId="77777777" w:rsidR="00894988" w:rsidRDefault="00894988" w:rsidP="00517A8D"/>
        </w:tc>
      </w:tr>
      <w:tr w:rsidR="00894988" w14:paraId="30155A9D" w14:textId="77777777" w:rsidTr="007F3DB3">
        <w:tc>
          <w:tcPr>
            <w:tcW w:w="4676" w:type="dxa"/>
          </w:tcPr>
          <w:p w14:paraId="7FEE4FCE" w14:textId="395F215B" w:rsidR="00BD68C3" w:rsidRPr="00BD68C3" w:rsidRDefault="00BD68C3" w:rsidP="00894855">
            <w:pPr>
              <w:pStyle w:val="Prrafodelista"/>
              <w:numPr>
                <w:ilvl w:val="0"/>
                <w:numId w:val="13"/>
              </w:numPr>
              <w:spacing w:after="0" w:line="480" w:lineRule="auto"/>
              <w:rPr>
                <w:rFonts w:ascii="Times New Roman" w:hAnsi="Times New Roman" w:cs="Times New Roman"/>
                <w:sz w:val="24"/>
                <w:szCs w:val="24"/>
              </w:rPr>
            </w:pPr>
            <w:r w:rsidRPr="005A290C">
              <w:rPr>
                <w:rFonts w:ascii="Times New Roman" w:hAnsi="Times New Roman" w:cs="Times New Roman"/>
                <w:sz w:val="24"/>
                <w:szCs w:val="24"/>
              </w:rPr>
              <w:lastRenderedPageBreak/>
              <w:t>Determinar las estrategias implementadas para promover la escucha y el acompañamiento de las personas afectadas por la guerra en las zonas rurales.</w:t>
            </w:r>
          </w:p>
          <w:p w14:paraId="3DB5F1EA" w14:textId="09343B5F" w:rsidR="00894988" w:rsidRDefault="00894988" w:rsidP="00BD68C3">
            <w:pPr>
              <w:pStyle w:val="Prrafodelista"/>
              <w:spacing w:after="0" w:line="240" w:lineRule="auto"/>
            </w:pPr>
          </w:p>
        </w:tc>
        <w:tc>
          <w:tcPr>
            <w:tcW w:w="4676" w:type="dxa"/>
          </w:tcPr>
          <w:p w14:paraId="1F087204" w14:textId="77777777" w:rsidR="00894855" w:rsidRPr="005A290C" w:rsidRDefault="00894855" w:rsidP="00894855">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sidRPr="005A290C">
              <w:rPr>
                <w:rFonts w:ascii="Times New Roman" w:hAnsi="Times New Roman" w:cs="Times New Roman"/>
                <w:sz w:val="24"/>
                <w:szCs w:val="24"/>
              </w:rPr>
              <w:t>Qué programas educativos específicos se están implementado en las zonas rurales para incentivar a la paz y al buen diálogo?</w:t>
            </w:r>
          </w:p>
          <w:p w14:paraId="220AC338" w14:textId="77777777" w:rsidR="00894855" w:rsidRPr="005A290C" w:rsidRDefault="00894855" w:rsidP="00894855">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sidRPr="005A290C">
              <w:rPr>
                <w:rFonts w:ascii="Times New Roman" w:hAnsi="Times New Roman" w:cs="Times New Roman"/>
                <w:sz w:val="24"/>
                <w:szCs w:val="24"/>
              </w:rPr>
              <w:t>Qué barreras enfrentan los habitantes de las zonas rurales de San Juan Nepomuceno para acceder a la educación? ¿Que se está haciendo para superar este problema?</w:t>
            </w:r>
          </w:p>
          <w:p w14:paraId="11F004ED" w14:textId="77777777" w:rsidR="00894855" w:rsidRPr="005A290C" w:rsidRDefault="00894855" w:rsidP="00894855">
            <w:pPr>
              <w:spacing w:line="480" w:lineRule="auto"/>
              <w:ind w:firstLine="720"/>
              <w:rPr>
                <w:rFonts w:ascii="Times New Roman" w:hAnsi="Times New Roman" w:cs="Times New Roman"/>
                <w:sz w:val="24"/>
                <w:szCs w:val="24"/>
              </w:rPr>
            </w:pPr>
            <w:r>
              <w:rPr>
                <w:rFonts w:ascii="Times New Roman" w:hAnsi="Times New Roman" w:cs="Times New Roman"/>
                <w:sz w:val="24"/>
                <w:szCs w:val="24"/>
              </w:rPr>
              <w:t>¿</w:t>
            </w:r>
            <w:r w:rsidRPr="005A290C">
              <w:rPr>
                <w:rFonts w:ascii="Times New Roman" w:hAnsi="Times New Roman" w:cs="Times New Roman"/>
                <w:sz w:val="24"/>
                <w:szCs w:val="24"/>
              </w:rPr>
              <w:t>Cómo se integran temas relacionados con la paz, la resolución de conflictos y la convivencia pacífica en el currículo escolar de la Normal Superior Montes de María y sus sedes?</w:t>
            </w:r>
          </w:p>
          <w:p w14:paraId="080E851D" w14:textId="77777777" w:rsidR="00894988" w:rsidRDefault="00894988" w:rsidP="00517A8D"/>
        </w:tc>
      </w:tr>
    </w:tbl>
    <w:p w14:paraId="7E1E8C44" w14:textId="77777777" w:rsidR="00716648" w:rsidRDefault="00716648" w:rsidP="00C412DF">
      <w:pPr>
        <w:pStyle w:val="Ttulo1"/>
        <w:spacing w:line="480" w:lineRule="auto"/>
        <w:rPr>
          <w:rFonts w:ascii="Times New Roman" w:hAnsi="Times New Roman" w:cs="Times New Roman"/>
          <w:b/>
          <w:bCs/>
          <w:color w:val="auto"/>
          <w:sz w:val="24"/>
          <w:szCs w:val="24"/>
        </w:rPr>
      </w:pPr>
    </w:p>
    <w:p w14:paraId="7AE5F9F4" w14:textId="77777777" w:rsidR="00716648" w:rsidRDefault="00716648" w:rsidP="00C412DF">
      <w:pPr>
        <w:pStyle w:val="Ttulo1"/>
        <w:spacing w:line="480" w:lineRule="auto"/>
        <w:rPr>
          <w:rFonts w:ascii="Times New Roman" w:hAnsi="Times New Roman" w:cs="Times New Roman"/>
          <w:b/>
          <w:bCs/>
          <w:color w:val="auto"/>
          <w:sz w:val="24"/>
          <w:szCs w:val="24"/>
        </w:rPr>
      </w:pPr>
    </w:p>
    <w:p w14:paraId="0B8A505A" w14:textId="77777777" w:rsidR="00C412DF" w:rsidRPr="00C412DF" w:rsidRDefault="00C412DF" w:rsidP="00C412DF"/>
    <w:p w14:paraId="226261CE" w14:textId="77777777" w:rsidR="00C412DF" w:rsidRPr="00C412DF" w:rsidRDefault="00C412DF" w:rsidP="00C412DF"/>
    <w:p w14:paraId="79F97276" w14:textId="2979D3B8" w:rsidR="00C32E77" w:rsidRPr="00A47EAF" w:rsidRDefault="00C32E77" w:rsidP="00CD6A34">
      <w:pPr>
        <w:pStyle w:val="Ttulo1"/>
        <w:spacing w:line="480" w:lineRule="auto"/>
        <w:ind w:firstLine="720"/>
        <w:rPr>
          <w:rFonts w:ascii="Times New Roman" w:hAnsi="Times New Roman" w:cs="Times New Roman"/>
          <w:b/>
          <w:bCs/>
          <w:color w:val="auto"/>
          <w:sz w:val="24"/>
          <w:szCs w:val="24"/>
        </w:rPr>
      </w:pPr>
      <w:bookmarkStart w:id="18" w:name="_Toc223543851"/>
      <w:r w:rsidRPr="00A47EAF">
        <w:rPr>
          <w:rFonts w:ascii="Times New Roman" w:hAnsi="Times New Roman" w:cs="Times New Roman"/>
          <w:b/>
          <w:bCs/>
          <w:color w:val="auto"/>
          <w:sz w:val="24"/>
          <w:szCs w:val="24"/>
        </w:rPr>
        <w:lastRenderedPageBreak/>
        <w:t>Análisis e interpretación de dato</w:t>
      </w:r>
      <w:r w:rsidR="00F1776F">
        <w:rPr>
          <w:rFonts w:ascii="Times New Roman" w:hAnsi="Times New Roman" w:cs="Times New Roman"/>
          <w:b/>
          <w:bCs/>
          <w:color w:val="auto"/>
          <w:sz w:val="24"/>
          <w:szCs w:val="24"/>
        </w:rPr>
        <w:t>s.</w:t>
      </w:r>
      <w:bookmarkEnd w:id="18"/>
    </w:p>
    <w:p w14:paraId="2D54170D" w14:textId="7C1A2201" w:rsidR="009C19E5" w:rsidRPr="005A290C" w:rsidRDefault="009C19E5"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A partir de las entrevistas realizadas a 8 docentes de la Normal Superior Montes de María con vocación humanística, se construyó el siguiente análisis e interpretación de los resultados:</w:t>
      </w:r>
    </w:p>
    <w:p w14:paraId="4BD902E8" w14:textId="3C435BFC" w:rsidR="009C19E5" w:rsidRPr="005A290C" w:rsidRDefault="005004FC" w:rsidP="00CD6A3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Con respecto a la pregunta </w:t>
      </w:r>
      <w:r w:rsidR="00C45F88">
        <w:rPr>
          <w:rFonts w:ascii="Times New Roman" w:hAnsi="Times New Roman" w:cs="Times New Roman"/>
          <w:sz w:val="24"/>
          <w:szCs w:val="24"/>
        </w:rPr>
        <w:t xml:space="preserve">sobre las experiencias </w:t>
      </w:r>
      <w:r w:rsidR="003C43EA">
        <w:rPr>
          <w:rFonts w:ascii="Times New Roman" w:hAnsi="Times New Roman" w:cs="Times New Roman"/>
          <w:sz w:val="24"/>
          <w:szCs w:val="24"/>
        </w:rPr>
        <w:t>más</w:t>
      </w:r>
      <w:r w:rsidR="00C45F88">
        <w:rPr>
          <w:rFonts w:ascii="Times New Roman" w:hAnsi="Times New Roman" w:cs="Times New Roman"/>
          <w:sz w:val="24"/>
          <w:szCs w:val="24"/>
        </w:rPr>
        <w:t xml:space="preserve"> significativas padecidas </w:t>
      </w:r>
      <w:r w:rsidR="003C43EA">
        <w:rPr>
          <w:rFonts w:ascii="Times New Roman" w:hAnsi="Times New Roman" w:cs="Times New Roman"/>
          <w:sz w:val="24"/>
          <w:szCs w:val="24"/>
        </w:rPr>
        <w:t>por el conflicto armado en San Juan Nepomuceno l</w:t>
      </w:r>
      <w:r w:rsidR="009C19E5" w:rsidRPr="005A290C">
        <w:rPr>
          <w:rFonts w:ascii="Times New Roman" w:hAnsi="Times New Roman" w:cs="Times New Roman"/>
          <w:sz w:val="24"/>
          <w:szCs w:val="24"/>
        </w:rPr>
        <w:t>os testimonios coinciden en que el conflicto produjo un sufrimiento profundo y prolongado, no solo por la violencia física, sino también por las afectaciones emocionales. Las experiencias narradas muestran una comunidad que vivió el conflicto no como un hecho distante, sino como una realidad que interrumpió la cotidianidad y destruyó su sentido de seguridad.</w:t>
      </w:r>
    </w:p>
    <w:p w14:paraId="5A13CA1F" w14:textId="77777777" w:rsidR="002D3AC2" w:rsidRPr="005A290C" w:rsidRDefault="009C19E5"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El conflicto armado no solo afectó a los adultos, también golpeó con fuerza a la población infantil y es que </w:t>
      </w:r>
      <w:r w:rsidR="00A478B7" w:rsidRPr="005A290C">
        <w:rPr>
          <w:rFonts w:ascii="Times New Roman" w:hAnsi="Times New Roman" w:cs="Times New Roman"/>
          <w:sz w:val="24"/>
          <w:szCs w:val="24"/>
        </w:rPr>
        <w:t>así se evidencia en los relatos de los docentes, donde la escuelas se convirtieron en los espacios para recibir</w:t>
      </w:r>
      <w:r w:rsidRPr="005A290C">
        <w:rPr>
          <w:rFonts w:ascii="Times New Roman" w:hAnsi="Times New Roman" w:cs="Times New Roman"/>
          <w:sz w:val="24"/>
          <w:szCs w:val="24"/>
        </w:rPr>
        <w:t xml:space="preserve"> el golpe emocional de los asesinatos</w:t>
      </w:r>
      <w:r w:rsidR="00A478B7" w:rsidRPr="005A290C">
        <w:rPr>
          <w:rFonts w:ascii="Times New Roman" w:hAnsi="Times New Roman" w:cs="Times New Roman"/>
          <w:sz w:val="24"/>
          <w:szCs w:val="24"/>
        </w:rPr>
        <w:t xml:space="preserve"> ocurridos en todo el territorio del municipio; además, además la figura del maestro pasara a transformarse en el soporte psicológico tanto de estudiantes del casco urbano como también de la ruralidad, siendo estos los más afectados.</w:t>
      </w:r>
    </w:p>
    <w:p w14:paraId="045725BA" w14:textId="77777777" w:rsidR="002D3AC2" w:rsidRPr="005A290C" w:rsidRDefault="002D3AC2"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Siguiendo con la interpretación de lo dicho por los entrevistados vemos que la pérdida de veredas completas y el desplazamiento masivo representan una quiebra de la estructura social del municipio, donde el territorio rural, que era el soporte económico, cultural y educativo, quedó desolado.</w:t>
      </w:r>
    </w:p>
    <w:p w14:paraId="7E027E3A" w14:textId="1F9FD542" w:rsidR="002D3AC2" w:rsidRPr="005A290C" w:rsidRDefault="002D3AC2"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 A partir de esto se produjo un debilitamiento de la identidad campesina, el campo no solo quedo </w:t>
      </w:r>
      <w:r w:rsidR="00980078" w:rsidRPr="005A290C">
        <w:rPr>
          <w:rFonts w:ascii="Times New Roman" w:hAnsi="Times New Roman" w:cs="Times New Roman"/>
          <w:sz w:val="24"/>
          <w:szCs w:val="24"/>
        </w:rPr>
        <w:t>abandonado,</w:t>
      </w:r>
      <w:r w:rsidRPr="005A290C">
        <w:rPr>
          <w:rFonts w:ascii="Times New Roman" w:hAnsi="Times New Roman" w:cs="Times New Roman"/>
          <w:sz w:val="24"/>
          <w:szCs w:val="24"/>
        </w:rPr>
        <w:t xml:space="preserve"> </w:t>
      </w:r>
      <w:r w:rsidR="00980078" w:rsidRPr="005A290C">
        <w:rPr>
          <w:rFonts w:ascii="Times New Roman" w:hAnsi="Times New Roman" w:cs="Times New Roman"/>
          <w:sz w:val="24"/>
          <w:szCs w:val="24"/>
        </w:rPr>
        <w:t xml:space="preserve">sino que también sufrió migraciones sin retorno donde muchos de los </w:t>
      </w:r>
      <w:r w:rsidR="00980078" w:rsidRPr="005A290C">
        <w:rPr>
          <w:rFonts w:ascii="Times New Roman" w:hAnsi="Times New Roman" w:cs="Times New Roman"/>
          <w:sz w:val="24"/>
          <w:szCs w:val="24"/>
        </w:rPr>
        <w:lastRenderedPageBreak/>
        <w:t>casos se fueron a la ciudad y la gran mayoría migro al casco urbano San Juan Nepomuceno, consecuencias que provocaron una reconfiguración del</w:t>
      </w:r>
      <w:r w:rsidRPr="005A290C">
        <w:rPr>
          <w:rFonts w:ascii="Times New Roman" w:hAnsi="Times New Roman" w:cs="Times New Roman"/>
          <w:sz w:val="24"/>
          <w:szCs w:val="24"/>
        </w:rPr>
        <w:t xml:space="preserve"> municipio.</w:t>
      </w:r>
    </w:p>
    <w:p w14:paraId="0CB96745" w14:textId="0CFCDC4E" w:rsidR="00E97EA9" w:rsidRPr="005A290C" w:rsidRDefault="00E97EA9"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Los testimonios también reflejan la importancia de narrar estos hechos como parte de un proceso de memoria histórica; nombrar a las víctimas que dejaron huellas es de alguna u otra manera reconocer la magnitud del sufrimiento.</w:t>
      </w:r>
    </w:p>
    <w:p w14:paraId="601707E0" w14:textId="4AD2A077" w:rsidR="0010291A" w:rsidRPr="005A290C" w:rsidRDefault="00C619DF" w:rsidP="00CD6A34">
      <w:pPr>
        <w:spacing w:line="480" w:lineRule="auto"/>
        <w:ind w:firstLine="720"/>
        <w:rPr>
          <w:rFonts w:ascii="Times New Roman" w:hAnsi="Times New Roman" w:cs="Times New Roman"/>
          <w:sz w:val="24"/>
          <w:szCs w:val="24"/>
        </w:rPr>
      </w:pPr>
      <w:r>
        <w:rPr>
          <w:rFonts w:ascii="Times New Roman" w:hAnsi="Times New Roman" w:cs="Times New Roman"/>
          <w:sz w:val="24"/>
          <w:szCs w:val="24"/>
        </w:rPr>
        <w:t>Como b</w:t>
      </w:r>
      <w:r w:rsidR="0015342E" w:rsidRPr="00C619DF">
        <w:rPr>
          <w:rFonts w:ascii="Times New Roman" w:hAnsi="Times New Roman" w:cs="Times New Roman"/>
          <w:sz w:val="24"/>
          <w:szCs w:val="24"/>
        </w:rPr>
        <w:t>ien dice (Pedreño, 2004: 10) la memoria histórica es un movimiento sociocultural nacido en el seno de la sociedad civil con el objetivo de divulgar</w:t>
      </w:r>
      <w:r w:rsidR="0015342E" w:rsidRPr="005A290C">
        <w:rPr>
          <w:rFonts w:ascii="Times New Roman" w:hAnsi="Times New Roman" w:cs="Times New Roman"/>
          <w:sz w:val="24"/>
          <w:szCs w:val="24"/>
        </w:rPr>
        <w:t xml:space="preserve"> de forma rigurosa la historia reciente en especial, los crímenes y abusos cometidos por regímenes políticos determinados, con objeto de hacer justicia en el sentido de reconocimiento y reparación, así como recuperar referentes de lucha por los derechos humanos, la libertad y la justicia social.</w:t>
      </w:r>
    </w:p>
    <w:p w14:paraId="5294E61B" w14:textId="77777777" w:rsidR="0010291A" w:rsidRPr="005A290C" w:rsidRDefault="00E97EA9"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Entender cómo y por qué la violencia irrumpió en un territorio antes pacífico es</w:t>
      </w:r>
      <w:r w:rsidR="0015342E" w:rsidRPr="005A290C">
        <w:rPr>
          <w:rFonts w:ascii="Times New Roman" w:hAnsi="Times New Roman" w:cs="Times New Roman"/>
          <w:sz w:val="24"/>
          <w:szCs w:val="24"/>
        </w:rPr>
        <w:t xml:space="preserve"> </w:t>
      </w:r>
      <w:r w:rsidRPr="005A290C">
        <w:rPr>
          <w:rFonts w:ascii="Times New Roman" w:hAnsi="Times New Roman" w:cs="Times New Roman"/>
          <w:sz w:val="24"/>
          <w:szCs w:val="24"/>
        </w:rPr>
        <w:t>querer de cierta manera sanar y resignificar las experiencias</w:t>
      </w:r>
      <w:r w:rsidR="0015342E" w:rsidRPr="005A290C">
        <w:rPr>
          <w:rFonts w:ascii="Times New Roman" w:hAnsi="Times New Roman" w:cs="Times New Roman"/>
          <w:sz w:val="24"/>
          <w:szCs w:val="24"/>
        </w:rPr>
        <w:t>, logrando que la memoria se presente como una herramienta.</w:t>
      </w:r>
    </w:p>
    <w:p w14:paraId="17B798D0" w14:textId="0A8C2649" w:rsidR="0010291A" w:rsidRPr="005A290C" w:rsidRDefault="00AE625F" w:rsidP="00CD6A3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Sobre </w:t>
      </w:r>
      <w:r w:rsidR="006805FF">
        <w:rPr>
          <w:rFonts w:ascii="Times New Roman" w:hAnsi="Times New Roman" w:cs="Times New Roman"/>
          <w:sz w:val="24"/>
          <w:szCs w:val="24"/>
        </w:rPr>
        <w:t>cómo</w:t>
      </w:r>
      <w:r>
        <w:rPr>
          <w:rFonts w:ascii="Times New Roman" w:hAnsi="Times New Roman" w:cs="Times New Roman"/>
          <w:sz w:val="24"/>
          <w:szCs w:val="24"/>
        </w:rPr>
        <w:t xml:space="preserve"> ha vivido San Juan Nepomuceno</w:t>
      </w:r>
      <w:r w:rsidR="006805FF">
        <w:rPr>
          <w:rFonts w:ascii="Times New Roman" w:hAnsi="Times New Roman" w:cs="Times New Roman"/>
          <w:sz w:val="24"/>
          <w:szCs w:val="24"/>
        </w:rPr>
        <w:t xml:space="preserve"> estas experiencias </w:t>
      </w:r>
      <w:r w:rsidR="002D6557">
        <w:rPr>
          <w:rFonts w:ascii="Times New Roman" w:hAnsi="Times New Roman" w:cs="Times New Roman"/>
          <w:sz w:val="24"/>
          <w:szCs w:val="24"/>
        </w:rPr>
        <w:t>l</w:t>
      </w:r>
      <w:r w:rsidR="0010291A" w:rsidRPr="005A290C">
        <w:rPr>
          <w:rFonts w:ascii="Times New Roman" w:hAnsi="Times New Roman" w:cs="Times New Roman"/>
          <w:sz w:val="24"/>
          <w:szCs w:val="24"/>
        </w:rPr>
        <w:t>os entrevistados coinciden en que</w:t>
      </w:r>
      <w:r w:rsidR="00C619DF">
        <w:rPr>
          <w:rStyle w:val="Refdecomentario"/>
          <w:rFonts w:ascii="Times New Roman" w:hAnsi="Times New Roman" w:cs="Times New Roman"/>
          <w:sz w:val="24"/>
          <w:szCs w:val="24"/>
        </w:rPr>
        <w:t xml:space="preserve"> l</w:t>
      </w:r>
      <w:r w:rsidR="0010291A" w:rsidRPr="005A290C">
        <w:rPr>
          <w:rFonts w:ascii="Times New Roman" w:hAnsi="Times New Roman" w:cs="Times New Roman"/>
          <w:sz w:val="24"/>
          <w:szCs w:val="24"/>
        </w:rPr>
        <w:t>a experiencia inicial del conflicto estuvo marcada por el miedo, la incertidumbre y la desesperanza. Se evidencia un estado emocional colectivo afectado profundamente por las masacres, desapariciones y desplazamientos.</w:t>
      </w:r>
    </w:p>
    <w:p w14:paraId="4CF79895" w14:textId="34AF624C" w:rsidR="009C19E5" w:rsidRPr="005A290C" w:rsidRDefault="0010291A"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Aparece además la idea de una cultura del silencio, producto de la amenaza constante. Esto indica un mecanismo de autoprotección clave en comunidades atravesadas por violencias prolongadas; también surge la idea de “pasividad”, no como apatía, sino como un modo de evitar represalias, típico en contextos de control armado.</w:t>
      </w:r>
    </w:p>
    <w:p w14:paraId="78AF55E0" w14:textId="77777777" w:rsidR="005D0B89" w:rsidRPr="005A290C" w:rsidRDefault="005D0B89"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lastRenderedPageBreak/>
        <w:t>Otra de las cosas que pude obtener de las entrevistas fue ver como la comunidad mantiene vivos los recuerdos de los rectores desaparecidos y de las masacres, pero orienta esa memoria hacia la esperanza, el legado y la formación, no hacia la venganza, esto convierte la memoria en un dispositivo pedagógico y sanador.</w:t>
      </w:r>
    </w:p>
    <w:p w14:paraId="031C6F72" w14:textId="281F6CCF" w:rsidR="009C19E5" w:rsidRPr="005A290C" w:rsidRDefault="005D0B89"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La falta de reconocimiento y verdad en casos como la masacre de los Guáimaros </w:t>
      </w:r>
      <w:r w:rsidR="002A00CC" w:rsidRPr="005A290C">
        <w:rPr>
          <w:rFonts w:ascii="Times New Roman" w:hAnsi="Times New Roman" w:cs="Times New Roman"/>
          <w:sz w:val="24"/>
          <w:szCs w:val="24"/>
        </w:rPr>
        <w:t xml:space="preserve">y el Tapón </w:t>
      </w:r>
      <w:r w:rsidRPr="005A290C">
        <w:rPr>
          <w:rFonts w:ascii="Times New Roman" w:hAnsi="Times New Roman" w:cs="Times New Roman"/>
          <w:sz w:val="24"/>
          <w:szCs w:val="24"/>
        </w:rPr>
        <w:t>mantiene a las familias en un estado de “duelo suspendido”</w:t>
      </w:r>
      <w:r w:rsidR="002A00CC" w:rsidRPr="005A290C">
        <w:rPr>
          <w:rFonts w:ascii="Times New Roman" w:hAnsi="Times New Roman" w:cs="Times New Roman"/>
          <w:sz w:val="24"/>
          <w:szCs w:val="24"/>
        </w:rPr>
        <w:t xml:space="preserve"> es decir, l</w:t>
      </w:r>
      <w:r w:rsidRPr="005A290C">
        <w:rPr>
          <w:rFonts w:ascii="Times New Roman" w:hAnsi="Times New Roman" w:cs="Times New Roman"/>
          <w:sz w:val="24"/>
          <w:szCs w:val="24"/>
        </w:rPr>
        <w:t>a comunidad sigue esperando una reparación simbólica y judicial que permita cerrar definitivamente ese capítulo.</w:t>
      </w:r>
    </w:p>
    <w:p w14:paraId="751B3C08" w14:textId="5AE73906" w:rsidR="008C74DA" w:rsidRPr="005A290C" w:rsidRDefault="008C74DA"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Seguidamente, los entrevistados reconocen a San Juan Nepomuceno como un pueblo trabajador, pacífico y resistente; por ello, la resiliencia no es solo un estado emocional, sino una práctica cultural: volver al campo, reconstruir barrios, acoger desplazados, mantener vínculos comunitarios.</w:t>
      </w:r>
    </w:p>
    <w:p w14:paraId="459CDDF4" w14:textId="121E1244" w:rsidR="008C74DA" w:rsidRPr="005A290C" w:rsidRDefault="008C74DA"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Una visión más general de lo dicho por los entrevistados respecto a la violencia fue el impacto que </w:t>
      </w:r>
      <w:r w:rsidR="00C619DF" w:rsidRPr="005A290C">
        <w:rPr>
          <w:rFonts w:ascii="Times New Roman" w:hAnsi="Times New Roman" w:cs="Times New Roman"/>
          <w:sz w:val="24"/>
          <w:szCs w:val="24"/>
        </w:rPr>
        <w:t>género</w:t>
      </w:r>
      <w:r w:rsidRPr="005A290C">
        <w:rPr>
          <w:rFonts w:ascii="Times New Roman" w:hAnsi="Times New Roman" w:cs="Times New Roman"/>
          <w:sz w:val="24"/>
          <w:szCs w:val="24"/>
        </w:rPr>
        <w:t xml:space="preserve"> en temas económicos, donde el campo dejó de producir; la despensa agrícola de Montes de María se debilitó, afectando los ingresos, la seguridad alimentaria y las dinámicas comerciales. </w:t>
      </w:r>
    </w:p>
    <w:p w14:paraId="0206D154" w14:textId="15EE740D" w:rsidR="008C74DA" w:rsidRPr="005A290C" w:rsidRDefault="008C74DA"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Respecto a lo social</w:t>
      </w:r>
      <w:r w:rsidR="00A12CEC" w:rsidRPr="005A290C">
        <w:rPr>
          <w:rFonts w:ascii="Times New Roman" w:hAnsi="Times New Roman" w:cs="Times New Roman"/>
          <w:sz w:val="24"/>
          <w:szCs w:val="24"/>
        </w:rPr>
        <w:t>,</w:t>
      </w:r>
      <w:r w:rsidRPr="005A290C">
        <w:rPr>
          <w:rFonts w:ascii="Times New Roman" w:hAnsi="Times New Roman" w:cs="Times New Roman"/>
          <w:sz w:val="24"/>
          <w:szCs w:val="24"/>
        </w:rPr>
        <w:t xml:space="preserve"> provoc</w:t>
      </w:r>
      <w:r w:rsidR="00A12CEC" w:rsidRPr="005A290C">
        <w:rPr>
          <w:rFonts w:ascii="Times New Roman" w:hAnsi="Times New Roman" w:cs="Times New Roman"/>
          <w:sz w:val="24"/>
          <w:szCs w:val="24"/>
        </w:rPr>
        <w:t>ó</w:t>
      </w:r>
      <w:r w:rsidRPr="005A290C">
        <w:rPr>
          <w:rFonts w:ascii="Times New Roman" w:hAnsi="Times New Roman" w:cs="Times New Roman"/>
          <w:sz w:val="24"/>
          <w:szCs w:val="24"/>
        </w:rPr>
        <w:t xml:space="preserve"> la creación de nuevos barrios integrados por desplazados, además el miedo debilitó las juntas de acción comunal, organizaciones sociales y participación ciudadana, ocasionando que los políticos ocuparan esos espacios vacíos, generando una relación vertical y clientelar.</w:t>
      </w:r>
    </w:p>
    <w:p w14:paraId="5C66F6E9" w14:textId="5B65393C" w:rsidR="008C74DA" w:rsidRPr="005A290C" w:rsidRDefault="008C74DA"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Por último, respecto al factor psicológico </w:t>
      </w:r>
      <w:r w:rsidR="000B555E" w:rsidRPr="005A290C">
        <w:rPr>
          <w:rFonts w:ascii="Times New Roman" w:hAnsi="Times New Roman" w:cs="Times New Roman"/>
          <w:sz w:val="24"/>
          <w:szCs w:val="24"/>
        </w:rPr>
        <w:t xml:space="preserve">San Nepomuceno y sus veredas perdieron su identidad cultural, donde las tradiciones y festividades han estado desapareciendo; ha habido una </w:t>
      </w:r>
      <w:r w:rsidR="000B555E" w:rsidRPr="005A290C">
        <w:rPr>
          <w:rFonts w:ascii="Times New Roman" w:hAnsi="Times New Roman" w:cs="Times New Roman"/>
          <w:sz w:val="24"/>
          <w:szCs w:val="24"/>
        </w:rPr>
        <w:lastRenderedPageBreak/>
        <w:t>transformación de la identidad territorial viéndose el papel de la exclusión hacia las zonas rurales y las rupturas de redes comunitarias en todo el municipio.</w:t>
      </w:r>
    </w:p>
    <w:p w14:paraId="50C1AB0B" w14:textId="2BF93C3A" w:rsidR="00AF341C" w:rsidRPr="005A290C" w:rsidRDefault="002D6557" w:rsidP="00CD6A34">
      <w:pPr>
        <w:spacing w:line="48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Con respecto a las consecuencias que ha traído </w:t>
      </w:r>
      <w:r w:rsidR="00E101B0">
        <w:rPr>
          <w:rFonts w:ascii="Times New Roman" w:hAnsi="Times New Roman" w:cs="Times New Roman"/>
          <w:sz w:val="24"/>
          <w:szCs w:val="24"/>
        </w:rPr>
        <w:t>el conflicto armado</w:t>
      </w:r>
      <w:r w:rsidR="006A78EF">
        <w:rPr>
          <w:rFonts w:ascii="Times New Roman" w:hAnsi="Times New Roman" w:cs="Times New Roman"/>
          <w:sz w:val="24"/>
          <w:szCs w:val="24"/>
        </w:rPr>
        <w:t xml:space="preserve"> a la educación rural del municipio l</w:t>
      </w:r>
      <w:r w:rsidR="00AF341C" w:rsidRPr="005A290C">
        <w:rPr>
          <w:rFonts w:ascii="Times New Roman" w:hAnsi="Times New Roman" w:cs="Times New Roman"/>
          <w:sz w:val="24"/>
          <w:szCs w:val="24"/>
        </w:rPr>
        <w:t>as entrevistas muestran que la escuela no fue solo un escenario afectado indirectamente, sino un blanco directo del impacto del conflicto. El cierre de escuelas, el desplazamiento de docentes y estudiantes y la reducción drástica de la matrícula evidencian una ruptura profunda del sistema educativo rural.</w:t>
      </w:r>
    </w:p>
    <w:p w14:paraId="448E7FA8" w14:textId="2A2FC13F" w:rsidR="002A00CC" w:rsidRPr="005A290C" w:rsidRDefault="00AF341C"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Como bien </w:t>
      </w:r>
      <w:r w:rsidR="006074AA">
        <w:rPr>
          <w:rFonts w:ascii="Times New Roman" w:hAnsi="Times New Roman" w:cs="Times New Roman"/>
          <w:sz w:val="24"/>
          <w:szCs w:val="24"/>
        </w:rPr>
        <w:t>agrega</w:t>
      </w:r>
      <w:r w:rsidRPr="005A290C">
        <w:rPr>
          <w:rFonts w:ascii="Times New Roman" w:hAnsi="Times New Roman" w:cs="Times New Roman"/>
          <w:sz w:val="24"/>
          <w:szCs w:val="24"/>
        </w:rPr>
        <w:t xml:space="preserve"> Arias (2017) que lo rural configura una ‘identidad social particular’ que debe ser recogida cuando se construyen proyectos educativos rurales, mediante la incorporación de las diferentes dimensiones que integran la vida rural, así como de los saberes y prácticas de reconocimiento identitario. Asimismo, Arias agrega que la educación rural debe ocuparse de otros hechos que caracterizan y condicionan el contexto de la escuela rural, como son las condiciones económicas, los efectos de la violencia, la calidad de la educación y el impacto de las políticas en la vida social.</w:t>
      </w:r>
      <w:r w:rsidR="002A00CC" w:rsidRPr="005A290C">
        <w:rPr>
          <w:rFonts w:ascii="Times New Roman" w:hAnsi="Times New Roman" w:cs="Times New Roman"/>
          <w:sz w:val="24"/>
          <w:szCs w:val="24"/>
        </w:rPr>
        <w:t xml:space="preserve"> </w:t>
      </w:r>
    </w:p>
    <w:p w14:paraId="15065E91" w14:textId="63ADB0E8" w:rsidR="00AF341C" w:rsidRPr="005A290C" w:rsidRDefault="00AF341C"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El desplazamiento aparece como causa principal de la desarticulación educativa, la ruptura del arraigo territorial provoca que la escuela pierda su razón de ser, es decir, la comunidad. Uno de los testimonios de los entrevistados describe una transformación demográfica: de 300 estudiantes a menos de 30, esto demuestra una pérdida estructural del tejido poblacional que hace casi inviable la continuidad educativa.</w:t>
      </w:r>
    </w:p>
    <w:p w14:paraId="5E901F34" w14:textId="3A81B173" w:rsidR="0080086B" w:rsidRDefault="0080086B"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Vemos que algunos de los docentes entrevistados nos hablaron sobre la llegada de estudiantes “flotantes”, la falta de continuidad en los grupos y la precariedad de las escuelas obligaron a modificar métodos pedagógicos y a reducir la oferta educativa. Este cambio debilitó </w:t>
      </w:r>
      <w:r w:rsidRPr="005A290C">
        <w:rPr>
          <w:rFonts w:ascii="Times New Roman" w:hAnsi="Times New Roman" w:cs="Times New Roman"/>
          <w:sz w:val="24"/>
          <w:szCs w:val="24"/>
        </w:rPr>
        <w:lastRenderedPageBreak/>
        <w:t>la educación rural, que pasó de tener proyectos de bachillerato a apenas sostener la primaria básica en muchos casos. Aunque algunas comunidades retornaron, el proceso ha sido frágil. Los entrevistados reconocen avances mínimos, pero afirman que la educación rural “nunca volvió a ser igual”.</w:t>
      </w:r>
    </w:p>
    <w:p w14:paraId="2EB8FCF8" w14:textId="34F13272" w:rsidR="00A03E0F" w:rsidRDefault="00B061D3" w:rsidP="00CD6A34">
      <w:pPr>
        <w:spacing w:line="480" w:lineRule="auto"/>
        <w:ind w:firstLine="720"/>
        <w:rPr>
          <w:rFonts w:ascii="Times New Roman" w:hAnsi="Times New Roman" w:cs="Times New Roman"/>
          <w:sz w:val="24"/>
          <w:szCs w:val="24"/>
        </w:rPr>
      </w:pPr>
      <w:r>
        <w:rPr>
          <w:rFonts w:ascii="Times New Roman" w:hAnsi="Times New Roman" w:cs="Times New Roman"/>
          <w:sz w:val="24"/>
          <w:szCs w:val="24"/>
        </w:rPr>
        <w:t>C</w:t>
      </w:r>
      <w:r w:rsidR="00A03E0F">
        <w:rPr>
          <w:rFonts w:ascii="Times New Roman" w:hAnsi="Times New Roman" w:cs="Times New Roman"/>
          <w:sz w:val="24"/>
          <w:szCs w:val="24"/>
        </w:rPr>
        <w:t>on</w:t>
      </w:r>
      <w:r>
        <w:rPr>
          <w:rFonts w:ascii="Times New Roman" w:hAnsi="Times New Roman" w:cs="Times New Roman"/>
          <w:sz w:val="24"/>
          <w:szCs w:val="24"/>
        </w:rPr>
        <w:t xml:space="preserve"> base en</w:t>
      </w:r>
      <w:r w:rsidR="00A03E0F">
        <w:rPr>
          <w:rFonts w:ascii="Times New Roman" w:hAnsi="Times New Roman" w:cs="Times New Roman"/>
          <w:sz w:val="24"/>
          <w:szCs w:val="24"/>
        </w:rPr>
        <w:t xml:space="preserve"> el análisis realizado </w:t>
      </w:r>
      <w:r>
        <w:rPr>
          <w:rFonts w:ascii="Times New Roman" w:hAnsi="Times New Roman" w:cs="Times New Roman"/>
          <w:sz w:val="24"/>
          <w:szCs w:val="24"/>
        </w:rPr>
        <w:t>de</w:t>
      </w:r>
      <w:r w:rsidR="00A03E0F">
        <w:rPr>
          <w:rFonts w:ascii="Times New Roman" w:hAnsi="Times New Roman" w:cs="Times New Roman"/>
          <w:sz w:val="24"/>
          <w:szCs w:val="24"/>
        </w:rPr>
        <w:t xml:space="preserve"> las entrevistas docentes sobre las estrategias de convivencia que se están aplicando o que se</w:t>
      </w:r>
      <w:r>
        <w:rPr>
          <w:rFonts w:ascii="Times New Roman" w:hAnsi="Times New Roman" w:cs="Times New Roman"/>
          <w:sz w:val="24"/>
          <w:szCs w:val="24"/>
        </w:rPr>
        <w:t xml:space="preserve"> deben aplicar en el municipio, hallamos que algunos docentes comparten </w:t>
      </w:r>
      <w:r w:rsidR="000353AD">
        <w:rPr>
          <w:rFonts w:ascii="Times New Roman" w:hAnsi="Times New Roman" w:cs="Times New Roman"/>
          <w:sz w:val="24"/>
          <w:szCs w:val="24"/>
        </w:rPr>
        <w:t xml:space="preserve">una </w:t>
      </w:r>
      <w:r>
        <w:rPr>
          <w:rFonts w:ascii="Times New Roman" w:hAnsi="Times New Roman" w:cs="Times New Roman"/>
          <w:sz w:val="24"/>
          <w:szCs w:val="24"/>
        </w:rPr>
        <w:t xml:space="preserve">misma </w:t>
      </w:r>
      <w:r w:rsidR="007A1424">
        <w:rPr>
          <w:rFonts w:ascii="Times New Roman" w:hAnsi="Times New Roman" w:cs="Times New Roman"/>
          <w:sz w:val="24"/>
          <w:szCs w:val="24"/>
        </w:rPr>
        <w:t>observación</w:t>
      </w:r>
      <w:r w:rsidR="000353AD">
        <w:rPr>
          <w:rFonts w:ascii="Times New Roman" w:hAnsi="Times New Roman" w:cs="Times New Roman"/>
          <w:sz w:val="24"/>
          <w:szCs w:val="24"/>
        </w:rPr>
        <w:t xml:space="preserve"> </w:t>
      </w:r>
      <w:r w:rsidR="007A1424">
        <w:rPr>
          <w:rFonts w:ascii="Times New Roman" w:hAnsi="Times New Roman" w:cs="Times New Roman"/>
          <w:sz w:val="24"/>
          <w:szCs w:val="24"/>
        </w:rPr>
        <w:t>donde las estrategias de convivencia</w:t>
      </w:r>
      <w:r w:rsidR="000353AD">
        <w:rPr>
          <w:rFonts w:ascii="Times New Roman" w:hAnsi="Times New Roman" w:cs="Times New Roman"/>
          <w:sz w:val="24"/>
          <w:szCs w:val="24"/>
        </w:rPr>
        <w:t xml:space="preserve"> </w:t>
      </w:r>
      <w:r w:rsidR="000353AD" w:rsidRPr="000353AD">
        <w:rPr>
          <w:rFonts w:ascii="Times New Roman" w:hAnsi="Times New Roman" w:cs="Times New Roman"/>
          <w:sz w:val="24"/>
          <w:szCs w:val="24"/>
        </w:rPr>
        <w:t>configuran una respuesta educativa integral frente a los efectos del conflicto armado en el territorio.</w:t>
      </w:r>
    </w:p>
    <w:p w14:paraId="783D9B4C" w14:textId="77777777" w:rsidR="008918AA" w:rsidRDefault="007A1424" w:rsidP="008918AA">
      <w:pPr>
        <w:spacing w:line="480" w:lineRule="auto"/>
        <w:ind w:firstLine="720"/>
        <w:rPr>
          <w:rFonts w:ascii="Times New Roman" w:hAnsi="Times New Roman" w:cs="Times New Roman"/>
          <w:sz w:val="24"/>
          <w:szCs w:val="24"/>
        </w:rPr>
      </w:pPr>
      <w:r>
        <w:rPr>
          <w:rFonts w:ascii="Times New Roman" w:hAnsi="Times New Roman" w:cs="Times New Roman"/>
          <w:sz w:val="24"/>
          <w:szCs w:val="24"/>
        </w:rPr>
        <w:t>Donde,</w:t>
      </w:r>
      <w:r w:rsidR="000353AD">
        <w:rPr>
          <w:rFonts w:ascii="Times New Roman" w:hAnsi="Times New Roman" w:cs="Times New Roman"/>
          <w:sz w:val="24"/>
          <w:szCs w:val="24"/>
        </w:rPr>
        <w:t xml:space="preserve"> además l</w:t>
      </w:r>
      <w:r w:rsidR="000353AD" w:rsidRPr="000353AD">
        <w:rPr>
          <w:rFonts w:ascii="Times New Roman" w:hAnsi="Times New Roman" w:cs="Times New Roman"/>
          <w:sz w:val="24"/>
          <w:szCs w:val="24"/>
        </w:rPr>
        <w:t>a centralidad de la memoria histórica y la cultura de paz revela</w:t>
      </w:r>
      <w:r w:rsidR="000353AD">
        <w:rPr>
          <w:rFonts w:ascii="Times New Roman" w:hAnsi="Times New Roman" w:cs="Times New Roman"/>
          <w:sz w:val="24"/>
          <w:szCs w:val="24"/>
        </w:rPr>
        <w:t>n</w:t>
      </w:r>
      <w:r w:rsidR="000353AD" w:rsidRPr="000353AD">
        <w:rPr>
          <w:rFonts w:ascii="Times New Roman" w:hAnsi="Times New Roman" w:cs="Times New Roman"/>
          <w:sz w:val="24"/>
          <w:szCs w:val="24"/>
        </w:rPr>
        <w:t xml:space="preserve"> que la escuela rural ha asumido un rol fundamental en la reparación simbólica y pedagógica, contribuyendo a la formación de ciudadanos críticos, conscientes de su historia y comprometidos con la no repetición de la violencia.</w:t>
      </w:r>
    </w:p>
    <w:p w14:paraId="11C6C6C9" w14:textId="6B14441D" w:rsidR="008918AA" w:rsidRDefault="007C48AC" w:rsidP="008918AA">
      <w:pPr>
        <w:spacing w:line="480" w:lineRule="auto"/>
        <w:ind w:firstLine="720"/>
        <w:rPr>
          <w:rFonts w:ascii="Times New Roman" w:hAnsi="Times New Roman" w:cs="Times New Roman"/>
          <w:sz w:val="24"/>
          <w:szCs w:val="24"/>
        </w:rPr>
      </w:pPr>
      <w:r>
        <w:rPr>
          <w:rFonts w:ascii="Times New Roman" w:hAnsi="Times New Roman" w:cs="Times New Roman"/>
          <w:sz w:val="24"/>
          <w:szCs w:val="24"/>
        </w:rPr>
        <w:t>Agrega</w:t>
      </w:r>
      <w:r w:rsidR="006074AA">
        <w:rPr>
          <w:rFonts w:ascii="Times New Roman" w:hAnsi="Times New Roman" w:cs="Times New Roman"/>
          <w:sz w:val="24"/>
          <w:szCs w:val="24"/>
        </w:rPr>
        <w:t xml:space="preserve"> </w:t>
      </w:r>
      <w:r w:rsidR="008918AA" w:rsidRPr="005A290C">
        <w:rPr>
          <w:rFonts w:ascii="Times New Roman" w:hAnsi="Times New Roman" w:cs="Times New Roman"/>
          <w:sz w:val="24"/>
          <w:szCs w:val="24"/>
        </w:rPr>
        <w:t xml:space="preserve">Pedreño </w:t>
      </w:r>
      <w:r w:rsidR="008918AA">
        <w:rPr>
          <w:rFonts w:ascii="Times New Roman" w:hAnsi="Times New Roman" w:cs="Times New Roman"/>
          <w:sz w:val="24"/>
          <w:szCs w:val="24"/>
        </w:rPr>
        <w:t>(</w:t>
      </w:r>
      <w:r w:rsidR="008918AA" w:rsidRPr="005A290C">
        <w:rPr>
          <w:rFonts w:ascii="Times New Roman" w:hAnsi="Times New Roman" w:cs="Times New Roman"/>
          <w:sz w:val="24"/>
          <w:szCs w:val="24"/>
        </w:rPr>
        <w:t xml:space="preserve">2004: 10), </w:t>
      </w:r>
      <w:r w:rsidR="008918AA">
        <w:rPr>
          <w:rFonts w:ascii="Times New Roman" w:hAnsi="Times New Roman" w:cs="Times New Roman"/>
          <w:sz w:val="24"/>
          <w:szCs w:val="24"/>
        </w:rPr>
        <w:t>la memoria histórica es</w:t>
      </w:r>
      <w:r w:rsidR="008918AA" w:rsidRPr="005A290C">
        <w:rPr>
          <w:rFonts w:ascii="Times New Roman" w:hAnsi="Times New Roman" w:cs="Times New Roman"/>
          <w:sz w:val="24"/>
          <w:szCs w:val="24"/>
        </w:rPr>
        <w:t xml:space="preserve"> un movimiento sociocultural nacido en el seno de la sociedad civil con el objetivo de divulgar de forma rigurosa la historia reciente en especial, los crímenes y abusos cometidos por regímenes políticos determinados, con objeto de hacer justicia en el sentido de reconocimiento y reparación, así como recuperar referentes de lucha por los derechos humanos, la libertad y la justicia social. </w:t>
      </w:r>
    </w:p>
    <w:p w14:paraId="4E50109F" w14:textId="36A69944" w:rsidR="008918AA" w:rsidRPr="0065151F" w:rsidRDefault="0065151F" w:rsidP="008918AA">
      <w:pPr>
        <w:spacing w:line="480" w:lineRule="auto"/>
        <w:ind w:firstLine="720"/>
        <w:rPr>
          <w:rFonts w:ascii="Times New Roman" w:hAnsi="Times New Roman" w:cs="Times New Roman"/>
          <w:sz w:val="24"/>
          <w:szCs w:val="24"/>
        </w:rPr>
      </w:pPr>
      <w:r w:rsidRPr="0065151F">
        <w:rPr>
          <w:rFonts w:ascii="Times New Roman" w:hAnsi="Times New Roman" w:cs="Times New Roman"/>
          <w:sz w:val="24"/>
          <w:szCs w:val="24"/>
        </w:rPr>
        <w:t xml:space="preserve">Estrategias como la pedagogía de la memoria, la cátedra de la paz y las conmemoraciones del Día Nacional de las Víctimas (9 de abril), el Día de las Personas Desaparecidas (29 de mayo) y la Semana de la Paz, se constituyen en espacios educativos para la reflexión crítica sobre los hechos de violencia ocurridos en el territorio. Estas actividades permiten que estudiantes y </w:t>
      </w:r>
      <w:r w:rsidRPr="0065151F">
        <w:rPr>
          <w:rFonts w:ascii="Times New Roman" w:hAnsi="Times New Roman" w:cs="Times New Roman"/>
          <w:sz w:val="24"/>
          <w:szCs w:val="24"/>
        </w:rPr>
        <w:lastRenderedPageBreak/>
        <w:t>docentes comprendan el pasado violento de San Juan Nepomuceno, resignifiquen el dolor colectivo y promuevan prácticas de no repetición.</w:t>
      </w:r>
    </w:p>
    <w:p w14:paraId="54770224" w14:textId="7F5C7009" w:rsidR="008918AA" w:rsidRPr="008918AA" w:rsidRDefault="008918AA" w:rsidP="008918A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Otra parte de los </w:t>
      </w:r>
      <w:r w:rsidRPr="008918AA">
        <w:rPr>
          <w:rFonts w:ascii="Times New Roman" w:hAnsi="Times New Roman" w:cs="Times New Roman"/>
          <w:sz w:val="24"/>
          <w:szCs w:val="24"/>
        </w:rPr>
        <w:t>entrevistados señalan que las estrategias actuales priorizan el restablecimiento de derechos y el fortalecimiento de la salud emocional de los estudiantes rurales, quienes, en muchos casos, han sido víctimas directas o indirectas del conflicto armado.</w:t>
      </w:r>
    </w:p>
    <w:p w14:paraId="7499F3D2" w14:textId="77777777" w:rsidR="008918AA" w:rsidRPr="008918AA" w:rsidRDefault="008918AA" w:rsidP="008918AA">
      <w:pPr>
        <w:spacing w:line="480" w:lineRule="auto"/>
        <w:ind w:firstLine="720"/>
        <w:rPr>
          <w:rFonts w:ascii="Times New Roman" w:hAnsi="Times New Roman" w:cs="Times New Roman"/>
          <w:sz w:val="24"/>
          <w:szCs w:val="24"/>
        </w:rPr>
      </w:pPr>
      <w:r w:rsidRPr="008918AA">
        <w:rPr>
          <w:rFonts w:ascii="Times New Roman" w:hAnsi="Times New Roman" w:cs="Times New Roman"/>
          <w:sz w:val="24"/>
          <w:szCs w:val="24"/>
        </w:rPr>
        <w:t>La promoción de la empatía, el respeto mutuo, el diálogo y la prevención de la violencia escolar se convierten en herramientas fundamentales para la reconstrucción del tejido social en San Juan Nepomuceno. Desde esta perspectiva, la convivencia escolar no se limita al cumplimiento de normas, sino que se orienta a sanar relaciones fracturadas por la violencia, fortaleciendo la confianza y la cohesión comunitaria.</w:t>
      </w:r>
    </w:p>
    <w:p w14:paraId="76D7F3ED" w14:textId="77777777" w:rsidR="00547537" w:rsidRPr="00547537" w:rsidRDefault="00547537" w:rsidP="00547537">
      <w:pPr>
        <w:spacing w:line="480" w:lineRule="auto"/>
        <w:ind w:firstLine="720"/>
        <w:rPr>
          <w:rFonts w:ascii="Times New Roman" w:hAnsi="Times New Roman" w:cs="Times New Roman"/>
          <w:sz w:val="24"/>
          <w:szCs w:val="24"/>
        </w:rPr>
      </w:pPr>
      <w:r w:rsidRPr="00547537">
        <w:rPr>
          <w:rFonts w:ascii="Times New Roman" w:hAnsi="Times New Roman" w:cs="Times New Roman"/>
          <w:sz w:val="24"/>
          <w:szCs w:val="24"/>
        </w:rPr>
        <w:t>El análisis también muestra que en San Juan Nepomuceno las estrategias de convivencia se articulan con proyectos pedagógicos productivos, enfocados en el auto sostenimiento, la independencia económica y el cuidado del medio ambiente.</w:t>
      </w:r>
    </w:p>
    <w:p w14:paraId="421A22D2" w14:textId="77777777" w:rsidR="00EB0F11" w:rsidRDefault="00547537" w:rsidP="00EB0F11">
      <w:pPr>
        <w:spacing w:line="480" w:lineRule="auto"/>
        <w:ind w:firstLine="720"/>
        <w:rPr>
          <w:rFonts w:ascii="Times New Roman" w:hAnsi="Times New Roman" w:cs="Times New Roman"/>
          <w:sz w:val="24"/>
          <w:szCs w:val="24"/>
        </w:rPr>
      </w:pPr>
      <w:r w:rsidRPr="00547537">
        <w:rPr>
          <w:rFonts w:ascii="Times New Roman" w:hAnsi="Times New Roman" w:cs="Times New Roman"/>
          <w:sz w:val="24"/>
          <w:szCs w:val="24"/>
        </w:rPr>
        <w:t>Experiencias educativas desarrolladas en corregimientos y veredas como Corralitos, Porqueras y Botijuela buscan que los estudiantes aprendan prácticas agrícolas propias de la región, al tiempo que fortalecen el sentido de pertenencia por su territorio. Estas iniciativas contribuyen a contrarrestar el desarraigo, la migración forzada y la pérdida de identidad rural, problemáticas históricamente asociadas al conflicto armado en los Montes de María.</w:t>
      </w:r>
    </w:p>
    <w:p w14:paraId="67BA58F8" w14:textId="726259C1" w:rsidR="00547537" w:rsidRPr="00547537" w:rsidRDefault="00547537" w:rsidP="00EB0F11">
      <w:pPr>
        <w:spacing w:line="480" w:lineRule="auto"/>
        <w:ind w:firstLine="720"/>
        <w:rPr>
          <w:rFonts w:ascii="Times New Roman" w:hAnsi="Times New Roman" w:cs="Times New Roman"/>
          <w:sz w:val="24"/>
          <w:szCs w:val="24"/>
        </w:rPr>
      </w:pPr>
      <w:r w:rsidRPr="00547537">
        <w:rPr>
          <w:rFonts w:ascii="Times New Roman" w:hAnsi="Times New Roman" w:cs="Times New Roman"/>
          <w:sz w:val="24"/>
          <w:szCs w:val="24"/>
        </w:rPr>
        <w:t>Finalmente, se evidencia el uso de estrategias pedagógicas innovadoras en las escuelas rurales de San Juan Nepomuceno, tales como los modelos educativos flexibles, los proyectos pedagógicos de aula, la enseñanza problematizadora, la pedagogía del diálogo y el uso de las TIC como puntos de conexión educativa.</w:t>
      </w:r>
    </w:p>
    <w:p w14:paraId="6FB9252D" w14:textId="32DAEE6F" w:rsidR="00547537" w:rsidRDefault="00547537" w:rsidP="00EB0F11">
      <w:pPr>
        <w:spacing w:line="480" w:lineRule="auto"/>
        <w:ind w:firstLine="720"/>
        <w:rPr>
          <w:rFonts w:ascii="Times New Roman" w:hAnsi="Times New Roman" w:cs="Times New Roman"/>
          <w:sz w:val="24"/>
          <w:szCs w:val="24"/>
        </w:rPr>
      </w:pPr>
      <w:r w:rsidRPr="00547537">
        <w:rPr>
          <w:rFonts w:ascii="Times New Roman" w:hAnsi="Times New Roman" w:cs="Times New Roman"/>
          <w:sz w:val="24"/>
          <w:szCs w:val="24"/>
        </w:rPr>
        <w:lastRenderedPageBreak/>
        <w:t>Casos como la recuperación de escuelas rurales en riesgo de desaparición, gracias al trabajo articulado entre docentes, estudiantes de práctica de la Escuela Normal Superior de los Montes de María y las comunidades, reflejan el papel de la escuela como actor clave en la reconstrucción del tejido social rural.</w:t>
      </w:r>
    </w:p>
    <w:p w14:paraId="38783DA2" w14:textId="77777777" w:rsidR="00BC5E75" w:rsidRDefault="00BC5E75" w:rsidP="00BC5E75">
      <w:pPr>
        <w:spacing w:line="480" w:lineRule="auto"/>
        <w:ind w:firstLine="720"/>
        <w:rPr>
          <w:rFonts w:ascii="Times New Roman" w:hAnsi="Times New Roman" w:cs="Times New Roman"/>
          <w:sz w:val="24"/>
          <w:szCs w:val="24"/>
        </w:rPr>
      </w:pPr>
      <w:r>
        <w:rPr>
          <w:rFonts w:ascii="Times New Roman" w:hAnsi="Times New Roman" w:cs="Times New Roman"/>
          <w:sz w:val="24"/>
          <w:szCs w:val="24"/>
        </w:rPr>
        <w:t>Con referencia a c</w:t>
      </w:r>
      <w:r w:rsidRPr="007C0010">
        <w:rPr>
          <w:rFonts w:ascii="Times New Roman" w:hAnsi="Times New Roman" w:cs="Times New Roman"/>
          <w:sz w:val="24"/>
          <w:szCs w:val="24"/>
        </w:rPr>
        <w:t>omo se fomenta la comunicación abierta y el diálogo para abordar conflictos y prevenir situaciones de violencia</w:t>
      </w:r>
      <w:r>
        <w:rPr>
          <w:rFonts w:ascii="Times New Roman" w:hAnsi="Times New Roman" w:cs="Times New Roman"/>
          <w:sz w:val="24"/>
          <w:szCs w:val="24"/>
        </w:rPr>
        <w:t xml:space="preserve">, los entrevistados argumenta que </w:t>
      </w:r>
      <w:r w:rsidRPr="007C0010">
        <w:rPr>
          <w:rFonts w:ascii="Times New Roman" w:hAnsi="Times New Roman" w:cs="Times New Roman"/>
          <w:sz w:val="24"/>
          <w:szCs w:val="24"/>
        </w:rPr>
        <w:t>la comunicación abierta se fortalece cuando existe apertura de las comunidades rurales hacia entidades estatales y sociales. Esta apertura ha permitido el acceso a programas de reinserción, reparación económica y acompañamiento institucional, lo cual genera confianza y condiciones favorables para el diálogo.</w:t>
      </w:r>
    </w:p>
    <w:p w14:paraId="77E14950" w14:textId="60E12120" w:rsidR="00BC5E75" w:rsidRDefault="00BC5E75" w:rsidP="00BC5E75">
      <w:pPr>
        <w:spacing w:line="480" w:lineRule="auto"/>
        <w:ind w:firstLine="720"/>
        <w:rPr>
          <w:rFonts w:ascii="Times New Roman" w:hAnsi="Times New Roman" w:cs="Times New Roman"/>
          <w:sz w:val="24"/>
          <w:szCs w:val="24"/>
        </w:rPr>
      </w:pPr>
      <w:r>
        <w:rPr>
          <w:rFonts w:ascii="Times New Roman" w:hAnsi="Times New Roman" w:cs="Times New Roman"/>
          <w:sz w:val="24"/>
          <w:szCs w:val="24"/>
        </w:rPr>
        <w:t>Cabe resaltar que Zamudio (2022), nos dice que el “dialogo se trata de contar cosas difíciles y crear un espacio para que se cuenten. No significa aceptar ni justificar, ni perdonar, sino solamente tratar de escuchar la versión del otro”. Además, agrega que “el dialogo es el inicio para contar historias, intercambiar experiencias, expectativas y escuchar para aprender; siendo esta la herramienta para reconstruir relaciones rotas, porque cuando uno escucha, el conflicto cambia. Ya escuchado el dolor del otro, se debe conversar, dialogar desde ambos lados de la brecha para que nos lleve a algo.</w:t>
      </w:r>
    </w:p>
    <w:p w14:paraId="18C67D9F" w14:textId="77777777" w:rsidR="00BC5E75" w:rsidRPr="00E40D66" w:rsidRDefault="00BC5E75" w:rsidP="00BC5E75">
      <w:pPr>
        <w:spacing w:line="480" w:lineRule="auto"/>
        <w:ind w:firstLine="720"/>
        <w:rPr>
          <w:rFonts w:ascii="Times New Roman" w:hAnsi="Times New Roman" w:cs="Times New Roman"/>
          <w:sz w:val="24"/>
          <w:szCs w:val="24"/>
        </w:rPr>
      </w:pPr>
      <w:r w:rsidRPr="00E40D66">
        <w:rPr>
          <w:rFonts w:ascii="Times New Roman" w:hAnsi="Times New Roman" w:cs="Times New Roman"/>
          <w:sz w:val="24"/>
          <w:szCs w:val="24"/>
        </w:rPr>
        <w:t>El conflicto, lejos de ser entendido como un fenómeno negativo, es concebido po</w:t>
      </w:r>
      <w:r>
        <w:rPr>
          <w:rFonts w:ascii="Times New Roman" w:hAnsi="Times New Roman" w:cs="Times New Roman"/>
          <w:sz w:val="24"/>
          <w:szCs w:val="24"/>
        </w:rPr>
        <w:t>r</w:t>
      </w:r>
      <w:r w:rsidRPr="00E40D66">
        <w:rPr>
          <w:rFonts w:ascii="Times New Roman" w:hAnsi="Times New Roman" w:cs="Times New Roman"/>
          <w:sz w:val="24"/>
          <w:szCs w:val="24"/>
        </w:rPr>
        <w:t xml:space="preserve"> Galtung (1998) como una oportunidad para el cambio social. Desde su teoría del conflicto, Galtung sostiene que la violencia surge cuando los conflictos no se gestionan adecuadamente y se expresan mediante formas directas, estructurales o culturales de daño.</w:t>
      </w:r>
    </w:p>
    <w:p w14:paraId="11CE0479" w14:textId="77777777" w:rsidR="00BC5E75" w:rsidRPr="00E40D66" w:rsidRDefault="00BC5E75" w:rsidP="00BC5E75">
      <w:pPr>
        <w:spacing w:line="480" w:lineRule="auto"/>
        <w:ind w:firstLine="720"/>
        <w:rPr>
          <w:rFonts w:ascii="Times New Roman" w:hAnsi="Times New Roman" w:cs="Times New Roman"/>
          <w:sz w:val="24"/>
          <w:szCs w:val="24"/>
        </w:rPr>
      </w:pPr>
      <w:r w:rsidRPr="00E40D66">
        <w:rPr>
          <w:rFonts w:ascii="Times New Roman" w:hAnsi="Times New Roman" w:cs="Times New Roman"/>
          <w:sz w:val="24"/>
          <w:szCs w:val="24"/>
        </w:rPr>
        <w:lastRenderedPageBreak/>
        <w:t>Las entrevistas evidencian el uso de herramientas como el árbol de problemas y el análisis de conflictos, lo cual coincide con los planteamientos de Galtung sobre la necesidad de identificar causas, actores y dinámicas del conflicto para transformarlo de manera pacífica. En este sentido, la comunicación abierta permite visibilizar tensiones, emociones y narrativas que de otro modo permanecerían ocultas.</w:t>
      </w:r>
    </w:p>
    <w:p w14:paraId="278E42EA" w14:textId="77777777" w:rsidR="00BC5E75" w:rsidRDefault="00BC5E75" w:rsidP="00BC5E7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Dentro de los aportes hechos por los docentes destacan que el comportamiento del estudiante permite identificar ciertos sentimientos morales que se encuentran afectados como la indignación, culpa o vergüenza siendo estos algunos de los ejemplos y que gracias a la identificación de ciertos comportamientos se trabaja el manejo de emociones, la autoestima y los conflictos cotidianos como el </w:t>
      </w:r>
      <w:proofErr w:type="spellStart"/>
      <w:proofErr w:type="gramStart"/>
      <w:r>
        <w:rPr>
          <w:rFonts w:ascii="Times New Roman" w:hAnsi="Times New Roman" w:cs="Times New Roman"/>
          <w:sz w:val="24"/>
          <w:szCs w:val="24"/>
        </w:rPr>
        <w:t>bullying</w:t>
      </w:r>
      <w:proofErr w:type="spellEnd"/>
      <w:proofErr w:type="gramEnd"/>
      <w:r>
        <w:rPr>
          <w:rFonts w:ascii="Times New Roman" w:hAnsi="Times New Roman" w:cs="Times New Roman"/>
          <w:sz w:val="24"/>
          <w:szCs w:val="24"/>
        </w:rPr>
        <w:t>. Sentimientos que además posibilitan ser entendidos como herramientas éticas que ayudan a reconocer el daño causado y asumir responsabilidades.</w:t>
      </w:r>
    </w:p>
    <w:p w14:paraId="17A9E440" w14:textId="51F74C13" w:rsidR="00BC5E75" w:rsidRDefault="00BC5E75" w:rsidP="00BC5E75">
      <w:pPr>
        <w:spacing w:line="480" w:lineRule="auto"/>
        <w:ind w:firstLine="720"/>
        <w:rPr>
          <w:rFonts w:ascii="Times New Roman" w:hAnsi="Times New Roman" w:cs="Times New Roman"/>
          <w:sz w:val="24"/>
          <w:szCs w:val="24"/>
        </w:rPr>
      </w:pPr>
      <w:r w:rsidRPr="006074AA">
        <w:rPr>
          <w:rFonts w:ascii="Times New Roman" w:hAnsi="Times New Roman" w:cs="Times New Roman"/>
          <w:sz w:val="24"/>
          <w:szCs w:val="24"/>
        </w:rPr>
        <w:t>Martha Nussbaum (2014) destaca que las emociones tienen un papel central en la vida ética y política de las sociedades. Sentimientos como la culpa, la vergüenza y la indignación moral, mencionados en las entrevistas, cumplen una función reguladora del comportamiento social.</w:t>
      </w:r>
    </w:p>
    <w:p w14:paraId="62773328" w14:textId="7EC24814" w:rsidR="002746F9" w:rsidRDefault="00BC5E75" w:rsidP="000D0026">
      <w:pPr>
        <w:spacing w:line="480" w:lineRule="auto"/>
        <w:ind w:firstLine="720"/>
        <w:rPr>
          <w:rFonts w:ascii="Times New Roman" w:hAnsi="Times New Roman" w:cs="Times New Roman"/>
          <w:sz w:val="24"/>
          <w:szCs w:val="24"/>
        </w:rPr>
      </w:pPr>
      <w:r w:rsidRPr="00BC5E75">
        <w:rPr>
          <w:rFonts w:ascii="Times New Roman" w:hAnsi="Times New Roman" w:cs="Times New Roman"/>
          <w:sz w:val="24"/>
          <w:szCs w:val="24"/>
        </w:rPr>
        <w:t>Fomentar la comunicación abierta y el diálogo implica asumir el conflicto como oportunidad pedagógica, reconocer la memoria histórica como fundamento ético y promover prácticas restaurativas que fortalezcan el tejido social. En contextos atravesados por la violencia, estas estrategias no solo previenen nuevas formas de agresión, sino que contribuyen a la formación de ciudadanos críticos, empáticos y comprometidos con la paz.</w:t>
      </w:r>
    </w:p>
    <w:p w14:paraId="5E8BB6E1" w14:textId="4B222E39" w:rsidR="00574769" w:rsidRDefault="00574769" w:rsidP="000D002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Otro de los puntos clave dentro de este trabajo es la inclusión de los estudiantes en la construcción de normas y valores que permita promover la convivencia en sus entornos; las </w:t>
      </w:r>
      <w:r>
        <w:rPr>
          <w:rFonts w:ascii="Times New Roman" w:hAnsi="Times New Roman" w:cs="Times New Roman"/>
          <w:sz w:val="24"/>
          <w:szCs w:val="24"/>
        </w:rPr>
        <w:lastRenderedPageBreak/>
        <w:t>voces de l</w:t>
      </w:r>
      <w:r w:rsidRPr="00574769">
        <w:rPr>
          <w:rFonts w:ascii="Times New Roman" w:hAnsi="Times New Roman" w:cs="Times New Roman"/>
          <w:sz w:val="24"/>
          <w:szCs w:val="24"/>
        </w:rPr>
        <w:t>os entrevistados coinciden en que los estudiantes son actores centrales en la elaboración, rediseño y resignificación del Manual de Convivencia. Esta participación se da mediante charlas, talleres, grupos focales y espacios de diagnóstico colectivo, lo cual permite que los estudiantes se sientan reconocidos como parte activa de la comunidad educativa.</w:t>
      </w:r>
    </w:p>
    <w:p w14:paraId="2AD5FB2C" w14:textId="02F4AAC9" w:rsidR="00574769" w:rsidRDefault="00574769" w:rsidP="000D002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Dentro de las evidencias halladas hay una afirmación dada por la docente de psicología Nidia Herrera que capto mi atención y nos dice que </w:t>
      </w:r>
      <w:r w:rsidRPr="00BB52C1">
        <w:rPr>
          <w:rFonts w:ascii="Times New Roman" w:hAnsi="Times New Roman" w:cs="Times New Roman"/>
          <w:sz w:val="24"/>
          <w:szCs w:val="24"/>
        </w:rPr>
        <w:t>“</w:t>
      </w:r>
      <w:r w:rsidR="00BB52C1" w:rsidRPr="00BB52C1">
        <w:rPr>
          <w:rFonts w:ascii="Times New Roman" w:hAnsi="Times New Roman" w:cs="Times New Roman"/>
          <w:sz w:val="24"/>
          <w:szCs w:val="24"/>
        </w:rPr>
        <w:t>ellos son parte activa de ese diagnóstico” y “ayudan con la costura de esas normas”</w:t>
      </w:r>
      <w:r w:rsidR="00BB52C1">
        <w:rPr>
          <w:rFonts w:ascii="Times New Roman" w:hAnsi="Times New Roman" w:cs="Times New Roman"/>
          <w:sz w:val="24"/>
          <w:szCs w:val="24"/>
        </w:rPr>
        <w:t>, estas afirmaciones confirman que los estudiantes son la columna vertebral en la construcción del manual de convivencia porque está enfocado o diseñado para facilitar y garantizar la armonía en la vida diaria de los establecimientos educativos.</w:t>
      </w:r>
    </w:p>
    <w:p w14:paraId="77CC69B4" w14:textId="77777777" w:rsidR="00F76CB4" w:rsidRPr="00F76CB4" w:rsidRDefault="00F76CB4" w:rsidP="00F76CB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parte del manual de convivencia también se trabaja </w:t>
      </w:r>
      <w:r w:rsidRPr="00F76CB4">
        <w:rPr>
          <w:rFonts w:ascii="Times New Roman" w:hAnsi="Times New Roman" w:cs="Times New Roman"/>
          <w:sz w:val="24"/>
          <w:szCs w:val="24"/>
        </w:rPr>
        <w:t>en la elaboración de pactos de aula al inicio del año escolar. Estos acuerdos son diseñados colectivamente por estudiantes y docentes, teniendo en cuenta las características particulares de cada grupo.</w:t>
      </w:r>
    </w:p>
    <w:p w14:paraId="78001214" w14:textId="77777777" w:rsidR="00F76CB4" w:rsidRDefault="00F76CB4" w:rsidP="00F76CB4">
      <w:pPr>
        <w:spacing w:line="480" w:lineRule="auto"/>
        <w:ind w:firstLine="720"/>
        <w:rPr>
          <w:rFonts w:ascii="Times New Roman" w:hAnsi="Times New Roman" w:cs="Times New Roman"/>
          <w:sz w:val="24"/>
          <w:szCs w:val="24"/>
        </w:rPr>
      </w:pPr>
      <w:r w:rsidRPr="00F76CB4">
        <w:rPr>
          <w:rFonts w:ascii="Times New Roman" w:hAnsi="Times New Roman" w:cs="Times New Roman"/>
          <w:sz w:val="24"/>
          <w:szCs w:val="24"/>
        </w:rPr>
        <w:t>Los pactos de aula permiten establecer normas consensuadas sobre puntualidad, uso del celular, cuidado de materiales y convivencia cotidiana. El hecho de que estos acuerdos sean firmados por representantes estudiantiles y docentes, y ubicados en lugares visibles, refuerza su carácter pedagógico y simbólico, promoviendo la autorregulación y la corresponsabilidad.</w:t>
      </w:r>
    </w:p>
    <w:p w14:paraId="44DFF903" w14:textId="77777777" w:rsidR="00F76CB4" w:rsidRDefault="00F76CB4" w:rsidP="00F76CB4">
      <w:pPr>
        <w:spacing w:line="480" w:lineRule="auto"/>
        <w:ind w:firstLine="720"/>
        <w:rPr>
          <w:rFonts w:ascii="Times New Roman" w:hAnsi="Times New Roman" w:cs="Times New Roman"/>
          <w:sz w:val="24"/>
          <w:szCs w:val="24"/>
        </w:rPr>
      </w:pPr>
      <w:r w:rsidRPr="00F76CB4">
        <w:rPr>
          <w:rFonts w:ascii="Times New Roman" w:hAnsi="Times New Roman" w:cs="Times New Roman"/>
          <w:sz w:val="24"/>
          <w:szCs w:val="24"/>
        </w:rPr>
        <w:t>Otra categoría central es la participación de los estudiantes en el gobierno escolar, a través del consejo estudiantil, la elección del personero estudiantil y la representación en órganos directivos y comités de trabajo.</w:t>
      </w:r>
    </w:p>
    <w:p w14:paraId="3BE5EA2D" w14:textId="456EE264" w:rsidR="00F76CB4" w:rsidRPr="00F76CB4" w:rsidRDefault="007D3DA5" w:rsidP="00F76CB4">
      <w:pPr>
        <w:spacing w:line="480" w:lineRule="auto"/>
        <w:ind w:firstLine="720"/>
        <w:rPr>
          <w:rFonts w:ascii="Times New Roman" w:hAnsi="Times New Roman" w:cs="Times New Roman"/>
          <w:sz w:val="24"/>
          <w:szCs w:val="24"/>
        </w:rPr>
      </w:pPr>
      <w:r w:rsidRPr="007D3DA5">
        <w:rPr>
          <w:rFonts w:ascii="Times New Roman" w:hAnsi="Times New Roman" w:cs="Times New Roman"/>
          <w:sz w:val="24"/>
          <w:szCs w:val="24"/>
        </w:rPr>
        <w:t xml:space="preserve">El Gobierno Escolar comprende las diferentes instancias y formas de participación en los establecimientos educativos, tanto oficiales como privados. El Gobierno Escolar está </w:t>
      </w:r>
      <w:r w:rsidRPr="007D3DA5">
        <w:rPr>
          <w:rFonts w:ascii="Times New Roman" w:hAnsi="Times New Roman" w:cs="Times New Roman"/>
          <w:sz w:val="24"/>
          <w:szCs w:val="24"/>
        </w:rPr>
        <w:lastRenderedPageBreak/>
        <w:t>conformado por el rector, el consejo directivo, el consejo académico y demás formas de organización y participación de la comunidad educativa creados por la Ley 115 de 1994 y el Decreto 1860 del mismo año (recopilado en el Decreto 1075 de 2015), como las instancias de representación estudiantil: los consejos estudiantiles, personerías, contralorías, comités de control social, comités ambientales y comités de presupuestos participativos, además de las asambleas, consejos y asociaciones de padres de familia, las asambleas de docentes y de egresados.</w:t>
      </w:r>
    </w:p>
    <w:p w14:paraId="5F60CCF1" w14:textId="77777777" w:rsidR="00F76CB4" w:rsidRDefault="00F76CB4" w:rsidP="00F76CB4">
      <w:pPr>
        <w:spacing w:line="480" w:lineRule="auto"/>
        <w:ind w:firstLine="720"/>
        <w:rPr>
          <w:rFonts w:ascii="Times New Roman" w:hAnsi="Times New Roman" w:cs="Times New Roman"/>
          <w:sz w:val="24"/>
          <w:szCs w:val="24"/>
        </w:rPr>
      </w:pPr>
      <w:r w:rsidRPr="00F76CB4">
        <w:rPr>
          <w:rFonts w:ascii="Times New Roman" w:hAnsi="Times New Roman" w:cs="Times New Roman"/>
          <w:sz w:val="24"/>
          <w:szCs w:val="24"/>
        </w:rPr>
        <w:t xml:space="preserve">Este proceso es valorado como una estrategia clave para la formación en valores democráticos, liderazgo, toma de decisiones y expresión de la voz estudiantil. Los entrevistados resaltan que estos espacios ayudan a superar el temor a hablar en público y fortalecen la </w:t>
      </w:r>
      <w:proofErr w:type="gramStart"/>
      <w:r w:rsidRPr="00F76CB4">
        <w:rPr>
          <w:rFonts w:ascii="Times New Roman" w:hAnsi="Times New Roman" w:cs="Times New Roman"/>
          <w:sz w:val="24"/>
          <w:szCs w:val="24"/>
        </w:rPr>
        <w:t>participación activa</w:t>
      </w:r>
      <w:proofErr w:type="gramEnd"/>
      <w:r w:rsidRPr="00F76CB4">
        <w:rPr>
          <w:rFonts w:ascii="Times New Roman" w:hAnsi="Times New Roman" w:cs="Times New Roman"/>
          <w:sz w:val="24"/>
          <w:szCs w:val="24"/>
        </w:rPr>
        <w:t xml:space="preserve"> en la vida escolar.</w:t>
      </w:r>
    </w:p>
    <w:p w14:paraId="1E86DD0A" w14:textId="33CFA81D" w:rsidR="00BB52C1" w:rsidRDefault="00067D8C" w:rsidP="00067D8C">
      <w:pPr>
        <w:spacing w:line="480" w:lineRule="auto"/>
        <w:ind w:firstLine="720"/>
        <w:rPr>
          <w:rFonts w:ascii="Times New Roman" w:hAnsi="Times New Roman" w:cs="Times New Roman"/>
          <w:sz w:val="24"/>
          <w:szCs w:val="24"/>
        </w:rPr>
      </w:pPr>
      <w:r>
        <w:rPr>
          <w:rFonts w:ascii="Times New Roman" w:hAnsi="Times New Roman" w:cs="Times New Roman"/>
          <w:sz w:val="24"/>
          <w:szCs w:val="24"/>
        </w:rPr>
        <w:t>Con respecto a los programas educativos que se están implementando en las zonas rurales para incentivar la paz y el dialogo, gracias a la respuesta de los entrevistados pude identificar d</w:t>
      </w:r>
      <w:r w:rsidRPr="00067D8C">
        <w:rPr>
          <w:rFonts w:ascii="Times New Roman" w:hAnsi="Times New Roman" w:cs="Times New Roman"/>
          <w:sz w:val="24"/>
          <w:szCs w:val="24"/>
        </w:rPr>
        <w:t>iversas estrategias educativas orientadas a la promoción de la paz, el diálogo y la convivencia en contextos rurales, las cuales se desarrollan tanto desde políticas nacionales como desde iniciativas locales e institucionales.</w:t>
      </w:r>
    </w:p>
    <w:p w14:paraId="4F5E2EA3" w14:textId="5139559A" w:rsidR="00067D8C" w:rsidRPr="00067D8C" w:rsidRDefault="00067D8C" w:rsidP="00067D8C">
      <w:pPr>
        <w:spacing w:line="480" w:lineRule="auto"/>
        <w:ind w:firstLine="720"/>
        <w:rPr>
          <w:rFonts w:ascii="Times New Roman" w:hAnsi="Times New Roman" w:cs="Times New Roman"/>
          <w:sz w:val="24"/>
          <w:szCs w:val="24"/>
        </w:rPr>
      </w:pPr>
      <w:r w:rsidRPr="00067D8C">
        <w:rPr>
          <w:rFonts w:ascii="Times New Roman" w:hAnsi="Times New Roman" w:cs="Times New Roman"/>
          <w:sz w:val="24"/>
          <w:szCs w:val="24"/>
        </w:rPr>
        <w:t xml:space="preserve">En primer lugar, los participantes destacan la formación integral como eje central de los programas educativos. Esta formación se sustenta en enfoques que privilegian el desarrollo de habilidades socioemocionales, la ciudadanía activa y la resolución pacífica de conflictos. Programas como la </w:t>
      </w:r>
      <w:proofErr w:type="spellStart"/>
      <w:r w:rsidRPr="00067D8C">
        <w:rPr>
          <w:rFonts w:ascii="Times New Roman" w:hAnsi="Times New Roman" w:cs="Times New Roman"/>
          <w:sz w:val="24"/>
          <w:szCs w:val="24"/>
        </w:rPr>
        <w:t>Posprimaria</w:t>
      </w:r>
      <w:proofErr w:type="spellEnd"/>
      <w:r w:rsidRPr="00067D8C">
        <w:rPr>
          <w:rFonts w:ascii="Times New Roman" w:hAnsi="Times New Roman" w:cs="Times New Roman"/>
          <w:sz w:val="24"/>
          <w:szCs w:val="24"/>
        </w:rPr>
        <w:t xml:space="preserve"> Rural, los proyectos de aula para la prevención de conflictos y el programa de mediación escolar CRECE (Comités de Resolución de Conflictos Escolares)</w:t>
      </w:r>
      <w:r w:rsidR="00E0187E">
        <w:rPr>
          <w:rFonts w:ascii="Times New Roman" w:hAnsi="Times New Roman" w:cs="Times New Roman"/>
          <w:sz w:val="24"/>
          <w:szCs w:val="24"/>
        </w:rPr>
        <w:t xml:space="preserve">, el </w:t>
      </w:r>
      <w:r w:rsidR="00E0187E">
        <w:rPr>
          <w:rFonts w:ascii="Times New Roman" w:hAnsi="Times New Roman" w:cs="Times New Roman"/>
          <w:sz w:val="24"/>
          <w:szCs w:val="24"/>
        </w:rPr>
        <w:lastRenderedPageBreak/>
        <w:t xml:space="preserve">proyecto </w:t>
      </w:r>
      <w:proofErr w:type="spellStart"/>
      <w:r w:rsidR="00E0187E">
        <w:rPr>
          <w:rFonts w:ascii="Times New Roman" w:hAnsi="Times New Roman" w:cs="Times New Roman"/>
          <w:sz w:val="24"/>
          <w:szCs w:val="24"/>
        </w:rPr>
        <w:t>Cultumariando</w:t>
      </w:r>
      <w:proofErr w:type="spellEnd"/>
      <w:r w:rsidR="00E0187E">
        <w:rPr>
          <w:rFonts w:ascii="Times New Roman" w:hAnsi="Times New Roman" w:cs="Times New Roman"/>
          <w:sz w:val="24"/>
          <w:szCs w:val="24"/>
        </w:rPr>
        <w:t xml:space="preserve"> </w:t>
      </w:r>
      <w:r w:rsidRPr="00067D8C">
        <w:rPr>
          <w:rFonts w:ascii="Times New Roman" w:hAnsi="Times New Roman" w:cs="Times New Roman"/>
          <w:sz w:val="24"/>
          <w:szCs w:val="24"/>
        </w:rPr>
        <w:t>aparecen de manera reiterada, lo que evidencia una apuesta institucional por fortalecer el diálogo y la convivencia desde la escuela.</w:t>
      </w:r>
    </w:p>
    <w:p w14:paraId="7565DA6E" w14:textId="77777777" w:rsidR="00FB3F05" w:rsidRDefault="00FB3F05" w:rsidP="000D002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 igual manera, </w:t>
      </w:r>
      <w:r w:rsidRPr="00FB3F05">
        <w:rPr>
          <w:rFonts w:ascii="Times New Roman" w:hAnsi="Times New Roman" w:cs="Times New Roman"/>
          <w:sz w:val="24"/>
          <w:szCs w:val="24"/>
        </w:rPr>
        <w:t xml:space="preserve">se evidencia la importancia del modelo de educación rural multigrado, en el cual un solo docente atiende estudiantes de diferentes grados en un mismo espacio. Este modelo favorece el aprendizaje colaborativo y solidario, apoyándose en teorías como la zona de desarrollo próximo, donde los estudiantes con mayores avances acompañan a los más pequeños. </w:t>
      </w:r>
    </w:p>
    <w:p w14:paraId="3752386C" w14:textId="593667DA" w:rsidR="007D3DA5" w:rsidRDefault="00FB3F05" w:rsidP="00FB3F05">
      <w:pPr>
        <w:spacing w:line="480" w:lineRule="auto"/>
        <w:ind w:firstLine="720"/>
        <w:rPr>
          <w:rFonts w:ascii="Times New Roman" w:hAnsi="Times New Roman" w:cs="Times New Roman"/>
          <w:sz w:val="24"/>
          <w:szCs w:val="24"/>
        </w:rPr>
      </w:pPr>
      <w:r>
        <w:rPr>
          <w:rFonts w:ascii="Times New Roman" w:hAnsi="Times New Roman" w:cs="Times New Roman"/>
          <w:sz w:val="24"/>
          <w:szCs w:val="24"/>
        </w:rPr>
        <w:t>Esto va acorde a la teoría del aprendizaje, donde</w:t>
      </w:r>
      <w:r w:rsidRPr="00FB3F05">
        <w:rPr>
          <w:rFonts w:ascii="Times New Roman" w:hAnsi="Times New Roman" w:cs="Times New Roman"/>
          <w:sz w:val="24"/>
          <w:szCs w:val="24"/>
        </w:rPr>
        <w:t> Lev Vygotsky destacó el papel del entorno social y el concepto de zona de desarrollo próximo</w:t>
      </w:r>
      <w:r>
        <w:rPr>
          <w:rFonts w:ascii="Times New Roman" w:hAnsi="Times New Roman" w:cs="Times New Roman"/>
          <w:sz w:val="24"/>
          <w:szCs w:val="24"/>
        </w:rPr>
        <w:t xml:space="preserve">, </w:t>
      </w:r>
      <w:r w:rsidR="00D3779C">
        <w:rPr>
          <w:rFonts w:ascii="Times New Roman" w:hAnsi="Times New Roman" w:cs="Times New Roman"/>
          <w:sz w:val="24"/>
          <w:szCs w:val="24"/>
        </w:rPr>
        <w:t>quien,</w:t>
      </w:r>
      <w:r>
        <w:rPr>
          <w:rFonts w:ascii="Times New Roman" w:hAnsi="Times New Roman" w:cs="Times New Roman"/>
          <w:sz w:val="24"/>
          <w:szCs w:val="24"/>
        </w:rPr>
        <w:t xml:space="preserve"> además, “</w:t>
      </w:r>
      <w:r w:rsidRPr="00FB3F05">
        <w:rPr>
          <w:rFonts w:ascii="Times New Roman" w:hAnsi="Times New Roman" w:cs="Times New Roman"/>
          <w:sz w:val="24"/>
          <w:szCs w:val="24"/>
        </w:rPr>
        <w:t>Sostiene que el aprendizaje es un proceso social que ocurre a través de la interacción con otros individuos más experimentados y la adquisición de conocimientos y habilidades culturales y sociales</w:t>
      </w:r>
      <w:r>
        <w:rPr>
          <w:rFonts w:ascii="Times New Roman" w:hAnsi="Times New Roman" w:cs="Times New Roman"/>
          <w:sz w:val="24"/>
          <w:szCs w:val="24"/>
        </w:rPr>
        <w:t>”. M</w:t>
      </w:r>
      <w:r w:rsidRPr="00FB3F05">
        <w:rPr>
          <w:rFonts w:ascii="Times New Roman" w:hAnsi="Times New Roman" w:cs="Times New Roman"/>
          <w:sz w:val="24"/>
          <w:szCs w:val="24"/>
        </w:rPr>
        <w:t>odalidades como la aceleración del aprendizaje y la proyección de la telesecundaria refuerzan la inclusión educativa y la permanencia escolar en contextos rurales históricamente excluidos.</w:t>
      </w:r>
    </w:p>
    <w:p w14:paraId="72D89753" w14:textId="294661BD" w:rsidR="00D044F5" w:rsidRPr="00D044F5" w:rsidRDefault="00D044F5" w:rsidP="00D044F5">
      <w:pPr>
        <w:spacing w:line="480" w:lineRule="auto"/>
        <w:ind w:firstLine="720"/>
        <w:rPr>
          <w:rFonts w:ascii="Times New Roman" w:hAnsi="Times New Roman" w:cs="Times New Roman"/>
          <w:sz w:val="24"/>
          <w:szCs w:val="24"/>
        </w:rPr>
      </w:pPr>
      <w:r w:rsidRPr="00D044F5">
        <w:rPr>
          <w:rFonts w:ascii="Times New Roman" w:hAnsi="Times New Roman" w:cs="Times New Roman"/>
          <w:sz w:val="24"/>
          <w:szCs w:val="24"/>
        </w:rPr>
        <w:t xml:space="preserve">Haciendo referencia a las barreras que enfrentan los habitantes de las zonas rurales de San Juan Nepomuceno para acceder a la educación, </w:t>
      </w:r>
      <w:r>
        <w:rPr>
          <w:rFonts w:ascii="Times New Roman" w:hAnsi="Times New Roman" w:cs="Times New Roman"/>
          <w:sz w:val="24"/>
          <w:szCs w:val="24"/>
        </w:rPr>
        <w:t>encontramos</w:t>
      </w:r>
      <w:r w:rsidRPr="00D044F5">
        <w:rPr>
          <w:rFonts w:ascii="Times New Roman" w:hAnsi="Times New Roman" w:cs="Times New Roman"/>
          <w:sz w:val="24"/>
          <w:szCs w:val="24"/>
        </w:rPr>
        <w:t xml:space="preserve"> que el análisis de la información recolectada evidencia que los habitantes enfrentan múltiples barreras estructurales que limitan el acceso, permanencia y calidad de la educación. Estas barreras no solo responden a factores económicos, sino también a condiciones geográficas, institucionales y sociopolíticas que configuran un escenario de desigualdad frente al contexto urbano.</w:t>
      </w:r>
    </w:p>
    <w:p w14:paraId="7A3251CC" w14:textId="77777777" w:rsidR="00D044F5" w:rsidRPr="00D044F5" w:rsidRDefault="00D044F5" w:rsidP="00D044F5">
      <w:pPr>
        <w:spacing w:line="480" w:lineRule="auto"/>
        <w:ind w:firstLine="720"/>
        <w:rPr>
          <w:rFonts w:ascii="Times New Roman" w:hAnsi="Times New Roman" w:cs="Times New Roman"/>
          <w:sz w:val="24"/>
          <w:szCs w:val="24"/>
        </w:rPr>
      </w:pPr>
      <w:r w:rsidRPr="00D044F5">
        <w:rPr>
          <w:rFonts w:ascii="Times New Roman" w:hAnsi="Times New Roman" w:cs="Times New Roman"/>
          <w:sz w:val="24"/>
          <w:szCs w:val="24"/>
        </w:rPr>
        <w:t xml:space="preserve">En primer lugar, se identifican barreras geográficas y de movilidad asociadas al mal estado de los caminos veredales, la inexistencia de vías adecuadas y la falta de transporte escolar permanente. Durante temporadas de lluvia, muchos caminos se tornan intransitables, dificultando el desplazamiento de los estudiantes hacia las instituciones educativas. Asimismo, el alto costo </w:t>
      </w:r>
      <w:r w:rsidRPr="00D044F5">
        <w:rPr>
          <w:rFonts w:ascii="Times New Roman" w:hAnsi="Times New Roman" w:cs="Times New Roman"/>
          <w:sz w:val="24"/>
          <w:szCs w:val="24"/>
        </w:rPr>
        <w:lastRenderedPageBreak/>
        <w:t>del transporte diario representa una carga económica insostenible para numerosas familias, lo cual incide directamente en el ausentismo y la deserción escolar, especialmente en los niveles de educación secundaria.</w:t>
      </w:r>
    </w:p>
    <w:p w14:paraId="57757840" w14:textId="40B0451C" w:rsidR="00D044F5" w:rsidRPr="00D044F5" w:rsidRDefault="00D044F5" w:rsidP="00D044F5">
      <w:pPr>
        <w:spacing w:line="480" w:lineRule="auto"/>
        <w:ind w:firstLine="720"/>
        <w:rPr>
          <w:rFonts w:ascii="Times New Roman" w:hAnsi="Times New Roman" w:cs="Times New Roman"/>
          <w:sz w:val="24"/>
          <w:szCs w:val="24"/>
        </w:rPr>
      </w:pPr>
      <w:r w:rsidRPr="00D044F5">
        <w:rPr>
          <w:rFonts w:ascii="Times New Roman" w:hAnsi="Times New Roman" w:cs="Times New Roman"/>
          <w:sz w:val="24"/>
          <w:szCs w:val="24"/>
        </w:rPr>
        <w:t xml:space="preserve">Además, se evidencian </w:t>
      </w:r>
      <w:r w:rsidRPr="00F11CF9">
        <w:rPr>
          <w:rFonts w:ascii="Times New Roman" w:hAnsi="Times New Roman" w:cs="Times New Roman"/>
          <w:sz w:val="24"/>
          <w:szCs w:val="24"/>
        </w:rPr>
        <w:t>deficiencias en la infraestructura y dotación educativa.</w:t>
      </w:r>
      <w:r w:rsidRPr="00D044F5">
        <w:rPr>
          <w:rFonts w:ascii="Times New Roman" w:hAnsi="Times New Roman" w:cs="Times New Roman"/>
          <w:sz w:val="24"/>
          <w:szCs w:val="24"/>
        </w:rPr>
        <w:t xml:space="preserve"> Las aulas en mal estado, la escasa conectividad digital y la limitada disponibilidad de materiales pedagógicos profundizan la brecha entre la educación rural y urbana. Esta situación restringe la implementación de estrategias pedagógicas innovadoras y limita el acceso a herramientas tecnológicas que hoy son fundamentales en los procesos formativos.</w:t>
      </w:r>
    </w:p>
    <w:p w14:paraId="509314C7" w14:textId="77777777" w:rsidR="00D044F5" w:rsidRPr="00D044F5" w:rsidRDefault="00D044F5" w:rsidP="00D044F5">
      <w:pPr>
        <w:spacing w:line="480" w:lineRule="auto"/>
        <w:ind w:firstLine="720"/>
        <w:rPr>
          <w:rFonts w:ascii="Times New Roman" w:hAnsi="Times New Roman" w:cs="Times New Roman"/>
          <w:sz w:val="24"/>
          <w:szCs w:val="24"/>
        </w:rPr>
      </w:pPr>
      <w:r w:rsidRPr="00D044F5">
        <w:rPr>
          <w:rFonts w:ascii="Times New Roman" w:hAnsi="Times New Roman" w:cs="Times New Roman"/>
          <w:sz w:val="24"/>
          <w:szCs w:val="24"/>
        </w:rPr>
        <w:t>Otro aspecto relevante corresponde a las barreras institucionales y de talento humano, particularmente la ausencia o inestabilidad de docentes en zonas rurales. La falta de incentivos y las secuelas históricas del conflicto armado han generado resistencia en algunos educadores para laborar en estas áreas, afectando la continuidad y calidad del servicio educativo. Asimismo, se percibe una insuficiente intervención estatal mediante políticas públicas consolidadas que atiendan de manera específica las necesidades del sector rural.</w:t>
      </w:r>
    </w:p>
    <w:p w14:paraId="3590F4DA" w14:textId="0855613A" w:rsidR="00D044F5" w:rsidRPr="00D044F5" w:rsidRDefault="00D044F5" w:rsidP="00D044F5">
      <w:pPr>
        <w:spacing w:line="480" w:lineRule="auto"/>
        <w:ind w:firstLine="720"/>
        <w:rPr>
          <w:rFonts w:ascii="Times New Roman" w:hAnsi="Times New Roman" w:cs="Times New Roman"/>
          <w:sz w:val="24"/>
          <w:szCs w:val="24"/>
        </w:rPr>
      </w:pPr>
      <w:r w:rsidRPr="00D044F5">
        <w:rPr>
          <w:rFonts w:ascii="Times New Roman" w:hAnsi="Times New Roman" w:cs="Times New Roman"/>
          <w:sz w:val="24"/>
          <w:szCs w:val="24"/>
        </w:rPr>
        <w:t xml:space="preserve">Finalmente, </w:t>
      </w:r>
      <w:r w:rsidR="00F11CF9">
        <w:rPr>
          <w:rFonts w:ascii="Times New Roman" w:hAnsi="Times New Roman" w:cs="Times New Roman"/>
          <w:sz w:val="24"/>
          <w:szCs w:val="24"/>
        </w:rPr>
        <w:t>el análisis obtenido</w:t>
      </w:r>
      <w:r w:rsidRPr="00D044F5">
        <w:rPr>
          <w:rFonts w:ascii="Times New Roman" w:hAnsi="Times New Roman" w:cs="Times New Roman"/>
          <w:sz w:val="24"/>
          <w:szCs w:val="24"/>
        </w:rPr>
        <w:t xml:space="preserve"> permite reconocer la influencia persistente del conflicto armado y sus consecuencias sociales. Las experiencias de desplazamiento, la presencia histórica de grupos armados y las heridas psicosociales aún latentes inciden en las dinámicas comunitarias y educativas. La construcción de paz, la reconciliación y la reconstrucción del tejido social se presentan como elementos indispensables para fortalecer los procesos educativos en estos territorios.</w:t>
      </w:r>
    </w:p>
    <w:p w14:paraId="150E31E1" w14:textId="77777777" w:rsidR="00D044F5" w:rsidRPr="00D044F5" w:rsidRDefault="00D044F5" w:rsidP="00D044F5">
      <w:pPr>
        <w:spacing w:line="480" w:lineRule="auto"/>
        <w:ind w:firstLine="720"/>
        <w:rPr>
          <w:rFonts w:ascii="Times New Roman" w:hAnsi="Times New Roman" w:cs="Times New Roman"/>
          <w:sz w:val="24"/>
          <w:szCs w:val="24"/>
        </w:rPr>
      </w:pPr>
      <w:r w:rsidRPr="00D044F5">
        <w:rPr>
          <w:rFonts w:ascii="Times New Roman" w:hAnsi="Times New Roman" w:cs="Times New Roman"/>
          <w:sz w:val="24"/>
          <w:szCs w:val="24"/>
        </w:rPr>
        <w:t xml:space="preserve">En cuanto a las acciones implementadas para superar estas problemáticas, se identifican esfuerzos como el apoyo parcial al transporte escolar por parte de la administración municipal, la </w:t>
      </w:r>
      <w:r w:rsidRPr="00D044F5">
        <w:rPr>
          <w:rFonts w:ascii="Times New Roman" w:hAnsi="Times New Roman" w:cs="Times New Roman"/>
          <w:sz w:val="24"/>
          <w:szCs w:val="24"/>
        </w:rPr>
        <w:lastRenderedPageBreak/>
        <w:t>adecuación progresiva de algunas sedes educativas rurales, la implementación de programas de becas y estrategias de educación flexible. No obstante, dichas iniciativas parecen ser fragmentadas y de alcance limitado, lo que sugiere la necesidad de una intervención más estructural, sostenida y articulada entre los diferentes niveles de gobierno.</w:t>
      </w:r>
    </w:p>
    <w:p w14:paraId="5C9C40AE" w14:textId="0C0CEBB6" w:rsidR="00D044F5" w:rsidRPr="00D044F5" w:rsidRDefault="00D044F5" w:rsidP="00D044F5">
      <w:pPr>
        <w:spacing w:line="480" w:lineRule="auto"/>
        <w:ind w:firstLine="720"/>
        <w:rPr>
          <w:rFonts w:ascii="Times New Roman" w:hAnsi="Times New Roman" w:cs="Times New Roman"/>
          <w:sz w:val="24"/>
          <w:szCs w:val="24"/>
        </w:rPr>
      </w:pPr>
      <w:r w:rsidRPr="00D044F5">
        <w:rPr>
          <w:rFonts w:ascii="Times New Roman" w:hAnsi="Times New Roman" w:cs="Times New Roman"/>
          <w:sz w:val="24"/>
          <w:szCs w:val="24"/>
        </w:rPr>
        <w:t>El acceso a la educación en las zonas rurales de San Juan Nepomuceno está condicionado por una convergencia de factores estructurales que demandan respuestas integrales. La superación de estas barreras requiere no solo inversión en infraestructura y transporte, sino también el fortalecimiento de políticas públicas rurales, la garantía de estabilidad docente y la consolidación de procesos de construcción de paz que contribuyan al desarrollo social y educativo del territorio.</w:t>
      </w:r>
    </w:p>
    <w:p w14:paraId="01A89A8C" w14:textId="3E44D928" w:rsidR="00D044F5" w:rsidRDefault="006464C1" w:rsidP="00FB3F05">
      <w:pPr>
        <w:spacing w:line="480" w:lineRule="auto"/>
        <w:ind w:firstLine="720"/>
        <w:rPr>
          <w:rFonts w:ascii="Times New Roman" w:hAnsi="Times New Roman" w:cs="Times New Roman"/>
          <w:sz w:val="24"/>
          <w:szCs w:val="24"/>
        </w:rPr>
      </w:pPr>
      <w:r>
        <w:rPr>
          <w:rFonts w:ascii="Times New Roman" w:hAnsi="Times New Roman" w:cs="Times New Roman"/>
          <w:sz w:val="24"/>
          <w:szCs w:val="24"/>
        </w:rPr>
        <w:t>Referenciando el currículo y la integración de temas de paz y convivencia, l</w:t>
      </w:r>
      <w:r w:rsidRPr="006464C1">
        <w:rPr>
          <w:rFonts w:ascii="Times New Roman" w:hAnsi="Times New Roman" w:cs="Times New Roman"/>
          <w:sz w:val="24"/>
          <w:szCs w:val="24"/>
        </w:rPr>
        <w:t>os testimonios evidencian que la paz no se aborda como un contenido aislado, sino como eje estructurante del currículo. La institución declara tener un currículo basado en una cultura de pa</w:t>
      </w:r>
      <w:r>
        <w:rPr>
          <w:rFonts w:ascii="Times New Roman" w:hAnsi="Times New Roman" w:cs="Times New Roman"/>
          <w:sz w:val="24"/>
          <w:szCs w:val="24"/>
        </w:rPr>
        <w:t>z, donde este es</w:t>
      </w:r>
      <w:r w:rsidRPr="006464C1">
        <w:rPr>
          <w:rFonts w:ascii="Times New Roman" w:hAnsi="Times New Roman" w:cs="Times New Roman"/>
          <w:sz w:val="24"/>
          <w:szCs w:val="24"/>
        </w:rPr>
        <w:t xml:space="preserve"> entendido como un proyecto de investigación dinámico, que se construye a partir de la lectura del contexto territorial de Montes de María, una región históricamente afectada por el conflicto armado.</w:t>
      </w:r>
    </w:p>
    <w:p w14:paraId="5A97BA95" w14:textId="57AFBAE6" w:rsidR="006464C1" w:rsidRPr="006464C1" w:rsidRDefault="006464C1" w:rsidP="00FB3F0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Gracias a la cultura de paz, áreas como ética y valores y a la articulación de la catedra de la paz en las escuelas es más fácil tratar temas de conflicto sin que </w:t>
      </w:r>
      <w:r w:rsidR="007445D8">
        <w:rPr>
          <w:rFonts w:ascii="Times New Roman" w:hAnsi="Times New Roman" w:cs="Times New Roman"/>
          <w:sz w:val="24"/>
          <w:szCs w:val="24"/>
        </w:rPr>
        <w:t>haya</w:t>
      </w:r>
      <w:r>
        <w:rPr>
          <w:rFonts w:ascii="Times New Roman" w:hAnsi="Times New Roman" w:cs="Times New Roman"/>
          <w:sz w:val="24"/>
          <w:szCs w:val="24"/>
        </w:rPr>
        <w:t xml:space="preserve"> alguna recriminación, por el </w:t>
      </w:r>
      <w:r w:rsidR="00B27E07">
        <w:rPr>
          <w:rFonts w:ascii="Times New Roman" w:hAnsi="Times New Roman" w:cs="Times New Roman"/>
          <w:sz w:val="24"/>
          <w:szCs w:val="24"/>
        </w:rPr>
        <w:t>contrario,</w:t>
      </w:r>
      <w:r>
        <w:rPr>
          <w:rFonts w:ascii="Times New Roman" w:hAnsi="Times New Roman" w:cs="Times New Roman"/>
          <w:sz w:val="24"/>
          <w:szCs w:val="24"/>
        </w:rPr>
        <w:t xml:space="preserve"> hay mayor comprensión hacia esos temas lo que a tanto docente como estudiantes serán capaces de desarrolla temas de violencia y paz a profundidad.</w:t>
      </w:r>
    </w:p>
    <w:p w14:paraId="2C54048B" w14:textId="77777777" w:rsidR="007D3DA5" w:rsidRDefault="007D3DA5" w:rsidP="000D0026">
      <w:pPr>
        <w:spacing w:line="480" w:lineRule="auto"/>
        <w:ind w:firstLine="720"/>
        <w:rPr>
          <w:rFonts w:ascii="Times New Roman" w:hAnsi="Times New Roman" w:cs="Times New Roman"/>
          <w:sz w:val="24"/>
          <w:szCs w:val="24"/>
        </w:rPr>
      </w:pPr>
    </w:p>
    <w:p w14:paraId="3F481B2F" w14:textId="77777777" w:rsidR="007D3DA5" w:rsidRPr="000D0026" w:rsidRDefault="007D3DA5" w:rsidP="006464C1">
      <w:pPr>
        <w:spacing w:line="480" w:lineRule="auto"/>
        <w:rPr>
          <w:rFonts w:ascii="Times New Roman" w:hAnsi="Times New Roman" w:cs="Times New Roman"/>
          <w:sz w:val="24"/>
          <w:szCs w:val="24"/>
        </w:rPr>
      </w:pPr>
    </w:p>
    <w:p w14:paraId="71A91EC3" w14:textId="1EC239DD" w:rsidR="00C32E77" w:rsidRPr="00A47EAF" w:rsidRDefault="00C32E77" w:rsidP="00CD6A34">
      <w:pPr>
        <w:pStyle w:val="Ttulo1"/>
        <w:spacing w:line="480" w:lineRule="auto"/>
        <w:ind w:firstLine="720"/>
        <w:rPr>
          <w:rFonts w:ascii="Times New Roman" w:hAnsi="Times New Roman" w:cs="Times New Roman"/>
          <w:b/>
          <w:bCs/>
          <w:color w:val="auto"/>
          <w:sz w:val="24"/>
          <w:szCs w:val="24"/>
        </w:rPr>
      </w:pPr>
      <w:bookmarkStart w:id="19" w:name="_Toc223543852"/>
      <w:r w:rsidRPr="00A47EAF">
        <w:rPr>
          <w:rFonts w:ascii="Times New Roman" w:hAnsi="Times New Roman" w:cs="Times New Roman"/>
          <w:b/>
          <w:bCs/>
          <w:color w:val="auto"/>
          <w:sz w:val="24"/>
          <w:szCs w:val="24"/>
        </w:rPr>
        <w:lastRenderedPageBreak/>
        <w:t>Capítul</w:t>
      </w:r>
      <w:r w:rsidR="007D353E">
        <w:rPr>
          <w:rFonts w:ascii="Times New Roman" w:hAnsi="Times New Roman" w:cs="Times New Roman"/>
          <w:b/>
          <w:bCs/>
          <w:color w:val="auto"/>
          <w:sz w:val="24"/>
          <w:szCs w:val="24"/>
        </w:rPr>
        <w:t>o 1</w:t>
      </w:r>
      <w:r w:rsidRPr="00A47EAF">
        <w:rPr>
          <w:rFonts w:ascii="Times New Roman" w:hAnsi="Times New Roman" w:cs="Times New Roman"/>
          <w:b/>
          <w:bCs/>
          <w:color w:val="auto"/>
          <w:sz w:val="24"/>
          <w:szCs w:val="24"/>
        </w:rPr>
        <w:t>.</w:t>
      </w:r>
      <w:bookmarkEnd w:id="19"/>
    </w:p>
    <w:p w14:paraId="1AD35FA1" w14:textId="3A0861D4" w:rsidR="00B661E9" w:rsidRPr="00A47EAF" w:rsidRDefault="00C32E77" w:rsidP="00CD6A34">
      <w:pPr>
        <w:pStyle w:val="Ttulo1"/>
        <w:spacing w:line="480" w:lineRule="auto"/>
        <w:ind w:firstLine="720"/>
        <w:rPr>
          <w:rFonts w:ascii="Times New Roman" w:hAnsi="Times New Roman" w:cs="Times New Roman"/>
          <w:b/>
          <w:bCs/>
          <w:color w:val="auto"/>
          <w:sz w:val="24"/>
          <w:szCs w:val="24"/>
        </w:rPr>
      </w:pPr>
      <w:bookmarkStart w:id="20" w:name="_Toc223543853"/>
      <w:r w:rsidRPr="00B167FE">
        <w:rPr>
          <w:rFonts w:ascii="Times New Roman" w:hAnsi="Times New Roman" w:cs="Times New Roman"/>
          <w:b/>
          <w:bCs/>
          <w:color w:val="auto"/>
          <w:sz w:val="24"/>
          <w:szCs w:val="24"/>
        </w:rPr>
        <w:t>Análisis del conflicto armado en el Municipio De San Juan Nepomuceno, Bolívar.</w:t>
      </w:r>
      <w:bookmarkEnd w:id="20"/>
    </w:p>
    <w:p w14:paraId="39C029F4" w14:textId="4DD095B9" w:rsidR="00B661E9" w:rsidRPr="005A290C" w:rsidRDefault="00966839"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Hablar de construcción de paz en las escuelas rurales de San Juan Nepomuceno</w:t>
      </w:r>
      <w:r w:rsidR="00CD7FF3" w:rsidRPr="005A290C">
        <w:rPr>
          <w:rFonts w:ascii="Times New Roman" w:hAnsi="Times New Roman" w:cs="Times New Roman"/>
          <w:sz w:val="24"/>
          <w:szCs w:val="24"/>
        </w:rPr>
        <w:t xml:space="preserve">, conlleva  a </w:t>
      </w:r>
      <w:r w:rsidR="009E3CFD" w:rsidRPr="005A290C">
        <w:rPr>
          <w:rFonts w:ascii="Times New Roman" w:hAnsi="Times New Roman" w:cs="Times New Roman"/>
          <w:sz w:val="24"/>
          <w:szCs w:val="24"/>
        </w:rPr>
        <w:t>contextualizar ciertos hechos históricos de violencias que marcaron al municipio, por es</w:t>
      </w:r>
      <w:r w:rsidR="00595D25" w:rsidRPr="005A290C">
        <w:rPr>
          <w:rFonts w:ascii="Times New Roman" w:hAnsi="Times New Roman" w:cs="Times New Roman"/>
          <w:sz w:val="24"/>
          <w:szCs w:val="24"/>
        </w:rPr>
        <w:t xml:space="preserve">o es </w:t>
      </w:r>
      <w:r w:rsidR="009E3CFD" w:rsidRPr="005A290C">
        <w:rPr>
          <w:rFonts w:ascii="Times New Roman" w:hAnsi="Times New Roman" w:cs="Times New Roman"/>
          <w:sz w:val="24"/>
          <w:szCs w:val="24"/>
        </w:rPr>
        <w:t xml:space="preserve">primordial </w:t>
      </w:r>
      <w:r w:rsidR="00FD2900" w:rsidRPr="005A290C">
        <w:rPr>
          <w:rFonts w:ascii="Times New Roman" w:hAnsi="Times New Roman" w:cs="Times New Roman"/>
          <w:sz w:val="24"/>
          <w:szCs w:val="24"/>
        </w:rPr>
        <w:t xml:space="preserve">saber que San Juan Nepomuceno </w:t>
      </w:r>
      <w:r w:rsidR="008D46B6" w:rsidRPr="005A290C">
        <w:rPr>
          <w:rFonts w:ascii="Times New Roman" w:hAnsi="Times New Roman" w:cs="Times New Roman"/>
          <w:sz w:val="24"/>
          <w:szCs w:val="24"/>
        </w:rPr>
        <w:t>Bolívar</w:t>
      </w:r>
      <w:r w:rsidR="00FD2900" w:rsidRPr="005A290C">
        <w:rPr>
          <w:rFonts w:ascii="Times New Roman" w:hAnsi="Times New Roman" w:cs="Times New Roman"/>
          <w:sz w:val="24"/>
          <w:szCs w:val="24"/>
        </w:rPr>
        <w:t xml:space="preserve">, </w:t>
      </w:r>
      <w:r w:rsidR="00C619DF" w:rsidRPr="005A290C">
        <w:rPr>
          <w:rFonts w:ascii="Times New Roman" w:hAnsi="Times New Roman" w:cs="Times New Roman"/>
          <w:sz w:val="24"/>
          <w:szCs w:val="24"/>
        </w:rPr>
        <w:t>está</w:t>
      </w:r>
      <w:r w:rsidR="00FD2900" w:rsidRPr="005A290C">
        <w:rPr>
          <w:rFonts w:ascii="Times New Roman" w:hAnsi="Times New Roman" w:cs="Times New Roman"/>
          <w:sz w:val="24"/>
          <w:szCs w:val="24"/>
        </w:rPr>
        <w:t xml:space="preserve"> ubicado en una zona llamada los Montes de María y que</w:t>
      </w:r>
      <w:r w:rsidR="006D68B6" w:rsidRPr="005A290C">
        <w:rPr>
          <w:rFonts w:ascii="Times New Roman" w:hAnsi="Times New Roman" w:cs="Times New Roman"/>
          <w:sz w:val="24"/>
          <w:szCs w:val="24"/>
        </w:rPr>
        <w:t xml:space="preserve"> a finales siglo XX y comienzo del siglo XXI, entre la</w:t>
      </w:r>
      <w:r w:rsidR="00FD2900" w:rsidRPr="005A290C">
        <w:rPr>
          <w:rFonts w:ascii="Times New Roman" w:hAnsi="Times New Roman" w:cs="Times New Roman"/>
          <w:sz w:val="24"/>
          <w:szCs w:val="24"/>
        </w:rPr>
        <w:t xml:space="preserve"> década de los 90 al 2006 fue considerada una de las regiones </w:t>
      </w:r>
      <w:r w:rsidR="00C619DF" w:rsidRPr="005A290C">
        <w:rPr>
          <w:rFonts w:ascii="Times New Roman" w:hAnsi="Times New Roman" w:cs="Times New Roman"/>
          <w:sz w:val="24"/>
          <w:szCs w:val="24"/>
        </w:rPr>
        <w:t>más</w:t>
      </w:r>
      <w:r w:rsidR="00FD2900" w:rsidRPr="005A290C">
        <w:rPr>
          <w:rFonts w:ascii="Times New Roman" w:hAnsi="Times New Roman" w:cs="Times New Roman"/>
          <w:sz w:val="24"/>
          <w:szCs w:val="24"/>
        </w:rPr>
        <w:t xml:space="preserve"> disputada por grupos armados ilegales, en los cuales resaltaban </w:t>
      </w:r>
      <w:r w:rsidR="006D68B6" w:rsidRPr="005A290C">
        <w:rPr>
          <w:rFonts w:ascii="Times New Roman" w:hAnsi="Times New Roman" w:cs="Times New Roman"/>
          <w:sz w:val="24"/>
          <w:szCs w:val="24"/>
        </w:rPr>
        <w:t xml:space="preserve">grupos guerrilleros como el </w:t>
      </w:r>
      <w:r w:rsidR="002274A1" w:rsidRPr="005A290C">
        <w:rPr>
          <w:rFonts w:ascii="Times New Roman" w:hAnsi="Times New Roman" w:cs="Times New Roman"/>
          <w:sz w:val="24"/>
          <w:szCs w:val="24"/>
        </w:rPr>
        <w:t xml:space="preserve">PRT, el </w:t>
      </w:r>
      <w:r w:rsidR="006D68B6" w:rsidRPr="005A290C">
        <w:rPr>
          <w:rFonts w:ascii="Times New Roman" w:hAnsi="Times New Roman" w:cs="Times New Roman"/>
          <w:sz w:val="24"/>
          <w:szCs w:val="24"/>
        </w:rPr>
        <w:t>ELN</w:t>
      </w:r>
      <w:r w:rsidR="002274A1" w:rsidRPr="005A290C">
        <w:rPr>
          <w:rFonts w:ascii="Times New Roman" w:hAnsi="Times New Roman" w:cs="Times New Roman"/>
          <w:sz w:val="24"/>
          <w:szCs w:val="24"/>
        </w:rPr>
        <w:t xml:space="preserve">, </w:t>
      </w:r>
      <w:r w:rsidR="006D68B6" w:rsidRPr="005A290C">
        <w:rPr>
          <w:rFonts w:ascii="Times New Roman" w:hAnsi="Times New Roman" w:cs="Times New Roman"/>
          <w:sz w:val="24"/>
          <w:szCs w:val="24"/>
        </w:rPr>
        <w:t xml:space="preserve"> o las FARC</w:t>
      </w:r>
      <w:r w:rsidR="002274A1" w:rsidRPr="005A290C">
        <w:rPr>
          <w:rFonts w:ascii="Times New Roman" w:hAnsi="Times New Roman" w:cs="Times New Roman"/>
          <w:sz w:val="24"/>
          <w:szCs w:val="24"/>
        </w:rPr>
        <w:t xml:space="preserve"> y luego la aparición de grupos paramilitares conocidos como las AUC, considerado para alguno de los entrevistados como los grandes practicantes de las masacres.</w:t>
      </w:r>
    </w:p>
    <w:p w14:paraId="50F002C0" w14:textId="6821F726" w:rsidR="008D46B6" w:rsidRPr="005A290C" w:rsidRDefault="002274A1"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La comisión de la verdad (2022), destaca que la región experimento ciclos de violencia asociados al control territorial, la dis</w:t>
      </w:r>
      <w:r w:rsidR="008D46B6" w:rsidRPr="005A290C">
        <w:rPr>
          <w:rFonts w:ascii="Times New Roman" w:hAnsi="Times New Roman" w:cs="Times New Roman"/>
          <w:sz w:val="24"/>
          <w:szCs w:val="24"/>
        </w:rPr>
        <w:t>puta por corredore estratégicos y el interés en economía ilícitas y actividades extractivas. Según Gonzales (2014), la región fue considerada por los grupos armados como un corredor fundamental entre la costa caribe, el interior del país y las rutas hacia el golfo de Morrosquillo.</w:t>
      </w:r>
    </w:p>
    <w:p w14:paraId="795735BD" w14:textId="5AFF3AD8" w:rsidR="009174A3" w:rsidRPr="005A290C" w:rsidRDefault="009174A3"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San Juan Nepomuceno, como parte de esta subregión, </w:t>
      </w:r>
      <w:r w:rsidR="00604888" w:rsidRPr="005A290C">
        <w:rPr>
          <w:rFonts w:ascii="Times New Roman" w:hAnsi="Times New Roman" w:cs="Times New Roman"/>
          <w:sz w:val="24"/>
          <w:szCs w:val="24"/>
        </w:rPr>
        <w:t>e</w:t>
      </w:r>
      <w:r w:rsidRPr="005A290C">
        <w:rPr>
          <w:rFonts w:ascii="Times New Roman" w:hAnsi="Times New Roman" w:cs="Times New Roman"/>
          <w:sz w:val="24"/>
          <w:szCs w:val="24"/>
        </w:rPr>
        <w:t>l desplazamiento forzado de veredas y corregimientos fue la que más marcó a los hombres y mujeres de esta región que tuvieron que abandonar todo y empezar una vida diferente en otras regiones lo que profundizó un desarraigo que difícilmente se ha logrado reconstruir.</w:t>
      </w:r>
    </w:p>
    <w:p w14:paraId="7DB88656" w14:textId="77777777" w:rsidR="007F3DB3" w:rsidRDefault="00D657CA"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Hablar de desplazamiento forzado es hablar del exilio ocurrido por las masacres, por las desapariciones y hasta por las amenazas</w:t>
      </w:r>
      <w:r w:rsidR="000E1D83" w:rsidRPr="005A290C">
        <w:rPr>
          <w:rFonts w:ascii="Times New Roman" w:hAnsi="Times New Roman" w:cs="Times New Roman"/>
          <w:sz w:val="24"/>
          <w:szCs w:val="24"/>
        </w:rPr>
        <w:t xml:space="preserve">, llevándonos a que veamos ciertos hechos históricos ocurridos en San Juan. </w:t>
      </w:r>
    </w:p>
    <w:p w14:paraId="7BF55BCF" w14:textId="0ED00605" w:rsidR="00BD5242" w:rsidRDefault="000E1D83" w:rsidP="00BD5242">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lastRenderedPageBreak/>
        <w:t>Uno de esos hechos históricos</w:t>
      </w:r>
      <w:r w:rsidR="007F3DB3">
        <w:rPr>
          <w:rFonts w:ascii="Times New Roman" w:hAnsi="Times New Roman" w:cs="Times New Roman"/>
          <w:sz w:val="24"/>
          <w:szCs w:val="24"/>
        </w:rPr>
        <w:t xml:space="preserve"> que resaltan </w:t>
      </w:r>
      <w:r w:rsidR="003D2A91">
        <w:rPr>
          <w:rFonts w:ascii="Times New Roman" w:hAnsi="Times New Roman" w:cs="Times New Roman"/>
          <w:sz w:val="24"/>
          <w:szCs w:val="24"/>
        </w:rPr>
        <w:t xml:space="preserve">los docentes entrevistados Juan Carlos Vásquez y Elmer Guardo </w:t>
      </w:r>
      <w:r w:rsidRPr="005A290C">
        <w:rPr>
          <w:rFonts w:ascii="Times New Roman" w:hAnsi="Times New Roman" w:cs="Times New Roman"/>
          <w:sz w:val="24"/>
          <w:szCs w:val="24"/>
        </w:rPr>
        <w:t>fue “La Masacre de los Guáimaros y el Tapón” no se nombró durante años. No existió. Incluso hoy, sigue sin conocerse los autores de este hecho. Los días 30 y 31 de agosto del 2002, 15 campesinos fueron asesinados en las fincas El Tapón y Los Guáimaros. Esta masacre provocó el desplazamiento de familias enteras de los corregimientos vecinos de Corralito y San José del Peñón, y se convirtió en la tercera más numerosa de esta región, conocida como los Montes de María.</w:t>
      </w:r>
    </w:p>
    <w:p w14:paraId="1D51119C" w14:textId="4A1D5C92" w:rsidR="00BD5242" w:rsidRDefault="00604888" w:rsidP="00BD5242">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Las desapariciones forzadas también fue otro momento histórico que ocurrió en San Juan, por eso hay que nombrar “Las desapariciones forzadas de los rectores de la Normal Superior Montes de María Atilio Vásquez y Pura Álvarez”</w:t>
      </w:r>
    </w:p>
    <w:p w14:paraId="4C1FAD98" w14:textId="5D839DFE" w:rsidR="008C1E14" w:rsidRPr="005A290C" w:rsidRDefault="00604888"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 </w:t>
      </w:r>
      <w:r w:rsidR="008D5348" w:rsidRPr="005A290C">
        <w:rPr>
          <w:rFonts w:ascii="Times New Roman" w:hAnsi="Times New Roman" w:cs="Times New Roman"/>
          <w:sz w:val="24"/>
          <w:szCs w:val="24"/>
        </w:rPr>
        <w:t xml:space="preserve">Haciendo memoria </w:t>
      </w:r>
      <w:r w:rsidR="00FA5B92">
        <w:rPr>
          <w:rFonts w:ascii="Times New Roman" w:hAnsi="Times New Roman" w:cs="Times New Roman"/>
          <w:sz w:val="24"/>
          <w:szCs w:val="24"/>
        </w:rPr>
        <w:t>a los relatos dados por los docentes María Suarez, Nidia Herrera y Juan Carlos Vásquez quienes destacan otro hecho histórico acontecido en la zona rural del municipio</w:t>
      </w:r>
      <w:r w:rsidR="008D5348" w:rsidRPr="005A290C">
        <w:rPr>
          <w:rFonts w:ascii="Times New Roman" w:hAnsi="Times New Roman" w:cs="Times New Roman"/>
          <w:sz w:val="24"/>
          <w:szCs w:val="24"/>
        </w:rPr>
        <w:t xml:space="preserve"> </w:t>
      </w:r>
      <w:r w:rsidR="00FA5B92">
        <w:rPr>
          <w:rFonts w:ascii="Times New Roman" w:hAnsi="Times New Roman" w:cs="Times New Roman"/>
          <w:sz w:val="24"/>
          <w:szCs w:val="24"/>
        </w:rPr>
        <w:t>como lo fue</w:t>
      </w:r>
      <w:r w:rsidR="008D5348" w:rsidRPr="005A290C">
        <w:rPr>
          <w:rFonts w:ascii="Times New Roman" w:hAnsi="Times New Roman" w:cs="Times New Roman"/>
          <w:sz w:val="24"/>
          <w:szCs w:val="24"/>
        </w:rPr>
        <w:t xml:space="preserve"> “La masacre de las Brisas” </w:t>
      </w:r>
      <w:r w:rsidR="008C1E14" w:rsidRPr="005A290C">
        <w:rPr>
          <w:rFonts w:ascii="Times New Roman" w:hAnsi="Times New Roman" w:cs="Times New Roman"/>
          <w:sz w:val="24"/>
          <w:szCs w:val="24"/>
        </w:rPr>
        <w:t xml:space="preserve">El 10 de marzo de 2000 un grupo de 60 paramilitares al mando de Rodrigo Mercado Pelufo, alias ‘Cadena’, entonces jefe del Bloque Montes de María, llegó al corregimiento de </w:t>
      </w:r>
      <w:proofErr w:type="spellStart"/>
      <w:r w:rsidR="008C1E14" w:rsidRPr="005A290C">
        <w:rPr>
          <w:rFonts w:ascii="Times New Roman" w:hAnsi="Times New Roman" w:cs="Times New Roman"/>
          <w:sz w:val="24"/>
          <w:szCs w:val="24"/>
        </w:rPr>
        <w:t>Mampuján</w:t>
      </w:r>
      <w:proofErr w:type="spellEnd"/>
      <w:r w:rsidR="008C1E14" w:rsidRPr="005A290C">
        <w:rPr>
          <w:rFonts w:ascii="Times New Roman" w:hAnsi="Times New Roman" w:cs="Times New Roman"/>
          <w:sz w:val="24"/>
          <w:szCs w:val="24"/>
        </w:rPr>
        <w:t xml:space="preserve"> en el municipio de María la Baja, Bolívar, y ordenó a sus habitantes desplazarse a más tardar en la madrugada, amenazándolos con que de no hacerlo les “pasaría lo mismo que a los pobladores del Salado”, en referencia a la masacre ocurrida un mes antes. Según el testimonio de los pobladores, los ‘paras’ violaron a varias mujeres. Estos hechos produjeron el desplazamiento de más de 300 personas. </w:t>
      </w:r>
    </w:p>
    <w:p w14:paraId="22242636" w14:textId="3E688E16" w:rsidR="008C1E14" w:rsidRPr="005A290C" w:rsidRDefault="008C1E14"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Luego de atemorizar a la población, los paramilitares retuvieron a siete campesinos y los obligaron a guiarlos hasta un lugar conocido como Tamarindo, en la Vereda Las Brisas, en San Juan de Nepomuceno, y luego los dejaron libres. En el camino, los 60 ‘paras’ de ‘Cadena’ se </w:t>
      </w:r>
      <w:r w:rsidRPr="005A290C">
        <w:rPr>
          <w:rFonts w:ascii="Times New Roman" w:hAnsi="Times New Roman" w:cs="Times New Roman"/>
          <w:sz w:val="24"/>
          <w:szCs w:val="24"/>
        </w:rPr>
        <w:lastRenderedPageBreak/>
        <w:t>unieron a 90 hombres del Bloque Norte que llegaron a apoyarlos. En el Tamarindo los paramilitares esperaban encontrar un campamento guerrillero, pero cuando llegaron estaba vacío. </w:t>
      </w:r>
    </w:p>
    <w:p w14:paraId="5FDABBDC" w14:textId="0311FC4D" w:rsidR="008C1E14" w:rsidRPr="005A290C" w:rsidRDefault="005E0420" w:rsidP="00CD6A34">
      <w:pPr>
        <w:spacing w:line="480" w:lineRule="auto"/>
        <w:ind w:firstLine="720"/>
        <w:rPr>
          <w:rFonts w:ascii="Times New Roman" w:hAnsi="Times New Roman" w:cs="Times New Roman"/>
          <w:sz w:val="24"/>
          <w:szCs w:val="24"/>
        </w:rPr>
      </w:pPr>
      <w:r>
        <w:rPr>
          <w:rFonts w:ascii="Times New Roman" w:hAnsi="Times New Roman" w:cs="Times New Roman"/>
          <w:sz w:val="24"/>
          <w:szCs w:val="24"/>
        </w:rPr>
        <w:t>La docente María Suárez dice que h</w:t>
      </w:r>
      <w:r w:rsidR="008C1E14" w:rsidRPr="005A290C">
        <w:rPr>
          <w:rFonts w:ascii="Times New Roman" w:hAnsi="Times New Roman" w:cs="Times New Roman"/>
          <w:sz w:val="24"/>
          <w:szCs w:val="24"/>
        </w:rPr>
        <w:t xml:space="preserve">acía las cinco y media de la mañana del </w:t>
      </w:r>
      <w:r>
        <w:rPr>
          <w:rFonts w:ascii="Times New Roman" w:hAnsi="Times New Roman" w:cs="Times New Roman"/>
          <w:sz w:val="24"/>
          <w:szCs w:val="24"/>
        </w:rPr>
        <w:t>11 de marzo de 2000</w:t>
      </w:r>
      <w:r w:rsidR="008C1E14" w:rsidRPr="005A290C">
        <w:rPr>
          <w:rFonts w:ascii="Times New Roman" w:hAnsi="Times New Roman" w:cs="Times New Roman"/>
          <w:sz w:val="24"/>
          <w:szCs w:val="24"/>
        </w:rPr>
        <w:t>, ‘Cadena’ ordenó que los 150 paramilitares entraran al casco urbano de la vereda Las Brisas y asesinaran a 11 personas, algunas de ellas fueron degolladas y presentaban quemaduras en su cuerpo. Los paramilitares las acusaron de ser supuestos colaboradores de la guerrilla, pero las investigaciones judiciales demostraron que se trataba de campesinos de la zona. </w:t>
      </w:r>
    </w:p>
    <w:p w14:paraId="770D916D" w14:textId="17CC7B1F" w:rsidR="00E96816" w:rsidRPr="005A290C" w:rsidRDefault="00677602"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Las mismas masacres, desapariciones</w:t>
      </w:r>
      <w:r w:rsidR="00E96816" w:rsidRPr="005A290C">
        <w:rPr>
          <w:rFonts w:ascii="Times New Roman" w:hAnsi="Times New Roman" w:cs="Times New Roman"/>
          <w:sz w:val="24"/>
          <w:szCs w:val="24"/>
        </w:rPr>
        <w:t xml:space="preserve"> forzadas, asesinatos selectivos</w:t>
      </w:r>
      <w:r w:rsidRPr="005A290C">
        <w:rPr>
          <w:rFonts w:ascii="Times New Roman" w:hAnsi="Times New Roman" w:cs="Times New Roman"/>
          <w:sz w:val="24"/>
          <w:szCs w:val="24"/>
        </w:rPr>
        <w:t xml:space="preserve"> y amenazas causadas por los grupos al margen de la ley ocasionaron que las zonas rurales del municipio quedaran deshabitadas, el campesinado abandono el campo nadie les podía garantizar su vida</w:t>
      </w:r>
      <w:r w:rsidR="00E96816" w:rsidRPr="005A290C">
        <w:rPr>
          <w:rFonts w:ascii="Times New Roman" w:hAnsi="Times New Roman" w:cs="Times New Roman"/>
          <w:sz w:val="24"/>
          <w:szCs w:val="24"/>
        </w:rPr>
        <w:t>, corregimientos como Porquera, Corralito, San Agustín,</w:t>
      </w:r>
      <w:r w:rsidR="006777A7" w:rsidRPr="005A290C">
        <w:rPr>
          <w:rFonts w:ascii="Times New Roman" w:hAnsi="Times New Roman" w:cs="Times New Roman"/>
          <w:sz w:val="24"/>
          <w:szCs w:val="24"/>
        </w:rPr>
        <w:t xml:space="preserve"> La</w:t>
      </w:r>
      <w:r w:rsidR="00E96816" w:rsidRPr="005A290C">
        <w:rPr>
          <w:rFonts w:ascii="Times New Roman" w:hAnsi="Times New Roman" w:cs="Times New Roman"/>
          <w:sz w:val="24"/>
          <w:szCs w:val="24"/>
        </w:rPr>
        <w:t xml:space="preserve"> Haya y Botijuela quedaron sin estudiantes y obviamente sin docentes, trayendo como consecuencia que el proceso de recuperación sea lento, incluso con poco retorno</w:t>
      </w:r>
      <w:r w:rsidR="006777A7" w:rsidRPr="005A290C">
        <w:rPr>
          <w:rFonts w:ascii="Times New Roman" w:hAnsi="Times New Roman" w:cs="Times New Roman"/>
          <w:sz w:val="24"/>
          <w:szCs w:val="24"/>
        </w:rPr>
        <w:t xml:space="preserve"> hacia la ruralidad</w:t>
      </w:r>
      <w:r w:rsidR="00E96816" w:rsidRPr="005A290C">
        <w:rPr>
          <w:rFonts w:ascii="Times New Roman" w:hAnsi="Times New Roman" w:cs="Times New Roman"/>
          <w:sz w:val="24"/>
          <w:szCs w:val="24"/>
        </w:rPr>
        <w:t xml:space="preserve"> creando </w:t>
      </w:r>
      <w:r w:rsidR="006777A7" w:rsidRPr="005A290C">
        <w:rPr>
          <w:rFonts w:ascii="Times New Roman" w:hAnsi="Times New Roman" w:cs="Times New Roman"/>
          <w:sz w:val="24"/>
          <w:szCs w:val="24"/>
        </w:rPr>
        <w:t>más</w:t>
      </w:r>
      <w:r w:rsidR="00E96816" w:rsidRPr="005A290C">
        <w:rPr>
          <w:rFonts w:ascii="Times New Roman" w:hAnsi="Times New Roman" w:cs="Times New Roman"/>
          <w:sz w:val="24"/>
          <w:szCs w:val="24"/>
        </w:rPr>
        <w:t xml:space="preserve"> dificultades para la educación y hasta para la paz.</w:t>
      </w:r>
    </w:p>
    <w:p w14:paraId="64179ED9" w14:textId="330B5874" w:rsidR="006426B0" w:rsidRPr="005A290C" w:rsidRDefault="006777A7" w:rsidP="00A47EAF">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Según los análisis realizados a los entrevistados logre interpretar que el conflicto armado que azoto al municipio y a sus corregimientos ocasiono dificultades en tres indoles, siendo estas las siguientes: </w:t>
      </w:r>
    </w:p>
    <w:p w14:paraId="7214EA79" w14:textId="6E9E72AA" w:rsidR="006777A7" w:rsidRPr="00A47EAF" w:rsidRDefault="000A60B8" w:rsidP="00CD6A34">
      <w:pPr>
        <w:pStyle w:val="Ttulo2"/>
        <w:spacing w:line="480" w:lineRule="auto"/>
        <w:ind w:firstLine="720"/>
        <w:rPr>
          <w:rFonts w:ascii="Times New Roman" w:hAnsi="Times New Roman" w:cs="Times New Roman"/>
          <w:b/>
          <w:bCs/>
          <w:color w:val="auto"/>
          <w:sz w:val="24"/>
          <w:szCs w:val="24"/>
        </w:rPr>
      </w:pPr>
      <w:bookmarkStart w:id="21" w:name="_Toc223543854"/>
      <w:r w:rsidRPr="00A47EAF">
        <w:rPr>
          <w:rFonts w:ascii="Times New Roman" w:hAnsi="Times New Roman" w:cs="Times New Roman"/>
          <w:b/>
          <w:bCs/>
          <w:color w:val="auto"/>
          <w:sz w:val="24"/>
          <w:szCs w:val="24"/>
        </w:rPr>
        <w:t xml:space="preserve">1.1 </w:t>
      </w:r>
      <w:r w:rsidR="006777A7" w:rsidRPr="00A47EAF">
        <w:rPr>
          <w:rFonts w:ascii="Times New Roman" w:hAnsi="Times New Roman" w:cs="Times New Roman"/>
          <w:b/>
          <w:bCs/>
          <w:color w:val="auto"/>
          <w:sz w:val="24"/>
          <w:szCs w:val="24"/>
        </w:rPr>
        <w:t>Afectación económica.</w:t>
      </w:r>
      <w:bookmarkEnd w:id="21"/>
    </w:p>
    <w:p w14:paraId="26CA78EB" w14:textId="42C8467C" w:rsidR="006777A7" w:rsidRPr="005A290C" w:rsidRDefault="006426B0"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Los corregimientos de San Juan, incluso el mismo municipio vive en su gran mayoría de la agricultura, la ganadería y una que otra explotación; el campo dejo de producir, el campesinado tuvo que emigrar a la ciudad para salvaguardar su vida antes que la tierra, con el </w:t>
      </w:r>
      <w:r w:rsidRPr="005A290C">
        <w:rPr>
          <w:rFonts w:ascii="Times New Roman" w:hAnsi="Times New Roman" w:cs="Times New Roman"/>
          <w:sz w:val="24"/>
          <w:szCs w:val="24"/>
        </w:rPr>
        <w:lastRenderedPageBreak/>
        <w:t xml:space="preserve">abandono del campo no había nada que cultivar y pocos animales para criar, </w:t>
      </w:r>
      <w:r w:rsidR="00C619DF" w:rsidRPr="005A290C">
        <w:rPr>
          <w:rFonts w:ascii="Times New Roman" w:hAnsi="Times New Roman" w:cs="Times New Roman"/>
          <w:sz w:val="24"/>
          <w:szCs w:val="24"/>
        </w:rPr>
        <w:t>porque</w:t>
      </w:r>
      <w:r w:rsidRPr="005A290C">
        <w:rPr>
          <w:rFonts w:ascii="Times New Roman" w:hAnsi="Times New Roman" w:cs="Times New Roman"/>
          <w:sz w:val="24"/>
          <w:szCs w:val="24"/>
        </w:rPr>
        <w:t xml:space="preserve"> hasta eso los grupos al margen de la ley se adueñaban. </w:t>
      </w:r>
    </w:p>
    <w:p w14:paraId="55FE3DFB" w14:textId="7983C1DC" w:rsidR="00C84836" w:rsidRPr="005A290C" w:rsidRDefault="00C84836"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Con la migración del campesinado a la ciudad y a los urbanos más cercanos había desolación, sin empleo y sin que producir eran mayores las dificultades tocaba sobrevivir o buscar que hacer para alimentar a la familia. </w:t>
      </w:r>
    </w:p>
    <w:p w14:paraId="1D28F389" w14:textId="3B49DA10" w:rsidR="00672540" w:rsidRPr="005A290C" w:rsidRDefault="00C84836"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También es cierto que dé a poco se ha restablecido el tema económico, los habitantes están regresando con </w:t>
      </w:r>
      <w:r w:rsidR="009013B5" w:rsidRPr="005A290C">
        <w:rPr>
          <w:rFonts w:ascii="Times New Roman" w:hAnsi="Times New Roman" w:cs="Times New Roman"/>
          <w:sz w:val="24"/>
          <w:szCs w:val="24"/>
        </w:rPr>
        <w:t>sigilo,</w:t>
      </w:r>
      <w:r w:rsidRPr="005A290C">
        <w:rPr>
          <w:rFonts w:ascii="Times New Roman" w:hAnsi="Times New Roman" w:cs="Times New Roman"/>
          <w:sz w:val="24"/>
          <w:szCs w:val="24"/>
        </w:rPr>
        <w:t xml:space="preserve"> </w:t>
      </w:r>
      <w:r w:rsidR="00547E5E" w:rsidRPr="005A290C">
        <w:rPr>
          <w:rFonts w:ascii="Times New Roman" w:hAnsi="Times New Roman" w:cs="Times New Roman"/>
          <w:sz w:val="24"/>
          <w:szCs w:val="24"/>
        </w:rPr>
        <w:t>con algo impresionante que el</w:t>
      </w:r>
      <w:r w:rsidRPr="005A290C">
        <w:rPr>
          <w:rFonts w:ascii="Times New Roman" w:hAnsi="Times New Roman" w:cs="Times New Roman"/>
          <w:sz w:val="24"/>
          <w:szCs w:val="24"/>
        </w:rPr>
        <w:t xml:space="preserve"> campo </w:t>
      </w:r>
      <w:r w:rsidR="00231E13" w:rsidRPr="005A290C">
        <w:rPr>
          <w:rFonts w:ascii="Times New Roman" w:hAnsi="Times New Roman" w:cs="Times New Roman"/>
          <w:sz w:val="24"/>
          <w:szCs w:val="24"/>
        </w:rPr>
        <w:t>está</w:t>
      </w:r>
      <w:r w:rsidRPr="005A290C">
        <w:rPr>
          <w:rFonts w:ascii="Times New Roman" w:hAnsi="Times New Roman" w:cs="Times New Roman"/>
          <w:sz w:val="24"/>
          <w:szCs w:val="24"/>
        </w:rPr>
        <w:t xml:space="preserve"> volviendo a tomar forma, aquellos que les toco abandonar sus tierras se las están devolviendo</w:t>
      </w:r>
      <w:r w:rsidR="00547E5E" w:rsidRPr="005A290C">
        <w:rPr>
          <w:rFonts w:ascii="Times New Roman" w:hAnsi="Times New Roman" w:cs="Times New Roman"/>
          <w:sz w:val="24"/>
          <w:szCs w:val="24"/>
        </w:rPr>
        <w:t>, cabe anexar que gran parte de esto es gracias a la</w:t>
      </w:r>
      <w:r w:rsidR="00672540" w:rsidRPr="005A290C">
        <w:rPr>
          <w:rFonts w:ascii="Times New Roman" w:hAnsi="Times New Roman" w:cs="Times New Roman"/>
          <w:sz w:val="24"/>
          <w:szCs w:val="24"/>
        </w:rPr>
        <w:t xml:space="preserve"> ley</w:t>
      </w:r>
      <w:r w:rsidR="00547E5E" w:rsidRPr="005A290C">
        <w:rPr>
          <w:rFonts w:ascii="Times New Roman" w:hAnsi="Times New Roman" w:cs="Times New Roman"/>
          <w:sz w:val="24"/>
          <w:szCs w:val="24"/>
        </w:rPr>
        <w:t xml:space="preserve"> </w:t>
      </w:r>
      <w:r w:rsidR="00672540" w:rsidRPr="005A290C">
        <w:rPr>
          <w:rFonts w:ascii="Times New Roman" w:hAnsi="Times New Roman" w:cs="Times New Roman"/>
          <w:sz w:val="24"/>
          <w:szCs w:val="24"/>
        </w:rPr>
        <w:t>1448 de 2011 conocida como “</w:t>
      </w:r>
      <w:r w:rsidR="00547E5E" w:rsidRPr="005A290C">
        <w:rPr>
          <w:rFonts w:ascii="Times New Roman" w:hAnsi="Times New Roman" w:cs="Times New Roman"/>
          <w:sz w:val="24"/>
          <w:szCs w:val="24"/>
        </w:rPr>
        <w:t>Ley de Víctimas y Restitución de Tierra</w:t>
      </w:r>
      <w:r w:rsidR="00672540" w:rsidRPr="005A290C">
        <w:rPr>
          <w:rFonts w:ascii="Times New Roman" w:hAnsi="Times New Roman" w:cs="Times New Roman"/>
          <w:sz w:val="24"/>
          <w:szCs w:val="24"/>
        </w:rPr>
        <w:t>”, la cual fue expedida el 10 de junio de 2011 con el objetivo de establecer un marco de justicia transicional que garantice a las víctimas del conflicto armado interno en Colombia el derecho a la verdad, la justicia y la reparación integral, con garantías de no repetición. </w:t>
      </w:r>
    </w:p>
    <w:p w14:paraId="285101F4" w14:textId="1AED5029" w:rsidR="00672540" w:rsidRPr="005A290C" w:rsidRDefault="00672540"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Esta ley define como víctimas a quienes sufrieron daño por hechos ocurridos a partir del 1º de enero de 1985 como consecuencia de violaciones graves al Derecho Internacional Humanitario o a las normas internacionales de Derechos Humanos. Incluye a familiares directos de las víctimas directas, así como a quienes intervinieron para asistir a una víctima en peligro.</w:t>
      </w:r>
    </w:p>
    <w:p w14:paraId="46C4B45F" w14:textId="4A897A72" w:rsidR="00672540" w:rsidRPr="005A290C" w:rsidRDefault="00672540"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Entre sus principales disposiciones se encuentran la creación de instituciones clave como la Unidad de Atención y Reparación Integral a las Víctimas, la Unidad de Restitución de Tierras y el Centro de Memoria Histórica. </w:t>
      </w:r>
    </w:p>
    <w:p w14:paraId="11C6AC4B" w14:textId="727C56B8" w:rsidR="00D106B3" w:rsidRPr="005A290C" w:rsidRDefault="00672540"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Con esto los corregimientos de San Cayetano, San Pedro Consolado, San Agustín, San José del Peñón, Corralito y La Haya los mayores afectados del municipio de San Juan Nepomuceno están regresando a sus tierras </w:t>
      </w:r>
      <w:r w:rsidR="00D106B3" w:rsidRPr="005A290C">
        <w:rPr>
          <w:rFonts w:ascii="Times New Roman" w:hAnsi="Times New Roman" w:cs="Times New Roman"/>
          <w:sz w:val="24"/>
          <w:szCs w:val="24"/>
        </w:rPr>
        <w:t xml:space="preserve">con garantías como la restitución de tierras y </w:t>
      </w:r>
      <w:r w:rsidR="00D106B3" w:rsidRPr="005A290C">
        <w:rPr>
          <w:rFonts w:ascii="Times New Roman" w:hAnsi="Times New Roman" w:cs="Times New Roman"/>
          <w:sz w:val="24"/>
          <w:szCs w:val="24"/>
        </w:rPr>
        <w:lastRenderedPageBreak/>
        <w:t>territorios, indemnización administrativa, medidas de satisfacción, atención integral en salud y educación, y garantías de no repetición. Además, la ley promueve el acceso a la educación sin costo para las víctimas, garantiza la participación efectiva de las víctimas en procesos judiciales y establece el 9 de abril como el Día de la Memoria y Solidaridad con las Víctimas, con una sesión permanente del Congreso para escuchar a las víctimas.</w:t>
      </w:r>
    </w:p>
    <w:p w14:paraId="15FC1561" w14:textId="5BE96DF2" w:rsidR="002A00E0" w:rsidRPr="00A47EAF" w:rsidRDefault="000A60B8" w:rsidP="00CD6A34">
      <w:pPr>
        <w:pStyle w:val="Ttulo2"/>
        <w:spacing w:line="480" w:lineRule="auto"/>
        <w:ind w:firstLine="720"/>
        <w:rPr>
          <w:rFonts w:ascii="Times New Roman" w:hAnsi="Times New Roman" w:cs="Times New Roman"/>
          <w:b/>
          <w:bCs/>
          <w:color w:val="auto"/>
          <w:sz w:val="24"/>
          <w:szCs w:val="24"/>
        </w:rPr>
      </w:pPr>
      <w:bookmarkStart w:id="22" w:name="_Toc223543855"/>
      <w:r w:rsidRPr="00A47EAF">
        <w:rPr>
          <w:rFonts w:ascii="Times New Roman" w:hAnsi="Times New Roman" w:cs="Times New Roman"/>
          <w:b/>
          <w:bCs/>
          <w:color w:val="auto"/>
          <w:sz w:val="24"/>
          <w:szCs w:val="24"/>
        </w:rPr>
        <w:t xml:space="preserve">1.2 </w:t>
      </w:r>
      <w:r w:rsidR="002A00E0" w:rsidRPr="00A47EAF">
        <w:rPr>
          <w:rFonts w:ascii="Times New Roman" w:hAnsi="Times New Roman" w:cs="Times New Roman"/>
          <w:b/>
          <w:bCs/>
          <w:color w:val="auto"/>
          <w:sz w:val="24"/>
          <w:szCs w:val="24"/>
        </w:rPr>
        <w:t>Afectación social</w:t>
      </w:r>
      <w:r w:rsidR="00A47EAF" w:rsidRPr="00A47EAF">
        <w:rPr>
          <w:rFonts w:ascii="Times New Roman" w:hAnsi="Times New Roman" w:cs="Times New Roman"/>
          <w:b/>
          <w:bCs/>
          <w:color w:val="auto"/>
          <w:sz w:val="24"/>
          <w:szCs w:val="24"/>
        </w:rPr>
        <w:t>.</w:t>
      </w:r>
      <w:bookmarkEnd w:id="22"/>
    </w:p>
    <w:p w14:paraId="2C5BF1CF" w14:textId="6C95FE39" w:rsidR="002A00E0" w:rsidRPr="005A290C" w:rsidRDefault="002A00E0" w:rsidP="00CD6A34">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La comunidad en general sufrió afectaciones, así como hubo procrastinación en el tema económico también ocurrió un desarraigo social, la gente comenzó a irse </w:t>
      </w:r>
      <w:r w:rsidR="00231E13">
        <w:rPr>
          <w:rFonts w:ascii="Times New Roman" w:hAnsi="Times New Roman" w:cs="Times New Roman"/>
          <w:sz w:val="24"/>
          <w:szCs w:val="24"/>
        </w:rPr>
        <w:t xml:space="preserve">y </w:t>
      </w:r>
      <w:r w:rsidRPr="005A290C">
        <w:rPr>
          <w:rFonts w:ascii="Times New Roman" w:hAnsi="Times New Roman" w:cs="Times New Roman"/>
          <w:sz w:val="24"/>
          <w:szCs w:val="24"/>
        </w:rPr>
        <w:t>los pueblos cada vez más se sentían desolados</w:t>
      </w:r>
      <w:r w:rsidR="00FA5079" w:rsidRPr="005A290C">
        <w:rPr>
          <w:rFonts w:ascii="Times New Roman" w:hAnsi="Times New Roman" w:cs="Times New Roman"/>
          <w:sz w:val="24"/>
          <w:szCs w:val="24"/>
        </w:rPr>
        <w:t>,</w:t>
      </w:r>
      <w:r w:rsidRPr="005A290C">
        <w:rPr>
          <w:rFonts w:ascii="Times New Roman" w:hAnsi="Times New Roman" w:cs="Times New Roman"/>
          <w:sz w:val="24"/>
          <w:szCs w:val="24"/>
        </w:rPr>
        <w:t xml:space="preserve"> un derecho fundamental como lo es la vida ya no se sentía garantizado</w:t>
      </w:r>
      <w:r w:rsidR="00D2228C" w:rsidRPr="005A290C">
        <w:rPr>
          <w:rFonts w:ascii="Times New Roman" w:hAnsi="Times New Roman" w:cs="Times New Roman"/>
          <w:sz w:val="24"/>
          <w:szCs w:val="24"/>
        </w:rPr>
        <w:t>.</w:t>
      </w:r>
    </w:p>
    <w:p w14:paraId="5511DB8E" w14:textId="308FB34E" w:rsidR="00BD5242" w:rsidRPr="005A290C" w:rsidRDefault="00404F59" w:rsidP="007D353E">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La participación en temas políticos era impensable, quienes lo hacían tenían la muerte segura, las organizaciones campesinas, las juntas de acciones comunales, los lideres comunitarios y hasta docentes con capacidad de liderazgo eran desaparecidos al punto de que muchos de esto aún no se saben </w:t>
      </w:r>
      <w:r w:rsidR="00A7256E">
        <w:rPr>
          <w:rFonts w:ascii="Times New Roman" w:hAnsi="Times New Roman" w:cs="Times New Roman"/>
          <w:sz w:val="24"/>
          <w:szCs w:val="24"/>
        </w:rPr>
        <w:t>a</w:t>
      </w:r>
      <w:r w:rsidR="00A7256E" w:rsidRPr="005A290C">
        <w:rPr>
          <w:rFonts w:ascii="Times New Roman" w:hAnsi="Times New Roman" w:cs="Times New Roman"/>
          <w:sz w:val="24"/>
          <w:szCs w:val="24"/>
        </w:rPr>
        <w:t>dónde</w:t>
      </w:r>
      <w:r w:rsidRPr="005A290C">
        <w:rPr>
          <w:rFonts w:ascii="Times New Roman" w:hAnsi="Times New Roman" w:cs="Times New Roman"/>
          <w:sz w:val="24"/>
          <w:szCs w:val="24"/>
        </w:rPr>
        <w:t xml:space="preserve"> fueron a parar, las historias que se crearon llegaron a un margen donde los desaparecidos eran masacrados o arrojados a criadero</w:t>
      </w:r>
      <w:r w:rsidR="00CF7B34" w:rsidRPr="005A290C">
        <w:rPr>
          <w:rFonts w:ascii="Times New Roman" w:hAnsi="Times New Roman" w:cs="Times New Roman"/>
          <w:sz w:val="24"/>
          <w:szCs w:val="24"/>
        </w:rPr>
        <w:t>s</w:t>
      </w:r>
      <w:r w:rsidRPr="005A290C">
        <w:rPr>
          <w:rFonts w:ascii="Times New Roman" w:hAnsi="Times New Roman" w:cs="Times New Roman"/>
          <w:sz w:val="24"/>
          <w:szCs w:val="24"/>
        </w:rPr>
        <w:t xml:space="preserve"> de caimanes</w:t>
      </w:r>
      <w:r w:rsidR="00CF7B34" w:rsidRPr="005A290C">
        <w:rPr>
          <w:rFonts w:ascii="Times New Roman" w:hAnsi="Times New Roman" w:cs="Times New Roman"/>
          <w:sz w:val="24"/>
          <w:szCs w:val="24"/>
        </w:rPr>
        <w:t xml:space="preserve"> hambrientos.</w:t>
      </w:r>
    </w:p>
    <w:p w14:paraId="394A7DE7" w14:textId="6527AA5F" w:rsidR="007445D8" w:rsidRDefault="00B50662" w:rsidP="007445D8">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 xml:space="preserve">Esa violencia desmedida y arremetida contra las zonas rurales de San Juan Nepomuceno </w:t>
      </w:r>
      <w:r w:rsidR="00FD12D4" w:rsidRPr="005A290C">
        <w:rPr>
          <w:rFonts w:ascii="Times New Roman" w:hAnsi="Times New Roman" w:cs="Times New Roman"/>
          <w:sz w:val="24"/>
          <w:szCs w:val="24"/>
        </w:rPr>
        <w:t>provoc</w:t>
      </w:r>
      <w:r w:rsidR="00FD12D4">
        <w:rPr>
          <w:rFonts w:ascii="Times New Roman" w:hAnsi="Times New Roman" w:cs="Times New Roman"/>
          <w:sz w:val="24"/>
          <w:szCs w:val="24"/>
        </w:rPr>
        <w:t>ó</w:t>
      </w:r>
      <w:r w:rsidRPr="005A290C">
        <w:rPr>
          <w:rFonts w:ascii="Times New Roman" w:hAnsi="Times New Roman" w:cs="Times New Roman"/>
          <w:sz w:val="24"/>
          <w:szCs w:val="24"/>
        </w:rPr>
        <w:t xml:space="preserve"> que en el casco urbano se crearan nuevos barrios integrados por los desplazados y convirtiéndose en parte del acogimiento de las victimas a un nuevo </w:t>
      </w:r>
      <w:r w:rsidR="00E009BF" w:rsidRPr="005A290C">
        <w:rPr>
          <w:rFonts w:ascii="Times New Roman" w:hAnsi="Times New Roman" w:cs="Times New Roman"/>
          <w:sz w:val="24"/>
          <w:szCs w:val="24"/>
        </w:rPr>
        <w:t>entorno</w:t>
      </w:r>
      <w:r w:rsidR="00FD12D4">
        <w:rPr>
          <w:rFonts w:ascii="Times New Roman" w:hAnsi="Times New Roman" w:cs="Times New Roman"/>
          <w:sz w:val="24"/>
          <w:szCs w:val="24"/>
        </w:rPr>
        <w:t>.</w:t>
      </w:r>
    </w:p>
    <w:p w14:paraId="005816F8" w14:textId="16135D7E" w:rsidR="007445D8" w:rsidRPr="007445D8" w:rsidRDefault="000A60B8" w:rsidP="007445D8">
      <w:pPr>
        <w:pStyle w:val="Ttulo2"/>
        <w:spacing w:line="480" w:lineRule="auto"/>
        <w:ind w:firstLine="720"/>
        <w:rPr>
          <w:rFonts w:ascii="Times New Roman" w:hAnsi="Times New Roman" w:cs="Times New Roman"/>
          <w:b/>
          <w:bCs/>
          <w:color w:val="auto"/>
          <w:spacing w:val="5"/>
          <w:sz w:val="24"/>
          <w:szCs w:val="24"/>
        </w:rPr>
      </w:pPr>
      <w:bookmarkStart w:id="23" w:name="_Toc223543856"/>
      <w:r w:rsidRPr="00624AFF">
        <w:rPr>
          <w:rStyle w:val="Ttulodellibro"/>
          <w:rFonts w:ascii="Times New Roman" w:hAnsi="Times New Roman" w:cs="Times New Roman"/>
          <w:i w:val="0"/>
          <w:iCs w:val="0"/>
          <w:color w:val="auto"/>
          <w:sz w:val="24"/>
          <w:szCs w:val="24"/>
        </w:rPr>
        <w:t xml:space="preserve">1.3 </w:t>
      </w:r>
      <w:r w:rsidR="00404F59" w:rsidRPr="00624AFF">
        <w:rPr>
          <w:rStyle w:val="Ttulodellibro"/>
          <w:rFonts w:ascii="Times New Roman" w:hAnsi="Times New Roman" w:cs="Times New Roman"/>
          <w:i w:val="0"/>
          <w:iCs w:val="0"/>
          <w:color w:val="auto"/>
          <w:sz w:val="24"/>
          <w:szCs w:val="24"/>
        </w:rPr>
        <w:t>A</w:t>
      </w:r>
      <w:r w:rsidR="00CE78B3" w:rsidRPr="00624AFF">
        <w:rPr>
          <w:rStyle w:val="Ttulodellibro"/>
          <w:rFonts w:ascii="Times New Roman" w:hAnsi="Times New Roman" w:cs="Times New Roman"/>
          <w:i w:val="0"/>
          <w:iCs w:val="0"/>
          <w:color w:val="auto"/>
          <w:sz w:val="24"/>
          <w:szCs w:val="24"/>
        </w:rPr>
        <w:t>fectació</w:t>
      </w:r>
      <w:r w:rsidR="00C619DF" w:rsidRPr="00624AFF">
        <w:rPr>
          <w:rStyle w:val="Ttulodellibro"/>
          <w:rFonts w:ascii="Times New Roman" w:hAnsi="Times New Roman" w:cs="Times New Roman"/>
          <w:i w:val="0"/>
          <w:iCs w:val="0"/>
          <w:color w:val="auto"/>
          <w:sz w:val="24"/>
          <w:szCs w:val="24"/>
        </w:rPr>
        <w:t>n p</w:t>
      </w:r>
      <w:r w:rsidR="00CE78B3" w:rsidRPr="00624AFF">
        <w:rPr>
          <w:rStyle w:val="Ttulodellibro"/>
          <w:rFonts w:ascii="Times New Roman" w:hAnsi="Times New Roman" w:cs="Times New Roman"/>
          <w:i w:val="0"/>
          <w:iCs w:val="0"/>
          <w:color w:val="auto"/>
          <w:sz w:val="24"/>
          <w:szCs w:val="24"/>
        </w:rPr>
        <w:t>sicológica.</w:t>
      </w:r>
      <w:bookmarkEnd w:id="23"/>
    </w:p>
    <w:p w14:paraId="3630CC6B" w14:textId="4119E3B4" w:rsidR="00D518F6" w:rsidRDefault="003006D8" w:rsidP="007445D8">
      <w:pPr>
        <w:spacing w:line="480" w:lineRule="auto"/>
        <w:ind w:firstLine="720"/>
        <w:rPr>
          <w:rFonts w:ascii="Times New Roman" w:hAnsi="Times New Roman" w:cs="Times New Roman"/>
          <w:sz w:val="24"/>
          <w:szCs w:val="24"/>
        </w:rPr>
      </w:pPr>
      <w:r w:rsidRPr="009E3BE9">
        <w:rPr>
          <w:rFonts w:ascii="Times New Roman" w:hAnsi="Times New Roman" w:cs="Times New Roman"/>
          <w:sz w:val="24"/>
          <w:szCs w:val="24"/>
        </w:rPr>
        <w:t xml:space="preserve">Con respecto a las afectaciones psicológicas fueron de diferentes indoles, primero con la exclusión de las personas que venían de los corregimientos, como lo dije anteriormente se </w:t>
      </w:r>
      <w:r w:rsidRPr="009E3BE9">
        <w:rPr>
          <w:rFonts w:ascii="Times New Roman" w:hAnsi="Times New Roman" w:cs="Times New Roman"/>
          <w:sz w:val="24"/>
          <w:szCs w:val="24"/>
        </w:rPr>
        <w:lastRenderedPageBreak/>
        <w:t>sembró la idea de que todo aquel que vivía en el campo era guerrillero</w:t>
      </w:r>
      <w:r w:rsidR="00081096" w:rsidRPr="009E3BE9">
        <w:rPr>
          <w:rFonts w:ascii="Times New Roman" w:hAnsi="Times New Roman" w:cs="Times New Roman"/>
          <w:sz w:val="24"/>
          <w:szCs w:val="24"/>
        </w:rPr>
        <w:t xml:space="preserve"> y se le excluía de todo, no le permitían integrarse a la urbanidad.</w:t>
      </w:r>
    </w:p>
    <w:p w14:paraId="682DA04E" w14:textId="156952E9" w:rsidR="00D518F6" w:rsidRPr="00C619DF" w:rsidRDefault="00FD12D4" w:rsidP="00C619DF">
      <w:pPr>
        <w:spacing w:line="480" w:lineRule="auto"/>
        <w:ind w:firstLine="720"/>
        <w:rPr>
          <w:rFonts w:ascii="Times New Roman" w:hAnsi="Times New Roman" w:cs="Times New Roman"/>
          <w:sz w:val="24"/>
          <w:szCs w:val="24"/>
          <w:lang w:val="es-MX"/>
        </w:rPr>
      </w:pPr>
      <w:r>
        <w:rPr>
          <w:rFonts w:ascii="Times New Roman" w:hAnsi="Times New Roman" w:cs="Times New Roman"/>
          <w:sz w:val="24"/>
          <w:szCs w:val="24"/>
          <w:lang w:val="es-MX"/>
        </w:rPr>
        <w:t>Segundo, es</w:t>
      </w:r>
      <w:r w:rsidR="004356E7" w:rsidRPr="009E3BE9">
        <w:rPr>
          <w:rFonts w:ascii="Times New Roman" w:hAnsi="Times New Roman" w:cs="Times New Roman"/>
          <w:sz w:val="24"/>
          <w:szCs w:val="24"/>
          <w:lang w:val="es-MX"/>
        </w:rPr>
        <w:t xml:space="preserve"> cierto que hubo un vacío para la aceptación del campesino, pero se </w:t>
      </w:r>
      <w:r w:rsidR="00535705" w:rsidRPr="009E3BE9">
        <w:rPr>
          <w:rFonts w:ascii="Times New Roman" w:hAnsi="Times New Roman" w:cs="Times New Roman"/>
          <w:sz w:val="24"/>
          <w:szCs w:val="24"/>
          <w:lang w:val="es-MX"/>
        </w:rPr>
        <w:t>logró</w:t>
      </w:r>
      <w:r w:rsidR="004356E7" w:rsidRPr="009E3BE9">
        <w:rPr>
          <w:rFonts w:ascii="Times New Roman" w:hAnsi="Times New Roman" w:cs="Times New Roman"/>
          <w:sz w:val="24"/>
          <w:szCs w:val="24"/>
          <w:lang w:val="es-MX"/>
        </w:rPr>
        <w:t xml:space="preserve"> el acogimiento </w:t>
      </w:r>
      <w:r w:rsidR="00535705" w:rsidRPr="009E3BE9">
        <w:rPr>
          <w:rFonts w:ascii="Times New Roman" w:hAnsi="Times New Roman" w:cs="Times New Roman"/>
          <w:sz w:val="24"/>
          <w:szCs w:val="24"/>
          <w:lang w:val="es-MX"/>
        </w:rPr>
        <w:t>con cautela hacia esos desplazados que solo venían en búsqueda de sentirse refugiados, convivir con el otro ya no era mismo se sentía el recelo de que cualquiera podía causarte un dolor o la muerte; se sentía la cultura del silencio salir a la calle daba pavor y como bien la muerte causada por un ser humano ocasiona terror.</w:t>
      </w:r>
    </w:p>
    <w:p w14:paraId="1459490D" w14:textId="2A21A7C3" w:rsidR="00E93D0D" w:rsidRPr="009E3BE9" w:rsidRDefault="00CF7B34" w:rsidP="00D518F6">
      <w:pPr>
        <w:spacing w:line="480" w:lineRule="auto"/>
        <w:ind w:firstLine="720"/>
        <w:rPr>
          <w:rFonts w:ascii="Times New Roman" w:hAnsi="Times New Roman" w:cs="Times New Roman"/>
          <w:sz w:val="24"/>
          <w:szCs w:val="24"/>
        </w:rPr>
      </w:pPr>
      <w:r w:rsidRPr="009E3BE9">
        <w:rPr>
          <w:rFonts w:ascii="Times New Roman" w:hAnsi="Times New Roman" w:cs="Times New Roman"/>
          <w:sz w:val="24"/>
          <w:szCs w:val="24"/>
        </w:rPr>
        <w:t xml:space="preserve">Con respecto al sistema educativo rural en San Juan Nepomuceno Bolívar son muchas las consecuencias que vinieron de la mano del conflicto armado, </w:t>
      </w:r>
      <w:r w:rsidR="009014B8" w:rsidRPr="009E3BE9">
        <w:rPr>
          <w:rFonts w:ascii="Times New Roman" w:hAnsi="Times New Roman" w:cs="Times New Roman"/>
          <w:sz w:val="24"/>
          <w:szCs w:val="24"/>
        </w:rPr>
        <w:t xml:space="preserve">como bien lo he venido expresando durante este trabajo las escuela rurales quedaron en un total abandono; expresado en palabras de uno de los entrevistados el docente de Ciencias Política de la escuela Normal Superior Montes de María </w:t>
      </w:r>
      <w:r w:rsidR="005E0420">
        <w:rPr>
          <w:rFonts w:ascii="Times New Roman" w:hAnsi="Times New Roman" w:cs="Times New Roman"/>
          <w:sz w:val="24"/>
          <w:szCs w:val="24"/>
        </w:rPr>
        <w:t>“</w:t>
      </w:r>
      <w:r w:rsidR="009014B8" w:rsidRPr="009E3BE9">
        <w:rPr>
          <w:rFonts w:ascii="Times New Roman" w:hAnsi="Times New Roman" w:cs="Times New Roman"/>
          <w:sz w:val="24"/>
          <w:szCs w:val="24"/>
        </w:rPr>
        <w:t>Edgardo Romero Vásquez</w:t>
      </w:r>
      <w:r w:rsidR="005E0420">
        <w:rPr>
          <w:rFonts w:ascii="Times New Roman" w:hAnsi="Times New Roman" w:cs="Times New Roman"/>
          <w:sz w:val="24"/>
          <w:szCs w:val="24"/>
        </w:rPr>
        <w:t>”</w:t>
      </w:r>
      <w:r w:rsidR="009014B8" w:rsidRPr="009E3BE9">
        <w:rPr>
          <w:rFonts w:ascii="Times New Roman" w:hAnsi="Times New Roman" w:cs="Times New Roman"/>
          <w:sz w:val="24"/>
          <w:szCs w:val="24"/>
        </w:rPr>
        <w:t xml:space="preserve"> “las escuelas rurales de los corregimientos como San Cayetano, San Pedro Consolado, San Agustín, San José del Peñón, Corralito y La Haya son escuelas flotantes” sus estudiantes son pasajeros o están por cierto periodo tiempo ya que son hijos de campesinos “trabajadore de finca” que solo están por </w:t>
      </w:r>
      <w:r w:rsidR="00E93D0D" w:rsidRPr="009E3BE9">
        <w:rPr>
          <w:rFonts w:ascii="Times New Roman" w:hAnsi="Times New Roman" w:cs="Times New Roman"/>
          <w:sz w:val="24"/>
          <w:szCs w:val="24"/>
        </w:rPr>
        <w:t>contrato y que luego deben emigrar en busca de otro trabajo.</w:t>
      </w:r>
    </w:p>
    <w:p w14:paraId="7A62DA2B" w14:textId="14E3A933" w:rsidR="00E93D0D" w:rsidRPr="009E3BE9" w:rsidRDefault="00126CCF" w:rsidP="00CD6A34">
      <w:pPr>
        <w:spacing w:line="480" w:lineRule="auto"/>
        <w:ind w:firstLine="720"/>
        <w:rPr>
          <w:rFonts w:ascii="Times New Roman" w:hAnsi="Times New Roman" w:cs="Times New Roman"/>
          <w:sz w:val="24"/>
          <w:szCs w:val="24"/>
        </w:rPr>
      </w:pPr>
      <w:r w:rsidRPr="009E3BE9">
        <w:rPr>
          <w:rFonts w:ascii="Times New Roman" w:hAnsi="Times New Roman" w:cs="Times New Roman"/>
          <w:sz w:val="24"/>
          <w:szCs w:val="24"/>
        </w:rPr>
        <w:t>Algunos corregimientos les han</w:t>
      </w:r>
      <w:r w:rsidR="00E93D0D" w:rsidRPr="009E3BE9">
        <w:rPr>
          <w:rFonts w:ascii="Times New Roman" w:hAnsi="Times New Roman" w:cs="Times New Roman"/>
          <w:sz w:val="24"/>
          <w:szCs w:val="24"/>
        </w:rPr>
        <w:t xml:space="preserve"> tocado repoblarse con otras víctimas que también le vienen huyendo al conflicto y que se han arraigado en esos pueblos </w:t>
      </w:r>
      <w:r w:rsidRPr="009E3BE9">
        <w:rPr>
          <w:rFonts w:ascii="Times New Roman" w:hAnsi="Times New Roman" w:cs="Times New Roman"/>
          <w:sz w:val="24"/>
          <w:szCs w:val="24"/>
        </w:rPr>
        <w:t>incluso 20 o 22 años después el retorno ha sido demasiado lento, agrega la profesora Aracely Rodríguez quien para el año 2022 en el que la entreviste dice que “el Estado perdió la confianza por parte de las comunidades volver a recuperar eso ha sido lento, la institucionalidad le ha tocado luchar se debe trabajar de la mano de los desplazados</w:t>
      </w:r>
      <w:r w:rsidR="00CB6FB9" w:rsidRPr="009E3BE9">
        <w:rPr>
          <w:rFonts w:ascii="Times New Roman" w:hAnsi="Times New Roman" w:cs="Times New Roman"/>
          <w:sz w:val="24"/>
          <w:szCs w:val="24"/>
        </w:rPr>
        <w:t xml:space="preserve"> y buscar el fortalecimiento de la educación rural</w:t>
      </w:r>
      <w:r w:rsidRPr="009E3BE9">
        <w:rPr>
          <w:rFonts w:ascii="Times New Roman" w:hAnsi="Times New Roman" w:cs="Times New Roman"/>
          <w:sz w:val="24"/>
          <w:szCs w:val="24"/>
        </w:rPr>
        <w:t xml:space="preserve">”  </w:t>
      </w:r>
      <w:r w:rsidR="00CB6FB9" w:rsidRPr="009E3BE9">
        <w:rPr>
          <w:rFonts w:ascii="Times New Roman" w:hAnsi="Times New Roman" w:cs="Times New Roman"/>
          <w:sz w:val="24"/>
          <w:szCs w:val="24"/>
        </w:rPr>
        <w:t xml:space="preserve">tenía razón si se </w:t>
      </w:r>
      <w:r w:rsidR="00CB6FB9" w:rsidRPr="009E3BE9">
        <w:rPr>
          <w:rFonts w:ascii="Times New Roman" w:hAnsi="Times New Roman" w:cs="Times New Roman"/>
          <w:sz w:val="24"/>
          <w:szCs w:val="24"/>
        </w:rPr>
        <w:lastRenderedPageBreak/>
        <w:t xml:space="preserve">tiene buenos </w:t>
      </w:r>
      <w:r w:rsidR="0080669D">
        <w:rPr>
          <w:rFonts w:ascii="Times New Roman" w:hAnsi="Times New Roman" w:cs="Times New Roman"/>
          <w:sz w:val="24"/>
          <w:szCs w:val="24"/>
        </w:rPr>
        <w:t>c</w:t>
      </w:r>
      <w:r w:rsidR="00590CC3">
        <w:rPr>
          <w:rFonts w:ascii="Times New Roman" w:hAnsi="Times New Roman" w:cs="Times New Roman"/>
          <w:sz w:val="24"/>
          <w:szCs w:val="24"/>
        </w:rPr>
        <w:t>i</w:t>
      </w:r>
      <w:r w:rsidR="00CB6FB9" w:rsidRPr="009E3BE9">
        <w:rPr>
          <w:rFonts w:ascii="Times New Roman" w:hAnsi="Times New Roman" w:cs="Times New Roman"/>
          <w:sz w:val="24"/>
          <w:szCs w:val="24"/>
        </w:rPr>
        <w:t>mientos se puede trabajar, es decir, se debe contar con buena infraestructura escolar con la intención de que los jóvenes se sientan en buenos espacios en donde puedan desarrollar sus capacidades.</w:t>
      </w:r>
    </w:p>
    <w:p w14:paraId="5B137FE1" w14:textId="053EE76E" w:rsidR="00CB6FB9" w:rsidRPr="009E3BE9" w:rsidRDefault="00CB6FB9" w:rsidP="00CD6A34">
      <w:pPr>
        <w:spacing w:line="480" w:lineRule="auto"/>
        <w:ind w:firstLine="720"/>
        <w:rPr>
          <w:rFonts w:ascii="Times New Roman" w:hAnsi="Times New Roman" w:cs="Times New Roman"/>
          <w:sz w:val="24"/>
          <w:szCs w:val="24"/>
        </w:rPr>
      </w:pPr>
      <w:r w:rsidRPr="009E3BE9">
        <w:rPr>
          <w:rFonts w:ascii="Times New Roman" w:hAnsi="Times New Roman" w:cs="Times New Roman"/>
          <w:sz w:val="24"/>
          <w:szCs w:val="24"/>
        </w:rPr>
        <w:t xml:space="preserve">Esto se puede evidenciar en la siguiente noticia del MIN EDUCACIÒN (05 de agosto de 2020): </w:t>
      </w:r>
    </w:p>
    <w:p w14:paraId="36F2412B" w14:textId="521EE5AA" w:rsidR="00CB6FB9" w:rsidRPr="009E3BE9" w:rsidRDefault="00CB6FB9" w:rsidP="00CD6A34">
      <w:pPr>
        <w:spacing w:line="480" w:lineRule="auto"/>
        <w:ind w:left="1416" w:firstLine="720"/>
        <w:rPr>
          <w:rFonts w:ascii="Times New Roman" w:hAnsi="Times New Roman" w:cs="Times New Roman"/>
          <w:sz w:val="24"/>
          <w:szCs w:val="24"/>
          <w:lang w:val="es-CO"/>
        </w:rPr>
      </w:pPr>
      <w:r w:rsidRPr="009E3BE9">
        <w:rPr>
          <w:rFonts w:ascii="Times New Roman" w:hAnsi="Times New Roman" w:cs="Times New Roman"/>
          <w:sz w:val="24"/>
          <w:szCs w:val="24"/>
          <w:lang w:val="es-CO"/>
        </w:rPr>
        <w:t>El Estado en colaboración de la Alcaldía de San Juan Nepomuceno Bolívar dictan que el</w:t>
      </w:r>
      <w:r w:rsidR="00C619DF">
        <w:rPr>
          <w:rStyle w:val="Refdecomentario"/>
          <w:rFonts w:ascii="Times New Roman" w:hAnsi="Times New Roman" w:cs="Times New Roman"/>
          <w:sz w:val="24"/>
          <w:szCs w:val="24"/>
          <w:lang w:val="es-CO"/>
        </w:rPr>
        <w:t xml:space="preserve"> M</w:t>
      </w:r>
      <w:r w:rsidRPr="009E3BE9">
        <w:rPr>
          <w:rFonts w:ascii="Times New Roman" w:hAnsi="Times New Roman" w:cs="Times New Roman"/>
          <w:sz w:val="24"/>
          <w:szCs w:val="24"/>
          <w:lang w:val="es-CO"/>
        </w:rPr>
        <w:t>inisterio de Educación termina y entrega obras de mejoramiento de la Institución Educativa San Cayetano en San Juan Nepomuceno (Bolívar). Estas obras hacen parte del Plan de Mejoramiento de Infraestructura Educativa en Zonas Rurales, con el que se busca renovar aulas, comedores y residencias escolares de 669 Instituciones Educativas en todo el país.</w:t>
      </w:r>
    </w:p>
    <w:p w14:paraId="06BAD8E1" w14:textId="77777777" w:rsidR="00CB6FB9" w:rsidRPr="009E3BE9" w:rsidRDefault="00CB6FB9" w:rsidP="00CD6A34">
      <w:pPr>
        <w:spacing w:line="480" w:lineRule="auto"/>
        <w:ind w:left="1416" w:firstLine="720"/>
        <w:rPr>
          <w:rFonts w:ascii="Times New Roman" w:hAnsi="Times New Roman" w:cs="Times New Roman"/>
          <w:sz w:val="24"/>
          <w:szCs w:val="24"/>
          <w:lang w:val="es-CO"/>
        </w:rPr>
      </w:pPr>
      <w:r w:rsidRPr="009E3BE9">
        <w:rPr>
          <w:rFonts w:ascii="Times New Roman" w:hAnsi="Times New Roman" w:cs="Times New Roman"/>
          <w:sz w:val="24"/>
          <w:szCs w:val="24"/>
          <w:lang w:val="es-CO"/>
        </w:rPr>
        <w:t>San Juan Nepomuceno (Bolívar), agosto 5 de 2020. El Ministerio de Educación Nacional, a través del Fondo de Financiamiento para la Infraestructura Educativa (</w:t>
      </w:r>
      <w:proofErr w:type="spellStart"/>
      <w:r w:rsidRPr="009E3BE9">
        <w:rPr>
          <w:rFonts w:ascii="Times New Roman" w:hAnsi="Times New Roman" w:cs="Times New Roman"/>
          <w:sz w:val="24"/>
          <w:szCs w:val="24"/>
          <w:lang w:val="es-CO"/>
        </w:rPr>
        <w:t>Ffie</w:t>
      </w:r>
      <w:proofErr w:type="spellEnd"/>
      <w:r w:rsidRPr="009E3BE9">
        <w:rPr>
          <w:rFonts w:ascii="Times New Roman" w:hAnsi="Times New Roman" w:cs="Times New Roman"/>
          <w:sz w:val="24"/>
          <w:szCs w:val="24"/>
          <w:lang w:val="es-CO"/>
        </w:rPr>
        <w:t>), concluyó las obras de adecuación y mejoramiento de la Institución Educativa San Cayetano, sede Escuela Rural Mixta, de San Juan Nepomuceno en el Departamento de Bolívar.</w:t>
      </w:r>
    </w:p>
    <w:p w14:paraId="491EE370" w14:textId="77777777" w:rsidR="00CB6FB9" w:rsidRPr="009E3BE9" w:rsidRDefault="00CB6FB9" w:rsidP="00CD6A34">
      <w:pPr>
        <w:spacing w:line="480" w:lineRule="auto"/>
        <w:ind w:left="1416" w:firstLine="720"/>
        <w:rPr>
          <w:rFonts w:ascii="Times New Roman" w:hAnsi="Times New Roman" w:cs="Times New Roman"/>
          <w:sz w:val="24"/>
          <w:szCs w:val="24"/>
          <w:lang w:val="es-CO"/>
        </w:rPr>
      </w:pPr>
      <w:r w:rsidRPr="009E3BE9">
        <w:rPr>
          <w:rFonts w:ascii="Times New Roman" w:hAnsi="Times New Roman" w:cs="Times New Roman"/>
          <w:sz w:val="24"/>
          <w:szCs w:val="24"/>
          <w:lang w:val="es-CO"/>
        </w:rPr>
        <w:t>Con una inversión de $150 millones, esta primera obra terminada del Plan de Mejoramientos de Colegios rurales oficiales, beneficiará a 155 niños y jóvenes del sector de El Campo, en el municipio bolivarense.</w:t>
      </w:r>
    </w:p>
    <w:p w14:paraId="41082644" w14:textId="77777777" w:rsidR="00CB6FB9" w:rsidRPr="009E3BE9" w:rsidRDefault="00CB6FB9" w:rsidP="00CD6A34">
      <w:pPr>
        <w:spacing w:line="480" w:lineRule="auto"/>
        <w:ind w:left="1416" w:firstLine="720"/>
        <w:rPr>
          <w:rFonts w:ascii="Times New Roman" w:hAnsi="Times New Roman" w:cs="Times New Roman"/>
          <w:sz w:val="24"/>
          <w:szCs w:val="24"/>
          <w:lang w:val="es-CO"/>
        </w:rPr>
      </w:pPr>
      <w:r w:rsidRPr="009E3BE9">
        <w:rPr>
          <w:rFonts w:ascii="Times New Roman" w:hAnsi="Times New Roman" w:cs="Times New Roman"/>
          <w:sz w:val="24"/>
          <w:szCs w:val="24"/>
          <w:lang w:val="es-CO"/>
        </w:rPr>
        <w:t xml:space="preserve">Las mejoras en el espacio de enseñanza aprendizaje incluyen cambio de pisos, cubiertas y pintura en las aulas de clase; cambio de cubiertas, pisos y enchapes en el comedor escolar; cambio de grifería en las baterías sanitarias y un </w:t>
      </w:r>
      <w:r w:rsidRPr="009E3BE9">
        <w:rPr>
          <w:rFonts w:ascii="Times New Roman" w:hAnsi="Times New Roman" w:cs="Times New Roman"/>
          <w:sz w:val="24"/>
          <w:szCs w:val="24"/>
          <w:lang w:val="es-CO"/>
        </w:rPr>
        <w:lastRenderedPageBreak/>
        <w:t>nuevo sistema de filtración y bombeo que mejorará la calidad del agua para el consumo humano.</w:t>
      </w:r>
    </w:p>
    <w:p w14:paraId="3E9AFF76" w14:textId="77777777" w:rsidR="008A3D65" w:rsidRPr="009E3BE9" w:rsidRDefault="008A3D65" w:rsidP="00CD6A34">
      <w:pPr>
        <w:spacing w:line="480" w:lineRule="auto"/>
        <w:ind w:firstLine="720"/>
        <w:rPr>
          <w:rFonts w:ascii="Times New Roman" w:hAnsi="Times New Roman" w:cs="Times New Roman"/>
          <w:sz w:val="24"/>
          <w:szCs w:val="24"/>
        </w:rPr>
      </w:pPr>
      <w:r w:rsidRPr="009E3BE9">
        <w:rPr>
          <w:rFonts w:ascii="Times New Roman" w:hAnsi="Times New Roman" w:cs="Times New Roman"/>
          <w:sz w:val="24"/>
          <w:szCs w:val="24"/>
          <w:lang w:val="es-CO"/>
        </w:rPr>
        <w:t xml:space="preserve">Citando el decreto 1038 de ley 1732 </w:t>
      </w:r>
      <w:r w:rsidRPr="009E3BE9">
        <w:rPr>
          <w:rFonts w:ascii="Times New Roman" w:hAnsi="Times New Roman" w:cs="Times New Roman"/>
          <w:sz w:val="24"/>
          <w:szCs w:val="24"/>
        </w:rPr>
        <w:t>1038 “la Cátedra de la Paz deberá fomentar el proceso de apropiación de conocimientos y competencias relacionados con el territorio, la cultura, el contexto económico y social y la memoria histórica, con el propósito de reconstruir el tejido social, promover la prosperidad general y garantizar la efectividad los principios, derechos y deberes consagrados en la Constitución”.</w:t>
      </w:r>
    </w:p>
    <w:p w14:paraId="61B2780B" w14:textId="77777777" w:rsidR="00FD623A" w:rsidRPr="009E3BE9" w:rsidRDefault="008A3D65" w:rsidP="00CD6A34">
      <w:pPr>
        <w:spacing w:line="480" w:lineRule="auto"/>
        <w:ind w:firstLine="720"/>
        <w:rPr>
          <w:rFonts w:ascii="Times New Roman" w:hAnsi="Times New Roman" w:cs="Times New Roman"/>
          <w:sz w:val="24"/>
          <w:szCs w:val="24"/>
        </w:rPr>
      </w:pPr>
      <w:r w:rsidRPr="009E3BE9">
        <w:rPr>
          <w:rFonts w:ascii="Times New Roman" w:hAnsi="Times New Roman" w:cs="Times New Roman"/>
          <w:sz w:val="24"/>
          <w:szCs w:val="24"/>
        </w:rPr>
        <w:t xml:space="preserve">Según mi interpretación hecha del decreto nos lleva a que en las escuelas halla una transformación respecto a las dinámicas pedagógicas, de manera que, </w:t>
      </w:r>
      <w:r w:rsidR="00FD623A" w:rsidRPr="009E3BE9">
        <w:rPr>
          <w:rFonts w:ascii="Times New Roman" w:hAnsi="Times New Roman" w:cs="Times New Roman"/>
          <w:sz w:val="24"/>
          <w:szCs w:val="24"/>
        </w:rPr>
        <w:t xml:space="preserve">se debe trabajar la memoria histórica y como desde lo ocurrido se deben perdonar y vivir en paz. </w:t>
      </w:r>
    </w:p>
    <w:p w14:paraId="0FCA7AB2" w14:textId="4A368325" w:rsidR="004D16CA" w:rsidRPr="009E3BE9" w:rsidRDefault="00180B40" w:rsidP="00CD6A34">
      <w:pPr>
        <w:spacing w:line="480" w:lineRule="auto"/>
        <w:ind w:firstLine="720"/>
        <w:rPr>
          <w:rFonts w:ascii="Times New Roman" w:hAnsi="Times New Roman" w:cs="Times New Roman"/>
          <w:sz w:val="24"/>
          <w:szCs w:val="24"/>
        </w:rPr>
      </w:pPr>
      <w:r>
        <w:rPr>
          <w:rFonts w:ascii="Times New Roman" w:hAnsi="Times New Roman" w:cs="Times New Roman"/>
          <w:sz w:val="24"/>
          <w:szCs w:val="24"/>
        </w:rPr>
        <w:t>El docente Elmer Guardo de economía y matemáticas</w:t>
      </w:r>
      <w:r w:rsidR="004D16CA" w:rsidRPr="009E3BE9">
        <w:rPr>
          <w:rFonts w:ascii="Times New Roman" w:hAnsi="Times New Roman" w:cs="Times New Roman"/>
          <w:sz w:val="24"/>
          <w:szCs w:val="24"/>
        </w:rPr>
        <w:t xml:space="preserve"> de la Normal Superior Montes de María</w:t>
      </w:r>
      <w:r>
        <w:rPr>
          <w:rFonts w:ascii="Times New Roman" w:hAnsi="Times New Roman" w:cs="Times New Roman"/>
          <w:sz w:val="24"/>
          <w:szCs w:val="24"/>
        </w:rPr>
        <w:t xml:space="preserve"> enfatiza en que muchas sedes de la institución</w:t>
      </w:r>
      <w:r w:rsidR="004D16CA" w:rsidRPr="009E3BE9">
        <w:rPr>
          <w:rFonts w:ascii="Times New Roman" w:hAnsi="Times New Roman" w:cs="Times New Roman"/>
          <w:sz w:val="24"/>
          <w:szCs w:val="24"/>
        </w:rPr>
        <w:t xml:space="preserve"> como en los corregimientos de La Haya, Corralito y Porquera ya eran zonas en donde se contaban con 7 a 10 docentes y se pensaba en la creación del bachillerato hasta los grados decimos y undécimos, pero todo se vino abajo por culpa de un enemigo difícil de acabar que se llevaba todo a su paso no había compasión con nada ni con nadie</w:t>
      </w:r>
      <w:r>
        <w:rPr>
          <w:rFonts w:ascii="Times New Roman" w:hAnsi="Times New Roman" w:cs="Times New Roman"/>
          <w:sz w:val="24"/>
          <w:szCs w:val="24"/>
        </w:rPr>
        <w:t xml:space="preserve">; o como bien lo catalogo el docente anteriormente mencionado “el conflicto armado es el demonio </w:t>
      </w:r>
      <w:r w:rsidR="00366EA0">
        <w:rPr>
          <w:rFonts w:ascii="Times New Roman" w:hAnsi="Times New Roman" w:cs="Times New Roman"/>
          <w:sz w:val="24"/>
          <w:szCs w:val="24"/>
        </w:rPr>
        <w:t>que llego a nuestro municipio para arrastrar con todo”</w:t>
      </w:r>
    </w:p>
    <w:p w14:paraId="1DD61911" w14:textId="7F350863" w:rsidR="00FD623A" w:rsidRPr="009E3BE9" w:rsidRDefault="00FD623A" w:rsidP="00CD6A34">
      <w:pPr>
        <w:spacing w:line="480" w:lineRule="auto"/>
        <w:ind w:firstLine="720"/>
        <w:rPr>
          <w:rFonts w:ascii="Times New Roman" w:hAnsi="Times New Roman" w:cs="Times New Roman"/>
          <w:sz w:val="24"/>
          <w:szCs w:val="24"/>
        </w:rPr>
      </w:pPr>
      <w:r w:rsidRPr="009E3BE9">
        <w:rPr>
          <w:rFonts w:ascii="Times New Roman" w:hAnsi="Times New Roman" w:cs="Times New Roman"/>
          <w:sz w:val="24"/>
          <w:szCs w:val="24"/>
        </w:rPr>
        <w:t xml:space="preserve">El postconflicto en las escuelas es otro de los temas que se trabaja con mucho flagelo por que tratar temas de violencia delante </w:t>
      </w:r>
      <w:r w:rsidR="007D353E" w:rsidRPr="009E3BE9">
        <w:rPr>
          <w:rFonts w:ascii="Times New Roman" w:hAnsi="Times New Roman" w:cs="Times New Roman"/>
          <w:sz w:val="24"/>
          <w:szCs w:val="24"/>
        </w:rPr>
        <w:t>algunas víctimas pueden</w:t>
      </w:r>
      <w:r w:rsidRPr="009E3BE9">
        <w:rPr>
          <w:rFonts w:ascii="Times New Roman" w:hAnsi="Times New Roman" w:cs="Times New Roman"/>
          <w:sz w:val="24"/>
          <w:szCs w:val="24"/>
        </w:rPr>
        <w:t xml:space="preserve"> lastimar algunas heridas y cerrarlas lleva </w:t>
      </w:r>
      <w:r w:rsidR="00C619DF" w:rsidRPr="009E3BE9">
        <w:rPr>
          <w:rFonts w:ascii="Times New Roman" w:hAnsi="Times New Roman" w:cs="Times New Roman"/>
          <w:sz w:val="24"/>
          <w:szCs w:val="24"/>
        </w:rPr>
        <w:t>más</w:t>
      </w:r>
      <w:r w:rsidRPr="009E3BE9">
        <w:rPr>
          <w:rFonts w:ascii="Times New Roman" w:hAnsi="Times New Roman" w:cs="Times New Roman"/>
          <w:sz w:val="24"/>
          <w:szCs w:val="24"/>
        </w:rPr>
        <w:t xml:space="preserve"> tiempo, por eso cabe aludir</w:t>
      </w:r>
      <w:r w:rsidR="008E16F0" w:rsidRPr="009E3BE9">
        <w:rPr>
          <w:rFonts w:ascii="Times New Roman" w:hAnsi="Times New Roman" w:cs="Times New Roman"/>
          <w:sz w:val="24"/>
          <w:szCs w:val="24"/>
        </w:rPr>
        <w:t xml:space="preserve"> que</w:t>
      </w:r>
      <w:r w:rsidR="008A3D65" w:rsidRPr="009E3BE9">
        <w:rPr>
          <w:rFonts w:ascii="Times New Roman" w:hAnsi="Times New Roman" w:cs="Times New Roman"/>
          <w:sz w:val="24"/>
          <w:szCs w:val="24"/>
        </w:rPr>
        <w:t xml:space="preserve"> </w:t>
      </w:r>
      <w:r w:rsidRPr="009E3BE9">
        <w:rPr>
          <w:rFonts w:ascii="Times New Roman" w:hAnsi="Times New Roman" w:cs="Times New Roman"/>
          <w:sz w:val="24"/>
          <w:szCs w:val="24"/>
        </w:rPr>
        <w:t xml:space="preserve">(Garzón et al, 2003). En su tesis “ El postconflicto en Colombia, coordenadas para la paz” definen al postconflicto como el periodo de tiempo posterior a la terminación del conflicto armado en sentido parcial y en sentido total, </w:t>
      </w:r>
      <w:r w:rsidRPr="009E3BE9">
        <w:rPr>
          <w:rFonts w:ascii="Times New Roman" w:hAnsi="Times New Roman" w:cs="Times New Roman"/>
          <w:sz w:val="24"/>
          <w:szCs w:val="24"/>
        </w:rPr>
        <w:lastRenderedPageBreak/>
        <w:t>determinado por las circunstancias mismas del conflicto, el origen, cultura e idiosincrasia de los sujetos intervinientes y en el cual se trazarán las metas de reconstrucción y rehabilitación, que se ejecutarán en planes estratégicos de emergencia a corto plazo y desarrollo a largo plazo, con el fin de detener la proliferación de conflictos y de atender en forma adecuada e integral a las víctimas generadas por la confrontación.</w:t>
      </w:r>
    </w:p>
    <w:p w14:paraId="549B872B" w14:textId="718E0A4D" w:rsidR="008912F9" w:rsidRDefault="009B4CD5" w:rsidP="00624AFF">
      <w:pPr>
        <w:spacing w:line="480" w:lineRule="auto"/>
        <w:ind w:firstLine="720"/>
        <w:rPr>
          <w:rFonts w:ascii="Times New Roman" w:hAnsi="Times New Roman" w:cs="Times New Roman"/>
          <w:sz w:val="24"/>
          <w:szCs w:val="24"/>
        </w:rPr>
      </w:pPr>
      <w:r w:rsidRPr="009E3BE9">
        <w:rPr>
          <w:rFonts w:ascii="Times New Roman" w:hAnsi="Times New Roman" w:cs="Times New Roman"/>
          <w:sz w:val="24"/>
          <w:szCs w:val="24"/>
        </w:rPr>
        <w:t xml:space="preserve">El postconflicto con la ayuda de la educación para la paz </w:t>
      </w:r>
      <w:proofErr w:type="gramStart"/>
      <w:r w:rsidRPr="009E3BE9">
        <w:rPr>
          <w:rFonts w:ascii="Times New Roman" w:hAnsi="Times New Roman" w:cs="Times New Roman"/>
          <w:sz w:val="24"/>
          <w:szCs w:val="24"/>
        </w:rPr>
        <w:t>va</w:t>
      </w:r>
      <w:proofErr w:type="gramEnd"/>
      <w:r w:rsidRPr="009E3BE9">
        <w:rPr>
          <w:rFonts w:ascii="Times New Roman" w:hAnsi="Times New Roman" w:cs="Times New Roman"/>
          <w:sz w:val="24"/>
          <w:szCs w:val="24"/>
        </w:rPr>
        <w:t xml:space="preserve"> significar la transformación social que llevara a las escuelas y a las comunidades afectadas por la violencia armada a la rehabilitación, a querer retomar las vidas en las que alguna vez significo la felicidad de muchos; llegar allá no va </w:t>
      </w:r>
      <w:r w:rsidR="00AE5A4E">
        <w:rPr>
          <w:rFonts w:ascii="Times New Roman" w:hAnsi="Times New Roman" w:cs="Times New Roman"/>
          <w:sz w:val="24"/>
          <w:szCs w:val="24"/>
        </w:rPr>
        <w:t xml:space="preserve">a </w:t>
      </w:r>
      <w:r w:rsidRPr="009E3BE9">
        <w:rPr>
          <w:rFonts w:ascii="Times New Roman" w:hAnsi="Times New Roman" w:cs="Times New Roman"/>
          <w:sz w:val="24"/>
          <w:szCs w:val="24"/>
        </w:rPr>
        <w:t xml:space="preserve">ser fácil, eso es </w:t>
      </w:r>
      <w:r w:rsidR="002B2CD4" w:rsidRPr="009E3BE9">
        <w:rPr>
          <w:rFonts w:ascii="Times New Roman" w:hAnsi="Times New Roman" w:cs="Times New Roman"/>
          <w:sz w:val="24"/>
          <w:szCs w:val="24"/>
        </w:rPr>
        <w:t>seguro,</w:t>
      </w:r>
      <w:r w:rsidRPr="009E3BE9">
        <w:rPr>
          <w:rFonts w:ascii="Times New Roman" w:hAnsi="Times New Roman" w:cs="Times New Roman"/>
          <w:sz w:val="24"/>
          <w:szCs w:val="24"/>
        </w:rPr>
        <w:t xml:space="preserve"> pero tampoco fácil se tendrá que hablar de la memoria, del perdón, de la reconciliación, del dialogo</w:t>
      </w:r>
      <w:r w:rsidR="000934EE" w:rsidRPr="009E3BE9">
        <w:rPr>
          <w:rFonts w:ascii="Times New Roman" w:hAnsi="Times New Roman" w:cs="Times New Roman"/>
          <w:sz w:val="24"/>
          <w:szCs w:val="24"/>
        </w:rPr>
        <w:t>, de la reparación y de la no repetición.</w:t>
      </w:r>
    </w:p>
    <w:p w14:paraId="1520872A" w14:textId="77777777" w:rsidR="008912F9" w:rsidRPr="00624AFF" w:rsidRDefault="00B167FE" w:rsidP="00624AFF">
      <w:pPr>
        <w:pStyle w:val="Ttulo1"/>
        <w:spacing w:line="480" w:lineRule="auto"/>
        <w:ind w:firstLine="720"/>
        <w:rPr>
          <w:rFonts w:ascii="Times New Roman" w:hAnsi="Times New Roman" w:cs="Times New Roman"/>
          <w:b/>
          <w:bCs/>
          <w:color w:val="auto"/>
          <w:sz w:val="24"/>
          <w:szCs w:val="24"/>
        </w:rPr>
      </w:pPr>
      <w:bookmarkStart w:id="24" w:name="_Toc223543857"/>
      <w:r w:rsidRPr="00624AFF">
        <w:rPr>
          <w:rFonts w:ascii="Times New Roman" w:hAnsi="Times New Roman" w:cs="Times New Roman"/>
          <w:b/>
          <w:bCs/>
          <w:color w:val="auto"/>
          <w:sz w:val="24"/>
          <w:szCs w:val="24"/>
        </w:rPr>
        <w:t>Capítulo 2</w:t>
      </w:r>
      <w:bookmarkEnd w:id="24"/>
    </w:p>
    <w:p w14:paraId="75448BBE" w14:textId="7FF6673D" w:rsidR="00624AFF" w:rsidRPr="007445D8" w:rsidRDefault="00B167FE" w:rsidP="007445D8">
      <w:pPr>
        <w:pStyle w:val="Ttulo1"/>
        <w:spacing w:line="480" w:lineRule="auto"/>
        <w:ind w:firstLine="720"/>
        <w:rPr>
          <w:rFonts w:ascii="Times New Roman" w:hAnsi="Times New Roman" w:cs="Times New Roman"/>
          <w:b/>
          <w:bCs/>
          <w:color w:val="auto"/>
          <w:sz w:val="24"/>
          <w:szCs w:val="24"/>
        </w:rPr>
      </w:pPr>
      <w:bookmarkStart w:id="25" w:name="_Toc223543858"/>
      <w:r w:rsidRPr="00624AFF">
        <w:rPr>
          <w:rFonts w:ascii="Times New Roman" w:hAnsi="Times New Roman" w:cs="Times New Roman"/>
          <w:b/>
          <w:bCs/>
          <w:color w:val="auto"/>
          <w:sz w:val="24"/>
          <w:szCs w:val="24"/>
        </w:rPr>
        <w:t>Instrumentos de convivencia que se aplican entre docentes y estudiantes al abordar el tema de la violencia.</w:t>
      </w:r>
      <w:bookmarkEnd w:id="25"/>
    </w:p>
    <w:p w14:paraId="7EC106CB" w14:textId="5BB27E04" w:rsidR="00111B5E" w:rsidRDefault="00111B5E" w:rsidP="00624AFF">
      <w:pPr>
        <w:spacing w:line="480" w:lineRule="auto"/>
        <w:ind w:firstLine="720"/>
        <w:rPr>
          <w:rFonts w:ascii="Times New Roman" w:hAnsi="Times New Roman" w:cs="Times New Roman"/>
          <w:sz w:val="24"/>
          <w:szCs w:val="24"/>
        </w:rPr>
      </w:pPr>
      <w:r>
        <w:rPr>
          <w:rFonts w:ascii="Times New Roman" w:hAnsi="Times New Roman" w:cs="Times New Roman"/>
          <w:sz w:val="24"/>
          <w:szCs w:val="24"/>
        </w:rPr>
        <w:t>En San Juan Nepomuceno Bolívar la participación de los docentes es primordial para la integración del estudiante tanto en la zona urbana como e</w:t>
      </w:r>
      <w:r w:rsidR="00E9208C">
        <w:rPr>
          <w:rFonts w:ascii="Times New Roman" w:hAnsi="Times New Roman" w:cs="Times New Roman"/>
          <w:sz w:val="24"/>
          <w:szCs w:val="24"/>
        </w:rPr>
        <w:t>n la zona</w:t>
      </w:r>
      <w:r>
        <w:rPr>
          <w:rFonts w:ascii="Times New Roman" w:hAnsi="Times New Roman" w:cs="Times New Roman"/>
          <w:sz w:val="24"/>
          <w:szCs w:val="24"/>
        </w:rPr>
        <w:t xml:space="preserve"> rural al abordaje d</w:t>
      </w:r>
      <w:r w:rsidR="003D002D">
        <w:rPr>
          <w:rFonts w:ascii="Times New Roman" w:hAnsi="Times New Roman" w:cs="Times New Roman"/>
          <w:sz w:val="24"/>
          <w:szCs w:val="24"/>
        </w:rPr>
        <w:t>e estrategia</w:t>
      </w:r>
      <w:r w:rsidR="003C6E8F">
        <w:rPr>
          <w:rFonts w:ascii="Times New Roman" w:hAnsi="Times New Roman" w:cs="Times New Roman"/>
          <w:sz w:val="24"/>
          <w:szCs w:val="24"/>
        </w:rPr>
        <w:t xml:space="preserve">s </w:t>
      </w:r>
      <w:r w:rsidR="003D002D">
        <w:rPr>
          <w:rFonts w:ascii="Times New Roman" w:hAnsi="Times New Roman" w:cs="Times New Roman"/>
          <w:sz w:val="24"/>
          <w:szCs w:val="24"/>
        </w:rPr>
        <w:t>de convivencia, que ayuden a sanar las heridas causadas por la violencia.</w:t>
      </w:r>
    </w:p>
    <w:p w14:paraId="17F2A693" w14:textId="6E4045F4" w:rsidR="00EE53AA" w:rsidRDefault="00EE53AA" w:rsidP="00EE53AA">
      <w:pPr>
        <w:spacing w:line="480" w:lineRule="auto"/>
        <w:ind w:firstLine="720"/>
        <w:rPr>
          <w:rFonts w:ascii="Times New Roman" w:hAnsi="Times New Roman" w:cs="Times New Roman"/>
          <w:sz w:val="24"/>
          <w:szCs w:val="24"/>
        </w:rPr>
      </w:pPr>
      <w:r w:rsidRPr="00EE53AA">
        <w:rPr>
          <w:rFonts w:ascii="Times New Roman" w:hAnsi="Times New Roman" w:cs="Times New Roman"/>
          <w:sz w:val="24"/>
          <w:szCs w:val="24"/>
        </w:rPr>
        <w:t>Los hallazgos evidencian que la convivencia escolar en el contexto rural sanjuanero trasciende el ámbito normativo y disciplinar, configurándose como un proceso pedagógico, social y comunitario, estrechamente vinculado a la memoria histórica, la formación socioemocional y el arraigo territorial.</w:t>
      </w:r>
    </w:p>
    <w:p w14:paraId="5EF04AC3" w14:textId="1FF76534" w:rsidR="00E9208C" w:rsidRDefault="003D002D" w:rsidP="00E9208C">
      <w:pPr>
        <w:spacing w:line="480" w:lineRule="auto"/>
        <w:ind w:firstLine="720"/>
        <w:rPr>
          <w:rFonts w:ascii="Times New Roman" w:hAnsi="Times New Roman" w:cs="Times New Roman"/>
          <w:sz w:val="24"/>
          <w:szCs w:val="24"/>
          <w:lang w:val="es-MX"/>
        </w:rPr>
      </w:pPr>
      <w:r>
        <w:rPr>
          <w:rFonts w:ascii="Times New Roman" w:hAnsi="Times New Roman" w:cs="Times New Roman"/>
          <w:sz w:val="24"/>
          <w:szCs w:val="24"/>
        </w:rPr>
        <w:t xml:space="preserve">Como bien nos indica </w:t>
      </w:r>
      <w:r w:rsidRPr="005A290C">
        <w:rPr>
          <w:rFonts w:ascii="Times New Roman" w:hAnsi="Times New Roman" w:cs="Times New Roman"/>
          <w:sz w:val="24"/>
          <w:szCs w:val="24"/>
          <w:lang w:val="es-MX"/>
        </w:rPr>
        <w:t>García et al., (2016), apoyados de (Megías)</w:t>
      </w:r>
      <w:r w:rsidR="00E9208C">
        <w:rPr>
          <w:rFonts w:ascii="Times New Roman" w:hAnsi="Times New Roman" w:cs="Times New Roman"/>
          <w:sz w:val="24"/>
          <w:szCs w:val="24"/>
          <w:lang w:val="es-MX"/>
        </w:rPr>
        <w:t xml:space="preserve"> quienes nos</w:t>
      </w:r>
      <w:r w:rsidRPr="005A290C">
        <w:rPr>
          <w:rFonts w:ascii="Times New Roman" w:hAnsi="Times New Roman" w:cs="Times New Roman"/>
          <w:sz w:val="24"/>
          <w:szCs w:val="24"/>
          <w:lang w:val="es-MX"/>
        </w:rPr>
        <w:t xml:space="preserve"> sugieren esta definición</w:t>
      </w:r>
      <w:r w:rsidR="00E9208C">
        <w:rPr>
          <w:rFonts w:ascii="Times New Roman" w:hAnsi="Times New Roman" w:cs="Times New Roman"/>
          <w:sz w:val="24"/>
          <w:szCs w:val="24"/>
          <w:lang w:val="es-MX"/>
        </w:rPr>
        <w:t xml:space="preserve"> sobre la convivencia</w:t>
      </w:r>
      <w:r w:rsidRPr="005A290C">
        <w:rPr>
          <w:rFonts w:ascii="Times New Roman" w:hAnsi="Times New Roman" w:cs="Times New Roman"/>
          <w:sz w:val="24"/>
          <w:szCs w:val="24"/>
          <w:lang w:val="es-MX"/>
        </w:rPr>
        <w:t xml:space="preserve"> de la siguiente manera: “expresan que convivir es un </w:t>
      </w:r>
      <w:r w:rsidRPr="005A290C">
        <w:rPr>
          <w:rFonts w:ascii="Times New Roman" w:hAnsi="Times New Roman" w:cs="Times New Roman"/>
          <w:sz w:val="24"/>
          <w:szCs w:val="24"/>
          <w:lang w:val="es-MX"/>
        </w:rPr>
        <w:lastRenderedPageBreak/>
        <w:t>proceso que se da de manera cotidiana a nivel</w:t>
      </w:r>
      <w:r w:rsidR="00E9208C">
        <w:rPr>
          <w:rFonts w:ascii="Times New Roman" w:hAnsi="Times New Roman" w:cs="Times New Roman"/>
          <w:sz w:val="24"/>
          <w:szCs w:val="24"/>
          <w:lang w:val="es-MX"/>
        </w:rPr>
        <w:t xml:space="preserve"> que se</w:t>
      </w:r>
      <w:r w:rsidRPr="005A290C">
        <w:rPr>
          <w:rFonts w:ascii="Times New Roman" w:hAnsi="Times New Roman" w:cs="Times New Roman"/>
          <w:sz w:val="24"/>
          <w:szCs w:val="24"/>
          <w:lang w:val="es-MX"/>
        </w:rPr>
        <w:t xml:space="preserve"> interrelaciona</w:t>
      </w:r>
      <w:r w:rsidR="00E9208C">
        <w:rPr>
          <w:rFonts w:ascii="Times New Roman" w:hAnsi="Times New Roman" w:cs="Times New Roman"/>
          <w:sz w:val="24"/>
          <w:szCs w:val="24"/>
          <w:lang w:val="es-MX"/>
        </w:rPr>
        <w:t>n</w:t>
      </w:r>
      <w:r w:rsidRPr="005A290C">
        <w:rPr>
          <w:rFonts w:ascii="Times New Roman" w:hAnsi="Times New Roman" w:cs="Times New Roman"/>
          <w:sz w:val="24"/>
          <w:szCs w:val="24"/>
          <w:lang w:val="es-MX"/>
        </w:rPr>
        <w:t xml:space="preserve"> diferentes miembros de una comunidad escolar</w:t>
      </w:r>
      <w:r w:rsidR="00E9208C">
        <w:rPr>
          <w:rFonts w:ascii="Times New Roman" w:hAnsi="Times New Roman" w:cs="Times New Roman"/>
          <w:sz w:val="24"/>
          <w:szCs w:val="24"/>
          <w:lang w:val="es-MX"/>
        </w:rPr>
        <w:t xml:space="preserve">. </w:t>
      </w:r>
      <w:r w:rsidR="00E9208C" w:rsidRPr="005A290C">
        <w:rPr>
          <w:rFonts w:ascii="Times New Roman" w:hAnsi="Times New Roman" w:cs="Times New Roman"/>
          <w:sz w:val="24"/>
          <w:szCs w:val="24"/>
          <w:lang w:val="es-MX"/>
        </w:rPr>
        <w:t xml:space="preserve">Sigue diciéndonos, (Megías) </w:t>
      </w:r>
      <w:r w:rsidR="003C6E8F">
        <w:rPr>
          <w:rFonts w:ascii="Times New Roman" w:hAnsi="Times New Roman" w:cs="Times New Roman"/>
          <w:sz w:val="24"/>
          <w:szCs w:val="24"/>
          <w:lang w:val="es-MX"/>
        </w:rPr>
        <w:t xml:space="preserve">que </w:t>
      </w:r>
      <w:r w:rsidR="00E9208C" w:rsidRPr="005A290C">
        <w:rPr>
          <w:rFonts w:ascii="Times New Roman" w:hAnsi="Times New Roman" w:cs="Times New Roman"/>
          <w:sz w:val="24"/>
          <w:szCs w:val="24"/>
          <w:lang w:val="es-MX"/>
        </w:rPr>
        <w:t>convivir consiste en gran medida en compartir y a</w:t>
      </w:r>
      <w:r w:rsidR="00E9208C">
        <w:rPr>
          <w:rFonts w:ascii="Times New Roman" w:hAnsi="Times New Roman" w:cs="Times New Roman"/>
          <w:sz w:val="24"/>
          <w:szCs w:val="24"/>
          <w:lang w:val="es-MX"/>
        </w:rPr>
        <w:t>l</w:t>
      </w:r>
      <w:r w:rsidR="00E9208C" w:rsidRPr="005A290C">
        <w:rPr>
          <w:rFonts w:ascii="Times New Roman" w:hAnsi="Times New Roman" w:cs="Times New Roman"/>
          <w:sz w:val="24"/>
          <w:szCs w:val="24"/>
          <w:lang w:val="es-MX"/>
        </w:rPr>
        <w:t xml:space="preserve"> compartir se aprende”. </w:t>
      </w:r>
    </w:p>
    <w:p w14:paraId="38894507" w14:textId="77777777" w:rsidR="00CF171A" w:rsidRDefault="00E9208C" w:rsidP="00CF171A">
      <w:pPr>
        <w:spacing w:line="480" w:lineRule="auto"/>
        <w:ind w:firstLine="720"/>
        <w:rPr>
          <w:rFonts w:ascii="Times New Roman" w:hAnsi="Times New Roman" w:cs="Times New Roman"/>
          <w:sz w:val="24"/>
          <w:szCs w:val="24"/>
          <w:lang w:val="es-MX"/>
        </w:rPr>
      </w:pPr>
      <w:r>
        <w:rPr>
          <w:rFonts w:ascii="Times New Roman" w:hAnsi="Times New Roman" w:cs="Times New Roman"/>
          <w:sz w:val="24"/>
          <w:szCs w:val="24"/>
          <w:lang w:val="es-MX"/>
        </w:rPr>
        <w:t>Los relatos de los docentes entrevistados como lo es el caso de</w:t>
      </w:r>
      <w:r w:rsidR="00B67C70">
        <w:rPr>
          <w:rFonts w:ascii="Times New Roman" w:hAnsi="Times New Roman" w:cs="Times New Roman"/>
          <w:sz w:val="24"/>
          <w:szCs w:val="24"/>
          <w:lang w:val="es-MX"/>
        </w:rPr>
        <w:t xml:space="preserve"> los profesores María Suarez y Juan Carlos Vásquez destacan que la convivencia en las escuelas de las zonas rurales del municipio se encuentra estrechamente ligadas al trabajo de la memoria histórica</w:t>
      </w:r>
      <w:r w:rsidR="00256DBA">
        <w:rPr>
          <w:rFonts w:ascii="Times New Roman" w:hAnsi="Times New Roman" w:cs="Times New Roman"/>
          <w:sz w:val="24"/>
          <w:szCs w:val="24"/>
          <w:lang w:val="es-MX"/>
        </w:rPr>
        <w:t xml:space="preserve"> </w:t>
      </w:r>
      <w:r w:rsidR="00B67C70">
        <w:rPr>
          <w:rFonts w:ascii="Times New Roman" w:hAnsi="Times New Roman" w:cs="Times New Roman"/>
          <w:sz w:val="24"/>
          <w:szCs w:val="24"/>
          <w:lang w:val="es-MX"/>
        </w:rPr>
        <w:t>y</w:t>
      </w:r>
      <w:r w:rsidR="00256DBA">
        <w:rPr>
          <w:rFonts w:ascii="Times New Roman" w:hAnsi="Times New Roman" w:cs="Times New Roman"/>
          <w:sz w:val="24"/>
          <w:szCs w:val="24"/>
          <w:lang w:val="es-MX"/>
        </w:rPr>
        <w:t xml:space="preserve"> la</w:t>
      </w:r>
      <w:r w:rsidR="00B67C70">
        <w:rPr>
          <w:rFonts w:ascii="Times New Roman" w:hAnsi="Times New Roman" w:cs="Times New Roman"/>
          <w:sz w:val="24"/>
          <w:szCs w:val="24"/>
          <w:lang w:val="es-MX"/>
        </w:rPr>
        <w:t xml:space="preserve"> cultura de paz, como respuesta pedagógica a los impactos del conflicto armado que vivió el municipio.</w:t>
      </w:r>
    </w:p>
    <w:p w14:paraId="4BBDB041" w14:textId="43CD5D83" w:rsidR="00CE7223" w:rsidRDefault="003C6E8F" w:rsidP="00CF171A">
      <w:pPr>
        <w:spacing w:line="480" w:lineRule="auto"/>
        <w:ind w:firstLine="720"/>
        <w:rPr>
          <w:rFonts w:ascii="Times New Roman" w:hAnsi="Times New Roman" w:cs="Times New Roman"/>
          <w:sz w:val="24"/>
          <w:szCs w:val="24"/>
          <w:lang w:val="es-MX"/>
        </w:rPr>
      </w:pPr>
      <w:r>
        <w:rPr>
          <w:rFonts w:ascii="Times New Roman" w:hAnsi="Times New Roman" w:cs="Times New Roman"/>
          <w:sz w:val="24"/>
          <w:szCs w:val="24"/>
          <w:lang w:val="es-MX"/>
        </w:rPr>
        <w:t xml:space="preserve">Interpretando estas palabras se puede entender </w:t>
      </w:r>
      <w:r w:rsidR="0085280E">
        <w:rPr>
          <w:rFonts w:ascii="Times New Roman" w:hAnsi="Times New Roman" w:cs="Times New Roman"/>
          <w:sz w:val="24"/>
          <w:szCs w:val="24"/>
          <w:lang w:val="es-MX"/>
        </w:rPr>
        <w:t>que la participación de la memoria histórica y la culturar de paz serán fundaméntales para la creación de entornos donde se pueda convivir y se pueda aprender a</w:t>
      </w:r>
      <w:r w:rsidR="00256DBA">
        <w:rPr>
          <w:rFonts w:ascii="Times New Roman" w:hAnsi="Times New Roman" w:cs="Times New Roman"/>
          <w:sz w:val="24"/>
          <w:szCs w:val="24"/>
          <w:lang w:val="es-MX"/>
        </w:rPr>
        <w:t xml:space="preserve"> escuchar; permitiendo que tanto estudiantes como docentes logren crear entornos donde se puedan compartir cualquier tipo de experiencia vivida y sobre todo las causada por la violencia armada que azotó a la región. </w:t>
      </w:r>
    </w:p>
    <w:p w14:paraId="5BAC2602" w14:textId="4D561D51" w:rsidR="003D002D" w:rsidRDefault="00E9208C" w:rsidP="00CF171A">
      <w:pPr>
        <w:spacing w:line="480" w:lineRule="auto"/>
        <w:ind w:firstLine="720"/>
        <w:rPr>
          <w:rFonts w:ascii="Times New Roman" w:hAnsi="Times New Roman" w:cs="Times New Roman"/>
          <w:sz w:val="24"/>
          <w:szCs w:val="24"/>
          <w:lang w:val="es-MX"/>
        </w:rPr>
      </w:pPr>
      <w:r w:rsidRPr="005A290C">
        <w:rPr>
          <w:rFonts w:ascii="Times New Roman" w:hAnsi="Times New Roman" w:cs="Times New Roman"/>
          <w:sz w:val="24"/>
          <w:szCs w:val="24"/>
          <w:lang w:val="es-MX"/>
        </w:rPr>
        <w:t>Por su parte (Mockus), dice que “la convivencia condensa el ideal de vida de los sujetos que son parte de la comunidad educativa, que parten del deseo de vivir juntos de forma factible y deseable a pesar de la diversidad en el origen de las personas”.</w:t>
      </w:r>
    </w:p>
    <w:p w14:paraId="1634E218" w14:textId="4C4CEFE0" w:rsidR="00CF171A" w:rsidRDefault="002D1FDE" w:rsidP="00CF171A">
      <w:pPr>
        <w:spacing w:line="480" w:lineRule="auto"/>
        <w:ind w:firstLine="720"/>
        <w:rPr>
          <w:rFonts w:ascii="Times New Roman" w:hAnsi="Times New Roman" w:cs="Times New Roman"/>
          <w:sz w:val="24"/>
          <w:szCs w:val="24"/>
          <w:lang w:val="es-MX"/>
        </w:rPr>
      </w:pPr>
      <w:r>
        <w:rPr>
          <w:rFonts w:ascii="Times New Roman" w:hAnsi="Times New Roman" w:cs="Times New Roman"/>
          <w:sz w:val="24"/>
          <w:szCs w:val="24"/>
          <w:lang w:val="es-MX"/>
        </w:rPr>
        <w:t>Además, observamos que los docentes comparten la misma estrategia en cuanto a la participación de la memoria histórica y la cultura de paz en entornos tanto urbanos como rurales</w:t>
      </w:r>
      <w:r w:rsidR="00CF45F9">
        <w:rPr>
          <w:rFonts w:ascii="Times New Roman" w:hAnsi="Times New Roman" w:cs="Times New Roman"/>
          <w:sz w:val="24"/>
          <w:szCs w:val="24"/>
          <w:lang w:val="es-MX"/>
        </w:rPr>
        <w:t xml:space="preserve">; esto conlleva hacer un análisis </w:t>
      </w:r>
      <w:r w:rsidR="00E6702F">
        <w:rPr>
          <w:rFonts w:ascii="Times New Roman" w:hAnsi="Times New Roman" w:cs="Times New Roman"/>
          <w:sz w:val="24"/>
          <w:szCs w:val="24"/>
          <w:lang w:val="es-MX"/>
        </w:rPr>
        <w:t>más</w:t>
      </w:r>
      <w:r w:rsidR="00CF45F9">
        <w:rPr>
          <w:rFonts w:ascii="Times New Roman" w:hAnsi="Times New Roman" w:cs="Times New Roman"/>
          <w:sz w:val="24"/>
          <w:szCs w:val="24"/>
          <w:lang w:val="es-MX"/>
        </w:rPr>
        <w:t xml:space="preserve"> detallado de los aportes de estos a las escuelas rurales.</w:t>
      </w:r>
    </w:p>
    <w:p w14:paraId="350752AA" w14:textId="76A7B140" w:rsidR="00943FC3" w:rsidRDefault="00B741DA" w:rsidP="00943FC3">
      <w:pPr>
        <w:spacing w:line="480" w:lineRule="auto"/>
        <w:ind w:firstLine="720"/>
        <w:rPr>
          <w:rFonts w:ascii="Times New Roman" w:hAnsi="Times New Roman" w:cs="Times New Roman"/>
          <w:sz w:val="24"/>
          <w:szCs w:val="24"/>
          <w:lang w:val="es-MX"/>
        </w:rPr>
      </w:pPr>
      <w:r>
        <w:rPr>
          <w:rFonts w:ascii="Times New Roman" w:hAnsi="Times New Roman" w:cs="Times New Roman"/>
          <w:sz w:val="24"/>
          <w:szCs w:val="24"/>
          <w:lang w:val="es-MX"/>
        </w:rPr>
        <w:t xml:space="preserve">Partiendo desde estas estrategias debemos comenzar por comprender a que se le conoce como memoria histórica y para eso </w:t>
      </w:r>
      <w:proofErr w:type="spellStart"/>
      <w:r w:rsidR="00943FC3">
        <w:rPr>
          <w:rFonts w:ascii="Times New Roman" w:hAnsi="Times New Roman" w:cs="Times New Roman"/>
          <w:sz w:val="24"/>
          <w:szCs w:val="24"/>
          <w:lang w:val="es-MX"/>
        </w:rPr>
        <w:t>Halbwachs</w:t>
      </w:r>
      <w:proofErr w:type="spellEnd"/>
      <w:r w:rsidR="00943FC3">
        <w:rPr>
          <w:rFonts w:ascii="Times New Roman" w:hAnsi="Times New Roman" w:cs="Times New Roman"/>
          <w:sz w:val="24"/>
          <w:szCs w:val="24"/>
          <w:lang w:val="es-MX"/>
        </w:rPr>
        <w:t xml:space="preserve"> (2004), </w:t>
      </w:r>
      <w:r w:rsidR="00762119">
        <w:rPr>
          <w:rFonts w:ascii="Times New Roman" w:hAnsi="Times New Roman" w:cs="Times New Roman"/>
          <w:sz w:val="24"/>
          <w:szCs w:val="24"/>
          <w:lang w:val="es-MX"/>
        </w:rPr>
        <w:t>definió la memoria histórica como la memoria “donde se incluirán los acontecimientos nacionales que no pudimos conocer” (p. 60), lo que traduce que aquello que “no pudimos conocer” será conocido a través de terceros.</w:t>
      </w:r>
    </w:p>
    <w:p w14:paraId="6CE28EF7" w14:textId="386FA22C" w:rsidR="008E5933" w:rsidRPr="008E5933" w:rsidRDefault="00762119" w:rsidP="008E5933">
      <w:pPr>
        <w:spacing w:line="480" w:lineRule="auto"/>
        <w:ind w:firstLine="720"/>
        <w:rPr>
          <w:rFonts w:ascii="Times New Roman" w:hAnsi="Times New Roman" w:cs="Times New Roman"/>
          <w:sz w:val="24"/>
          <w:szCs w:val="24"/>
          <w:lang w:val="es-MX"/>
        </w:rPr>
      </w:pPr>
      <w:r>
        <w:rPr>
          <w:rFonts w:ascii="Times New Roman" w:hAnsi="Times New Roman" w:cs="Times New Roman"/>
          <w:sz w:val="24"/>
          <w:szCs w:val="24"/>
          <w:lang w:val="es-MX"/>
        </w:rPr>
        <w:lastRenderedPageBreak/>
        <w:t xml:space="preserve">Gracias a la definición de </w:t>
      </w:r>
      <w:proofErr w:type="spellStart"/>
      <w:r>
        <w:rPr>
          <w:rFonts w:ascii="Times New Roman" w:hAnsi="Times New Roman" w:cs="Times New Roman"/>
          <w:sz w:val="24"/>
          <w:szCs w:val="24"/>
          <w:lang w:val="es-MX"/>
        </w:rPr>
        <w:t>Halbwachs</w:t>
      </w:r>
      <w:proofErr w:type="spellEnd"/>
      <w:r>
        <w:rPr>
          <w:rFonts w:ascii="Times New Roman" w:hAnsi="Times New Roman" w:cs="Times New Roman"/>
          <w:sz w:val="24"/>
          <w:szCs w:val="24"/>
          <w:lang w:val="es-MX"/>
        </w:rPr>
        <w:t xml:space="preserve"> nace otro interrogante y es la relación memoria-historia, por eso </w:t>
      </w:r>
      <w:proofErr w:type="spellStart"/>
      <w:r>
        <w:rPr>
          <w:rFonts w:ascii="Times New Roman" w:hAnsi="Times New Roman" w:cs="Times New Roman"/>
          <w:sz w:val="24"/>
          <w:szCs w:val="24"/>
          <w:lang w:val="es-MX"/>
        </w:rPr>
        <w:t>Ricceur</w:t>
      </w:r>
      <w:proofErr w:type="spellEnd"/>
      <w:r>
        <w:rPr>
          <w:rFonts w:ascii="Times New Roman" w:hAnsi="Times New Roman" w:cs="Times New Roman"/>
          <w:sz w:val="24"/>
          <w:szCs w:val="24"/>
          <w:lang w:val="es-MX"/>
        </w:rPr>
        <w:t xml:space="preserve"> (2000)</w:t>
      </w:r>
      <w:r w:rsidR="00B23E87">
        <w:rPr>
          <w:rFonts w:ascii="Times New Roman" w:hAnsi="Times New Roman" w:cs="Times New Roman"/>
          <w:sz w:val="24"/>
          <w:szCs w:val="24"/>
          <w:lang w:val="es-MX"/>
        </w:rPr>
        <w:t xml:space="preserve"> se ha preguntado: “¿Se ha fundido finalmente la historia en la memoria? Y la memoria ¿se ha expandido en memoria histórica?” (p. 511); dando respuesta a estos interrogantes, </w:t>
      </w:r>
      <w:proofErr w:type="spellStart"/>
      <w:r w:rsidR="00B23E87">
        <w:rPr>
          <w:rFonts w:ascii="Times New Roman" w:hAnsi="Times New Roman" w:cs="Times New Roman"/>
          <w:sz w:val="24"/>
          <w:szCs w:val="24"/>
          <w:lang w:val="es-MX"/>
        </w:rPr>
        <w:t>Lavabr</w:t>
      </w:r>
      <w:r w:rsidR="00E91B64">
        <w:rPr>
          <w:rFonts w:ascii="Times New Roman" w:hAnsi="Times New Roman" w:cs="Times New Roman"/>
          <w:sz w:val="24"/>
          <w:szCs w:val="24"/>
          <w:lang w:val="es-MX"/>
        </w:rPr>
        <w:t>e</w:t>
      </w:r>
      <w:proofErr w:type="spellEnd"/>
      <w:r w:rsidR="00B23E87">
        <w:rPr>
          <w:rFonts w:ascii="Times New Roman" w:hAnsi="Times New Roman" w:cs="Times New Roman"/>
          <w:sz w:val="24"/>
          <w:szCs w:val="24"/>
          <w:lang w:val="es-MX"/>
        </w:rPr>
        <w:t xml:space="preserve"> (2009) afirma que no hay mayor diferencia entre estas dos como pudiera parecer, que no son tangencialmente opuestas y que “la memoria es presencia viv</w:t>
      </w:r>
      <w:r w:rsidR="00E91B64">
        <w:rPr>
          <w:rFonts w:ascii="Times New Roman" w:hAnsi="Times New Roman" w:cs="Times New Roman"/>
          <w:sz w:val="24"/>
          <w:szCs w:val="24"/>
          <w:lang w:val="es-MX"/>
        </w:rPr>
        <w:t>a</w:t>
      </w:r>
      <w:r w:rsidR="00B23E87">
        <w:rPr>
          <w:rFonts w:ascii="Times New Roman" w:hAnsi="Times New Roman" w:cs="Times New Roman"/>
          <w:sz w:val="24"/>
          <w:szCs w:val="24"/>
          <w:lang w:val="es-MX"/>
        </w:rPr>
        <w:t xml:space="preserve"> de una historia aún caliente</w:t>
      </w:r>
      <w:r w:rsidR="00E91B64">
        <w:rPr>
          <w:rFonts w:ascii="Times New Roman" w:hAnsi="Times New Roman" w:cs="Times New Roman"/>
          <w:sz w:val="24"/>
          <w:szCs w:val="24"/>
          <w:lang w:val="es-MX"/>
        </w:rPr>
        <w:t xml:space="preserve">, </w:t>
      </w:r>
      <w:proofErr w:type="spellStart"/>
      <w:r w:rsidR="00E91B64">
        <w:rPr>
          <w:rFonts w:ascii="Times New Roman" w:hAnsi="Times New Roman" w:cs="Times New Roman"/>
          <w:sz w:val="24"/>
          <w:szCs w:val="24"/>
          <w:lang w:val="es-MX"/>
        </w:rPr>
        <w:t>historizar</w:t>
      </w:r>
      <w:proofErr w:type="spellEnd"/>
      <w:r w:rsidR="00E91B64">
        <w:rPr>
          <w:rFonts w:ascii="Times New Roman" w:hAnsi="Times New Roman" w:cs="Times New Roman"/>
          <w:sz w:val="24"/>
          <w:szCs w:val="24"/>
          <w:lang w:val="es-MX"/>
        </w:rPr>
        <w:t xml:space="preserve"> es una operación que consiste en dar al pasado un estatus de pasado” (p. 18).</w:t>
      </w:r>
      <w:r w:rsidR="00355972">
        <w:rPr>
          <w:rFonts w:ascii="Times New Roman" w:hAnsi="Times New Roman" w:cs="Times New Roman"/>
          <w:sz w:val="24"/>
          <w:szCs w:val="24"/>
          <w:lang w:val="es-MX"/>
        </w:rPr>
        <w:t xml:space="preserve"> </w:t>
      </w:r>
    </w:p>
    <w:p w14:paraId="756A1836" w14:textId="7A65370B" w:rsidR="00A237F8" w:rsidRDefault="00A237F8" w:rsidP="00943FC3">
      <w:pPr>
        <w:spacing w:line="480" w:lineRule="auto"/>
        <w:ind w:firstLine="720"/>
        <w:rPr>
          <w:rFonts w:ascii="Times New Roman" w:hAnsi="Times New Roman" w:cs="Times New Roman"/>
          <w:sz w:val="24"/>
          <w:szCs w:val="24"/>
          <w:lang w:val="es-MX"/>
        </w:rPr>
      </w:pPr>
      <w:r>
        <w:rPr>
          <w:rFonts w:ascii="Times New Roman" w:hAnsi="Times New Roman" w:cs="Times New Roman"/>
          <w:sz w:val="24"/>
          <w:szCs w:val="24"/>
          <w:lang w:val="es-MX"/>
        </w:rPr>
        <w:t>Entonces podemos interpretar que los entrevistados están en lo correcto en cuanto a relatar hechos del pasado ocasionados por la violencia, darle vida al pasado les ha permitido conocer la historia o como bien dijo el docente entrevistado de</w:t>
      </w:r>
      <w:r w:rsidR="002F140A">
        <w:rPr>
          <w:rFonts w:ascii="Times New Roman" w:hAnsi="Times New Roman" w:cs="Times New Roman"/>
          <w:sz w:val="24"/>
          <w:szCs w:val="24"/>
          <w:lang w:val="es-MX"/>
        </w:rPr>
        <w:t xml:space="preserve"> ciencia política e</w:t>
      </w:r>
      <w:r>
        <w:rPr>
          <w:rFonts w:ascii="Times New Roman" w:hAnsi="Times New Roman" w:cs="Times New Roman"/>
          <w:sz w:val="24"/>
          <w:szCs w:val="24"/>
          <w:lang w:val="es-MX"/>
        </w:rPr>
        <w:t xml:space="preserve"> historia Edgardo romero</w:t>
      </w:r>
      <w:r w:rsidR="002F140A">
        <w:rPr>
          <w:rFonts w:ascii="Times New Roman" w:hAnsi="Times New Roman" w:cs="Times New Roman"/>
          <w:sz w:val="24"/>
          <w:szCs w:val="24"/>
          <w:lang w:val="es-MX"/>
        </w:rPr>
        <w:t xml:space="preserve"> de la Normal Superior Montes de </w:t>
      </w:r>
      <w:r w:rsidR="00355972">
        <w:rPr>
          <w:rFonts w:ascii="Times New Roman" w:hAnsi="Times New Roman" w:cs="Times New Roman"/>
          <w:sz w:val="24"/>
          <w:szCs w:val="24"/>
          <w:lang w:val="es-MX"/>
        </w:rPr>
        <w:t>María</w:t>
      </w:r>
      <w:r>
        <w:rPr>
          <w:rFonts w:ascii="Times New Roman" w:hAnsi="Times New Roman" w:cs="Times New Roman"/>
          <w:sz w:val="24"/>
          <w:szCs w:val="24"/>
          <w:lang w:val="es-MX"/>
        </w:rPr>
        <w:t xml:space="preserve"> “conocer los acontecimientos </w:t>
      </w:r>
      <w:r w:rsidR="002F140A">
        <w:rPr>
          <w:rFonts w:ascii="Times New Roman" w:hAnsi="Times New Roman" w:cs="Times New Roman"/>
          <w:sz w:val="24"/>
          <w:szCs w:val="24"/>
          <w:lang w:val="es-MX"/>
        </w:rPr>
        <w:t>del pasado</w:t>
      </w:r>
      <w:r>
        <w:rPr>
          <w:rFonts w:ascii="Times New Roman" w:hAnsi="Times New Roman" w:cs="Times New Roman"/>
          <w:sz w:val="24"/>
          <w:szCs w:val="24"/>
          <w:lang w:val="es-MX"/>
        </w:rPr>
        <w:t xml:space="preserve"> nos permite no olvidar para no repetirlos”; </w:t>
      </w:r>
      <w:r w:rsidR="00355972">
        <w:rPr>
          <w:rFonts w:ascii="Times New Roman" w:hAnsi="Times New Roman" w:cs="Times New Roman"/>
          <w:sz w:val="24"/>
          <w:szCs w:val="24"/>
          <w:lang w:val="es-MX"/>
        </w:rPr>
        <w:t xml:space="preserve">dando a </w:t>
      </w:r>
      <w:r>
        <w:rPr>
          <w:rFonts w:ascii="Times New Roman" w:hAnsi="Times New Roman" w:cs="Times New Roman"/>
          <w:sz w:val="24"/>
          <w:szCs w:val="24"/>
          <w:lang w:val="es-MX"/>
        </w:rPr>
        <w:t xml:space="preserve">entender que </w:t>
      </w:r>
      <w:r w:rsidR="002F140A">
        <w:rPr>
          <w:rFonts w:ascii="Times New Roman" w:hAnsi="Times New Roman" w:cs="Times New Roman"/>
          <w:sz w:val="24"/>
          <w:szCs w:val="24"/>
          <w:lang w:val="es-MX"/>
        </w:rPr>
        <w:t>en todas las aulas de la Normal se ponen</w:t>
      </w:r>
      <w:r>
        <w:rPr>
          <w:rFonts w:ascii="Times New Roman" w:hAnsi="Times New Roman" w:cs="Times New Roman"/>
          <w:sz w:val="24"/>
          <w:szCs w:val="24"/>
          <w:lang w:val="es-MX"/>
        </w:rPr>
        <w:t xml:space="preserve"> en </w:t>
      </w:r>
      <w:r w:rsidR="00355972">
        <w:rPr>
          <w:rFonts w:ascii="Times New Roman" w:hAnsi="Times New Roman" w:cs="Times New Roman"/>
          <w:sz w:val="24"/>
          <w:szCs w:val="24"/>
          <w:lang w:val="es-MX"/>
        </w:rPr>
        <w:t>práctica</w:t>
      </w:r>
      <w:r>
        <w:rPr>
          <w:rFonts w:ascii="Times New Roman" w:hAnsi="Times New Roman" w:cs="Times New Roman"/>
          <w:sz w:val="24"/>
          <w:szCs w:val="24"/>
          <w:lang w:val="es-MX"/>
        </w:rPr>
        <w:t xml:space="preserve"> </w:t>
      </w:r>
      <w:r w:rsidR="002F140A">
        <w:rPr>
          <w:rFonts w:ascii="Times New Roman" w:hAnsi="Times New Roman" w:cs="Times New Roman"/>
          <w:sz w:val="24"/>
          <w:szCs w:val="24"/>
          <w:lang w:val="es-MX"/>
        </w:rPr>
        <w:t>ciertas actividades conmemorativas</w:t>
      </w:r>
      <w:r w:rsidR="00355972">
        <w:rPr>
          <w:rFonts w:ascii="Times New Roman" w:hAnsi="Times New Roman" w:cs="Times New Roman"/>
          <w:sz w:val="24"/>
          <w:szCs w:val="24"/>
          <w:lang w:val="es-MX"/>
        </w:rPr>
        <w:t xml:space="preserve"> relacionada con hechos significativos del conflicto armado colombiano </w:t>
      </w:r>
      <w:r w:rsidR="002F140A">
        <w:rPr>
          <w:rFonts w:ascii="Times New Roman" w:hAnsi="Times New Roman" w:cs="Times New Roman"/>
          <w:sz w:val="24"/>
          <w:szCs w:val="24"/>
          <w:lang w:val="es-MX"/>
        </w:rPr>
        <w:t xml:space="preserve">en las que destacan el Día Nacional de las Victimas (9 de abril), el Día de las Personas Desaparecidas (29 de mayo) y la semana de la paz, las cuales se perfeccionan con el acompañamiento </w:t>
      </w:r>
      <w:r w:rsidR="00355972">
        <w:rPr>
          <w:rFonts w:ascii="Times New Roman" w:hAnsi="Times New Roman" w:cs="Times New Roman"/>
          <w:sz w:val="24"/>
          <w:szCs w:val="24"/>
          <w:lang w:val="es-MX"/>
        </w:rPr>
        <w:t xml:space="preserve">de entidades como la Unidad de Victimas y la Unidad de </w:t>
      </w:r>
      <w:r w:rsidR="007D353E">
        <w:rPr>
          <w:rFonts w:ascii="Times New Roman" w:hAnsi="Times New Roman" w:cs="Times New Roman"/>
          <w:sz w:val="24"/>
          <w:szCs w:val="24"/>
          <w:lang w:val="es-MX"/>
        </w:rPr>
        <w:t>Búsqueda</w:t>
      </w:r>
      <w:r w:rsidR="00355972">
        <w:rPr>
          <w:rFonts w:ascii="Times New Roman" w:hAnsi="Times New Roman" w:cs="Times New Roman"/>
          <w:sz w:val="24"/>
          <w:szCs w:val="24"/>
          <w:lang w:val="es-MX"/>
        </w:rPr>
        <w:t xml:space="preserve"> de Personas dadas por Desaparecidas.</w:t>
      </w:r>
    </w:p>
    <w:p w14:paraId="4693BD19" w14:textId="652FEFD5" w:rsidR="00355972" w:rsidRDefault="00387F02" w:rsidP="00943FC3">
      <w:pPr>
        <w:spacing w:line="480" w:lineRule="auto"/>
        <w:ind w:firstLine="720"/>
        <w:rPr>
          <w:rFonts w:ascii="Times New Roman" w:hAnsi="Times New Roman" w:cs="Times New Roman"/>
          <w:sz w:val="24"/>
          <w:szCs w:val="24"/>
          <w:lang w:val="es-MX"/>
        </w:rPr>
      </w:pPr>
      <w:r>
        <w:rPr>
          <w:rFonts w:ascii="Times New Roman" w:hAnsi="Times New Roman" w:cs="Times New Roman"/>
          <w:sz w:val="24"/>
          <w:szCs w:val="24"/>
          <w:lang w:val="es-MX"/>
        </w:rPr>
        <w:t xml:space="preserve">Dentro de este mismo campo de estrategias </w:t>
      </w:r>
      <w:r w:rsidR="00C23A20">
        <w:rPr>
          <w:rFonts w:ascii="Times New Roman" w:hAnsi="Times New Roman" w:cs="Times New Roman"/>
          <w:sz w:val="24"/>
          <w:szCs w:val="24"/>
          <w:lang w:val="es-MX"/>
        </w:rPr>
        <w:t xml:space="preserve">que ponen en </w:t>
      </w:r>
      <w:r w:rsidR="00E6702F">
        <w:rPr>
          <w:rFonts w:ascii="Times New Roman" w:hAnsi="Times New Roman" w:cs="Times New Roman"/>
          <w:sz w:val="24"/>
          <w:szCs w:val="24"/>
          <w:lang w:val="es-MX"/>
        </w:rPr>
        <w:t>práctica</w:t>
      </w:r>
      <w:r w:rsidR="00C23A20">
        <w:rPr>
          <w:rFonts w:ascii="Times New Roman" w:hAnsi="Times New Roman" w:cs="Times New Roman"/>
          <w:sz w:val="24"/>
          <w:szCs w:val="24"/>
          <w:lang w:val="es-MX"/>
        </w:rPr>
        <w:t xml:space="preserve"> los docentes que configuran la zona educativa de la Normal se encuentra la pedagogía de la memoria y que desde mi percepción la pude definir como el espacio o lugar que permite enseñar los pasados violentos, buscando resignificar lo acontecido estableciendo mecanismos de no repetición y contribuyendo a la construcción de una sociedad más justa y equitativa.</w:t>
      </w:r>
    </w:p>
    <w:p w14:paraId="6D692D7D" w14:textId="4A378A0C" w:rsidR="00464465" w:rsidRDefault="00464465" w:rsidP="00943FC3">
      <w:pPr>
        <w:spacing w:line="480" w:lineRule="auto"/>
        <w:ind w:firstLine="720"/>
        <w:rPr>
          <w:rFonts w:ascii="Times New Roman" w:hAnsi="Times New Roman" w:cs="Times New Roman"/>
          <w:sz w:val="24"/>
          <w:szCs w:val="24"/>
          <w:lang w:val="es-MX"/>
        </w:rPr>
      </w:pPr>
      <w:r>
        <w:rPr>
          <w:rFonts w:ascii="Times New Roman" w:hAnsi="Times New Roman" w:cs="Times New Roman"/>
          <w:sz w:val="24"/>
          <w:szCs w:val="24"/>
          <w:lang w:val="es-MX"/>
        </w:rPr>
        <w:lastRenderedPageBreak/>
        <w:t>Los resultados de las entrevistas evidencian que la pedagogía de la memoria pone en práctica metodologías artísticas en la cuales se desempeñan el te</w:t>
      </w:r>
      <w:r w:rsidR="00735D64">
        <w:rPr>
          <w:rFonts w:ascii="Times New Roman" w:hAnsi="Times New Roman" w:cs="Times New Roman"/>
          <w:sz w:val="24"/>
          <w:szCs w:val="24"/>
          <w:lang w:val="es-MX"/>
        </w:rPr>
        <w:t xml:space="preserve">atro foro, teatro invisible, dramaturgia, escuela de palabras y escuelas de la verdad, todas orientadas a mostrar los hechos </w:t>
      </w:r>
      <w:proofErr w:type="spellStart"/>
      <w:r w:rsidR="00735D64">
        <w:rPr>
          <w:rFonts w:ascii="Times New Roman" w:hAnsi="Times New Roman" w:cs="Times New Roman"/>
          <w:sz w:val="24"/>
          <w:szCs w:val="24"/>
          <w:lang w:val="es-MX"/>
        </w:rPr>
        <w:t>victimizantes</w:t>
      </w:r>
      <w:proofErr w:type="spellEnd"/>
      <w:r w:rsidR="00735D64">
        <w:rPr>
          <w:rFonts w:ascii="Times New Roman" w:hAnsi="Times New Roman" w:cs="Times New Roman"/>
          <w:sz w:val="24"/>
          <w:szCs w:val="24"/>
          <w:lang w:val="es-MX"/>
        </w:rPr>
        <w:t xml:space="preserve"> y permitir la construcción de procesos de sanación y perdón.</w:t>
      </w:r>
    </w:p>
    <w:p w14:paraId="44E71A47" w14:textId="1676C9F6" w:rsidR="00C23A20" w:rsidRPr="00CF171A" w:rsidRDefault="00C23A20" w:rsidP="00943FC3">
      <w:pPr>
        <w:spacing w:line="480" w:lineRule="auto"/>
        <w:ind w:firstLine="720"/>
        <w:rPr>
          <w:rFonts w:ascii="Times New Roman" w:hAnsi="Times New Roman" w:cs="Times New Roman"/>
          <w:sz w:val="24"/>
          <w:szCs w:val="24"/>
          <w:lang w:val="es-MX"/>
        </w:rPr>
      </w:pPr>
      <w:r>
        <w:rPr>
          <w:rFonts w:ascii="Times New Roman" w:hAnsi="Times New Roman" w:cs="Times New Roman"/>
          <w:sz w:val="24"/>
          <w:szCs w:val="24"/>
          <w:lang w:val="es-MX"/>
        </w:rPr>
        <w:t>Ahora bien, ya hemo</w:t>
      </w:r>
      <w:r w:rsidR="00464465">
        <w:rPr>
          <w:rFonts w:ascii="Times New Roman" w:hAnsi="Times New Roman" w:cs="Times New Roman"/>
          <w:sz w:val="24"/>
          <w:szCs w:val="24"/>
          <w:lang w:val="es-MX"/>
        </w:rPr>
        <w:t>s conocido lo que se conoce como memoria histórica, co</w:t>
      </w:r>
      <w:r w:rsidR="00735D64">
        <w:rPr>
          <w:rFonts w:ascii="Times New Roman" w:hAnsi="Times New Roman" w:cs="Times New Roman"/>
          <w:sz w:val="24"/>
          <w:szCs w:val="24"/>
          <w:lang w:val="es-MX"/>
        </w:rPr>
        <w:t xml:space="preserve">n </w:t>
      </w:r>
      <w:r w:rsidR="00464465">
        <w:rPr>
          <w:rFonts w:ascii="Times New Roman" w:hAnsi="Times New Roman" w:cs="Times New Roman"/>
          <w:sz w:val="24"/>
          <w:szCs w:val="24"/>
          <w:lang w:val="es-MX"/>
        </w:rPr>
        <w:t xml:space="preserve">el papel que </w:t>
      </w:r>
      <w:r w:rsidR="00735D64">
        <w:rPr>
          <w:rFonts w:ascii="Times New Roman" w:hAnsi="Times New Roman" w:cs="Times New Roman"/>
          <w:sz w:val="24"/>
          <w:szCs w:val="24"/>
          <w:lang w:val="es-MX"/>
        </w:rPr>
        <w:t>desempeña</w:t>
      </w:r>
      <w:r w:rsidR="00464465">
        <w:rPr>
          <w:rFonts w:ascii="Times New Roman" w:hAnsi="Times New Roman" w:cs="Times New Roman"/>
          <w:sz w:val="24"/>
          <w:szCs w:val="24"/>
          <w:lang w:val="es-MX"/>
        </w:rPr>
        <w:t xml:space="preserve"> en la relación docente-estudiante</w:t>
      </w:r>
      <w:r w:rsidR="005D1500">
        <w:rPr>
          <w:rFonts w:ascii="Times New Roman" w:hAnsi="Times New Roman" w:cs="Times New Roman"/>
          <w:sz w:val="24"/>
          <w:szCs w:val="24"/>
          <w:lang w:val="es-MX"/>
        </w:rPr>
        <w:t xml:space="preserve"> y gracias a esta estrategia nace una que es la base de los entornos educativos y es lo que se conoce como cultura de paz.</w:t>
      </w:r>
    </w:p>
    <w:p w14:paraId="33A1E9FA" w14:textId="77777777" w:rsidR="003D002D" w:rsidRDefault="003D002D" w:rsidP="003D002D">
      <w:pPr>
        <w:spacing w:line="480" w:lineRule="auto"/>
        <w:ind w:firstLine="720"/>
        <w:rPr>
          <w:rFonts w:ascii="Times New Roman" w:hAnsi="Times New Roman" w:cs="Times New Roman"/>
          <w:sz w:val="24"/>
          <w:szCs w:val="24"/>
        </w:rPr>
      </w:pPr>
      <w:r w:rsidRPr="00B01C7F">
        <w:rPr>
          <w:rFonts w:ascii="Times New Roman" w:hAnsi="Times New Roman" w:cs="Times New Roman"/>
          <w:sz w:val="24"/>
          <w:szCs w:val="24"/>
        </w:rPr>
        <w:t xml:space="preserve">De acuerdo a la Declaración sobre una Cultura de Paz adoptada por las Naciones Unidas, el </w:t>
      </w:r>
      <w:r>
        <w:rPr>
          <w:rFonts w:ascii="Times New Roman" w:hAnsi="Times New Roman" w:cs="Times New Roman"/>
          <w:sz w:val="24"/>
          <w:szCs w:val="24"/>
        </w:rPr>
        <w:t>(</w:t>
      </w:r>
      <w:r w:rsidRPr="00B01C7F">
        <w:rPr>
          <w:rFonts w:ascii="Times New Roman" w:hAnsi="Times New Roman" w:cs="Times New Roman"/>
          <w:sz w:val="24"/>
          <w:szCs w:val="24"/>
        </w:rPr>
        <w:t>14 de septiembre de 1999</w:t>
      </w:r>
      <w:r>
        <w:rPr>
          <w:rFonts w:ascii="Times New Roman" w:hAnsi="Times New Roman" w:cs="Times New Roman"/>
          <w:sz w:val="24"/>
          <w:szCs w:val="24"/>
        </w:rPr>
        <w:t>)</w:t>
      </w:r>
      <w:r w:rsidRPr="00B01C7F">
        <w:rPr>
          <w:rFonts w:ascii="Times New Roman" w:hAnsi="Times New Roman" w:cs="Times New Roman"/>
          <w:sz w:val="24"/>
          <w:szCs w:val="24"/>
        </w:rPr>
        <w:t xml:space="preserve"> “una cultura de paz debe fundamentarse en el respeto a la vida, la condena de la violencia y la promoción de la práctica de la no violencia a través de la educación, diálogo y cooperación”, y, por otro lado, debe “permitirse que todas las personas a todos los niveles desarrollen aptitudes para el diálogo, la negociación, la formación de consenso y la solución pacífica de controversias” </w:t>
      </w:r>
    </w:p>
    <w:p w14:paraId="363102C9" w14:textId="634C021A" w:rsidR="0010242C" w:rsidRPr="0010242C" w:rsidRDefault="00C46098" w:rsidP="0010242C">
      <w:pPr>
        <w:spacing w:line="480" w:lineRule="auto"/>
        <w:ind w:firstLine="720"/>
      </w:pPr>
      <w:r>
        <w:rPr>
          <w:rFonts w:ascii="Times New Roman" w:hAnsi="Times New Roman" w:cs="Times New Roman"/>
          <w:sz w:val="24"/>
          <w:szCs w:val="24"/>
        </w:rPr>
        <w:t xml:space="preserve">En consonancia a lo que dice la ONU de la cultura de paz, </w:t>
      </w:r>
      <w:r w:rsidR="0010242C">
        <w:rPr>
          <w:rFonts w:ascii="Times New Roman" w:hAnsi="Times New Roman" w:cs="Times New Roman"/>
          <w:sz w:val="24"/>
          <w:szCs w:val="24"/>
        </w:rPr>
        <w:t>l</w:t>
      </w:r>
      <w:r w:rsidR="0010242C" w:rsidRPr="0010242C">
        <w:rPr>
          <w:rFonts w:ascii="Times New Roman" w:hAnsi="Times New Roman" w:cs="Times New Roman"/>
          <w:sz w:val="24"/>
          <w:szCs w:val="24"/>
        </w:rPr>
        <w:t>os resultados evidencian que las escuelas rurales de San Juan Nepomuceno han orientado sus estrategias hacia el fortalecimiento de habilidades como la empatía, el diálogo y la resolución pacífica de conflictos.</w:t>
      </w:r>
    </w:p>
    <w:p w14:paraId="540C013C" w14:textId="7576D23E" w:rsidR="003D002D" w:rsidRDefault="0010242C" w:rsidP="0010242C">
      <w:pPr>
        <w:spacing w:line="480" w:lineRule="auto"/>
        <w:ind w:firstLine="720"/>
        <w:rPr>
          <w:rFonts w:ascii="Times New Roman" w:hAnsi="Times New Roman" w:cs="Times New Roman"/>
          <w:sz w:val="24"/>
          <w:szCs w:val="24"/>
        </w:rPr>
      </w:pPr>
      <w:r w:rsidRPr="0010242C">
        <w:rPr>
          <w:rFonts w:ascii="Times New Roman" w:hAnsi="Times New Roman" w:cs="Times New Roman"/>
          <w:sz w:val="24"/>
          <w:szCs w:val="24"/>
        </w:rPr>
        <w:t>Este hallazgo es coherente con los enfoques teóricos que conciben la convivencia escolar como un proceso relacional, en el que las emociones, las experiencias de vida y las condiciones psicosociales influyen directamente en las dinámicas escolares. En territorios afectados por el conflicto armado, como los Montes de María, la atención a la salud emocional resulta clave para la reconstrucción del tejido social y la recuperación de la confianza comunitaria.</w:t>
      </w:r>
      <w:r>
        <w:rPr>
          <w:rFonts w:ascii="Times New Roman" w:hAnsi="Times New Roman" w:cs="Times New Roman"/>
          <w:sz w:val="24"/>
          <w:szCs w:val="24"/>
        </w:rPr>
        <w:t xml:space="preserve"> </w:t>
      </w:r>
      <w:r w:rsidRPr="0010242C">
        <w:rPr>
          <w:rFonts w:ascii="Times New Roman" w:hAnsi="Times New Roman" w:cs="Times New Roman"/>
          <w:sz w:val="24"/>
          <w:szCs w:val="24"/>
        </w:rPr>
        <w:t xml:space="preserve">En este sentido, la convivencia escolar deja de ser entendida únicamente como control del comportamiento y se </w:t>
      </w:r>
      <w:r w:rsidRPr="0010242C">
        <w:rPr>
          <w:rFonts w:ascii="Times New Roman" w:hAnsi="Times New Roman" w:cs="Times New Roman"/>
          <w:sz w:val="24"/>
          <w:szCs w:val="24"/>
        </w:rPr>
        <w:lastRenderedPageBreak/>
        <w:t>convierte en una estrategia de sanación colectiva, en la que la escuela actúa como un espacio protector y restaurador de vínculos sociales.</w:t>
      </w:r>
    </w:p>
    <w:p w14:paraId="001C6403" w14:textId="6B1C2154" w:rsidR="00417EE6" w:rsidRDefault="0010242C" w:rsidP="00111B5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Otra de las estrategias de convivencia que se aplican en las sedes rurales de la Normal Superior Montes de </w:t>
      </w:r>
      <w:r w:rsidR="00081D8C">
        <w:rPr>
          <w:rFonts w:ascii="Times New Roman" w:hAnsi="Times New Roman" w:cs="Times New Roman"/>
          <w:sz w:val="24"/>
          <w:szCs w:val="24"/>
        </w:rPr>
        <w:t xml:space="preserve">María son los proyectos productivos y sentido de pertenencia territorial que están </w:t>
      </w:r>
      <w:r w:rsidR="00081D8C" w:rsidRPr="00081D8C">
        <w:rPr>
          <w:rFonts w:ascii="Times New Roman" w:hAnsi="Times New Roman" w:cs="Times New Roman"/>
          <w:sz w:val="24"/>
          <w:szCs w:val="24"/>
        </w:rPr>
        <w:t>orientados al fortalecimiento del arraigo territorial y</w:t>
      </w:r>
      <w:r w:rsidR="00081D8C">
        <w:rPr>
          <w:rFonts w:ascii="Times New Roman" w:hAnsi="Times New Roman" w:cs="Times New Roman"/>
          <w:sz w:val="24"/>
          <w:szCs w:val="24"/>
        </w:rPr>
        <w:t xml:space="preserve"> a</w:t>
      </w:r>
      <w:r w:rsidR="00081D8C" w:rsidRPr="00081D8C">
        <w:rPr>
          <w:rFonts w:ascii="Times New Roman" w:hAnsi="Times New Roman" w:cs="Times New Roman"/>
          <w:sz w:val="24"/>
          <w:szCs w:val="24"/>
        </w:rPr>
        <w:t xml:space="preserve"> la permanencia en el contexto rural. Esta relación permite discutir la convivencia desde una perspectiva ampliada, que integra dimensiones económicas, ambientales y culturales.</w:t>
      </w:r>
    </w:p>
    <w:p w14:paraId="1822277B" w14:textId="77777777" w:rsidR="00081D8C" w:rsidRDefault="00081D8C" w:rsidP="00081D8C">
      <w:pPr>
        <w:spacing w:line="480" w:lineRule="auto"/>
        <w:ind w:firstLine="720"/>
        <w:rPr>
          <w:rFonts w:ascii="Times New Roman" w:hAnsi="Times New Roman" w:cs="Times New Roman"/>
          <w:sz w:val="24"/>
          <w:szCs w:val="24"/>
        </w:rPr>
      </w:pPr>
      <w:r w:rsidRPr="00081D8C">
        <w:rPr>
          <w:rFonts w:ascii="Times New Roman" w:hAnsi="Times New Roman" w:cs="Times New Roman"/>
          <w:sz w:val="24"/>
          <w:szCs w:val="24"/>
        </w:rPr>
        <w:t>Desde el enfoque de educación rural contextualizada, estos proyectos contribuyen a que los estudiantes valoren su territorio, reconozcan los saberes locales y proyecten su futuro en el municipio</w:t>
      </w:r>
      <w:r>
        <w:rPr>
          <w:rFonts w:ascii="Times New Roman" w:hAnsi="Times New Roman" w:cs="Times New Roman"/>
          <w:sz w:val="24"/>
          <w:szCs w:val="24"/>
        </w:rPr>
        <w:t>; e</w:t>
      </w:r>
      <w:r w:rsidRPr="00081D8C">
        <w:rPr>
          <w:rFonts w:ascii="Times New Roman" w:hAnsi="Times New Roman" w:cs="Times New Roman"/>
          <w:sz w:val="24"/>
          <w:szCs w:val="24"/>
        </w:rPr>
        <w:t>n el caso de San Juan Nepomuceno, iniciativas desarrolladas en corregimientos y veredas como Corralitos, Porqueras y Botijuela reflejan una apuesta educativa por contrarrestar el desarraigo y la migración forzada, fenómenos históricamente asociados al conflicto armado</w:t>
      </w:r>
      <w:r>
        <w:rPr>
          <w:rFonts w:ascii="Times New Roman" w:hAnsi="Times New Roman" w:cs="Times New Roman"/>
          <w:sz w:val="24"/>
          <w:szCs w:val="24"/>
        </w:rPr>
        <w:t xml:space="preserve">. </w:t>
      </w:r>
    </w:p>
    <w:p w14:paraId="62B7C5FD" w14:textId="072169D4" w:rsidR="000D0026" w:rsidRDefault="00081D8C" w:rsidP="000D0026">
      <w:pPr>
        <w:spacing w:line="480" w:lineRule="auto"/>
        <w:ind w:firstLine="720"/>
        <w:rPr>
          <w:rFonts w:ascii="Times New Roman" w:hAnsi="Times New Roman" w:cs="Times New Roman"/>
          <w:sz w:val="24"/>
          <w:szCs w:val="24"/>
        </w:rPr>
      </w:pPr>
      <w:r>
        <w:rPr>
          <w:rFonts w:ascii="Times New Roman" w:hAnsi="Times New Roman" w:cs="Times New Roman"/>
          <w:sz w:val="24"/>
          <w:szCs w:val="24"/>
        </w:rPr>
        <w:t>L</w:t>
      </w:r>
      <w:r w:rsidRPr="00081D8C">
        <w:rPr>
          <w:rFonts w:ascii="Times New Roman" w:hAnsi="Times New Roman" w:cs="Times New Roman"/>
          <w:sz w:val="24"/>
          <w:szCs w:val="24"/>
        </w:rPr>
        <w:t xml:space="preserve">a </w:t>
      </w:r>
      <w:proofErr w:type="gramStart"/>
      <w:r w:rsidR="00E6702F" w:rsidRPr="00081D8C">
        <w:rPr>
          <w:rFonts w:ascii="Times New Roman" w:hAnsi="Times New Roman" w:cs="Times New Roman"/>
          <w:sz w:val="24"/>
          <w:szCs w:val="24"/>
        </w:rPr>
        <w:t>participación</w:t>
      </w:r>
      <w:r w:rsidRPr="00081D8C">
        <w:rPr>
          <w:rFonts w:ascii="Times New Roman" w:hAnsi="Times New Roman" w:cs="Times New Roman"/>
          <w:sz w:val="24"/>
          <w:szCs w:val="24"/>
        </w:rPr>
        <w:t xml:space="preserve"> </w:t>
      </w:r>
      <w:r w:rsidR="00E6702F">
        <w:rPr>
          <w:rFonts w:ascii="Times New Roman" w:hAnsi="Times New Roman" w:cs="Times New Roman"/>
          <w:sz w:val="24"/>
          <w:szCs w:val="24"/>
        </w:rPr>
        <w:t>activa</w:t>
      </w:r>
      <w:proofErr w:type="gramEnd"/>
      <w:r w:rsidR="00E6702F">
        <w:rPr>
          <w:rFonts w:ascii="Times New Roman" w:hAnsi="Times New Roman" w:cs="Times New Roman"/>
          <w:sz w:val="24"/>
          <w:szCs w:val="24"/>
        </w:rPr>
        <w:t xml:space="preserve"> </w:t>
      </w:r>
      <w:r w:rsidRPr="00081D8C">
        <w:rPr>
          <w:rFonts w:ascii="Times New Roman" w:hAnsi="Times New Roman" w:cs="Times New Roman"/>
          <w:sz w:val="24"/>
          <w:szCs w:val="24"/>
        </w:rPr>
        <w:t>de docentes, estudiantes en práctica y comunidades en la recuperación de escuelas rurales muestra que la convivencia no se construye de manera aislada, sino a través de procesos colectivos. Este hallazgo coincide con enfoques pedagógicos críticos que destacan la importancia del diálogo, la problematización y la participación comunitaria en la formación de sujetos sociales comprometidos con su entorno.</w:t>
      </w:r>
      <w:r>
        <w:rPr>
          <w:rFonts w:ascii="Times New Roman" w:hAnsi="Times New Roman" w:cs="Times New Roman"/>
          <w:sz w:val="24"/>
          <w:szCs w:val="24"/>
        </w:rPr>
        <w:t xml:space="preserve"> </w:t>
      </w:r>
      <w:r w:rsidRPr="00081D8C">
        <w:rPr>
          <w:rFonts w:ascii="Times New Roman" w:hAnsi="Times New Roman" w:cs="Times New Roman"/>
          <w:sz w:val="24"/>
          <w:szCs w:val="24"/>
        </w:rPr>
        <w:t>Así, la convivencia escolar se relaciona con la construcción de identidad rural y con la posibilidad de generar proyectos de vida dignos en el territorio, lo que fortalece los procesos de paz y desarrollo local.</w:t>
      </w:r>
    </w:p>
    <w:p w14:paraId="4A06A7A8" w14:textId="77777777" w:rsidR="00A66AE8" w:rsidRDefault="000D0026" w:rsidP="00A66AE8">
      <w:pPr>
        <w:spacing w:line="480" w:lineRule="auto"/>
        <w:ind w:firstLine="720"/>
        <w:rPr>
          <w:rFonts w:ascii="Times New Roman" w:hAnsi="Times New Roman" w:cs="Times New Roman"/>
          <w:sz w:val="24"/>
          <w:szCs w:val="24"/>
        </w:rPr>
      </w:pPr>
      <w:r w:rsidRPr="000D0026">
        <w:rPr>
          <w:rFonts w:ascii="Times New Roman" w:hAnsi="Times New Roman" w:cs="Times New Roman"/>
          <w:sz w:val="24"/>
          <w:szCs w:val="24"/>
        </w:rPr>
        <w:t xml:space="preserve">En los contextos sociales y educativos atravesados por conflictos históricos y diversas formas de violencia, la comunicación abierta y el diálogo se constituyen en herramientas fundamentales para la construcción de relaciones pacíficas y la prevención de situaciones que </w:t>
      </w:r>
      <w:r w:rsidRPr="000D0026">
        <w:rPr>
          <w:rFonts w:ascii="Times New Roman" w:hAnsi="Times New Roman" w:cs="Times New Roman"/>
          <w:sz w:val="24"/>
          <w:szCs w:val="24"/>
        </w:rPr>
        <w:lastRenderedPageBreak/>
        <w:t>vulneran la convivencia. Particularmente en territorios que han experimentado el impacto del conflicto armado, como los contextos rurales y escolares, el fortalecimiento de prácticas dialógicas resulta esencial para la transformación de las dinámicas de violencia y la reconstrucción del tejido social.</w:t>
      </w:r>
    </w:p>
    <w:p w14:paraId="089D3538" w14:textId="0C7A471C" w:rsidR="00A66AE8" w:rsidRPr="00A66AE8" w:rsidRDefault="00A66AE8" w:rsidP="00A66AE8">
      <w:pPr>
        <w:spacing w:line="480" w:lineRule="auto"/>
        <w:ind w:firstLine="720"/>
        <w:rPr>
          <w:rFonts w:ascii="Times New Roman" w:hAnsi="Times New Roman" w:cs="Times New Roman"/>
          <w:sz w:val="24"/>
          <w:szCs w:val="24"/>
        </w:rPr>
      </w:pPr>
      <w:r w:rsidRPr="00A66AE8">
        <w:rPr>
          <w:rFonts w:ascii="Times New Roman" w:hAnsi="Times New Roman" w:cs="Times New Roman"/>
          <w:sz w:val="24"/>
          <w:szCs w:val="24"/>
        </w:rPr>
        <w:t>Para Freire (1970), el diálogo no es una técnica comunicativa, sino una relación horizontal entre sujetos que se reconocen como seres inacabados, capaces de nombrar y transformar su realidad. Desde esta perspectiva, dialogar implica escuchar, problematizar y construir sentido colectivo.</w:t>
      </w:r>
    </w:p>
    <w:p w14:paraId="6047DA52" w14:textId="5EDEB859" w:rsidR="00A66AE8" w:rsidRDefault="00A66AE8" w:rsidP="00A66AE8">
      <w:pPr>
        <w:spacing w:line="480" w:lineRule="auto"/>
        <w:ind w:firstLine="720"/>
        <w:rPr>
          <w:rFonts w:ascii="Times New Roman" w:hAnsi="Times New Roman" w:cs="Times New Roman"/>
          <w:sz w:val="24"/>
          <w:szCs w:val="24"/>
        </w:rPr>
      </w:pPr>
      <w:r w:rsidRPr="00A66AE8">
        <w:rPr>
          <w:rFonts w:ascii="Times New Roman" w:hAnsi="Times New Roman" w:cs="Times New Roman"/>
          <w:sz w:val="24"/>
          <w:szCs w:val="24"/>
        </w:rPr>
        <w:t xml:space="preserve">En las entrevistas analizadas, esta concepción se refleja en las prácticas pedagógicas que rompen con el modelo tradicional de enseñanza </w:t>
      </w:r>
      <w:r w:rsidR="007B22C4">
        <w:rPr>
          <w:rFonts w:ascii="Times New Roman" w:hAnsi="Times New Roman" w:cs="Times New Roman"/>
          <w:sz w:val="24"/>
          <w:szCs w:val="24"/>
        </w:rPr>
        <w:t>bancaria (</w:t>
      </w:r>
      <w:r w:rsidR="007B22C4" w:rsidRPr="007B22C4">
        <w:rPr>
          <w:rFonts w:ascii="Times New Roman" w:hAnsi="Times New Roman" w:cs="Times New Roman"/>
          <w:sz w:val="24"/>
          <w:szCs w:val="24"/>
        </w:rPr>
        <w:t>el educador es el único sujeto del proceso, quien sabe, piensa y decide qué se enseña, mientras que el educando solo recibe, memoriza y repite sin cuestionar</w:t>
      </w:r>
      <w:r w:rsidR="007B22C4">
        <w:rPr>
          <w:rFonts w:ascii="Times New Roman" w:hAnsi="Times New Roman" w:cs="Times New Roman"/>
          <w:sz w:val="24"/>
          <w:szCs w:val="24"/>
        </w:rPr>
        <w:t>)</w:t>
      </w:r>
      <w:r>
        <w:rPr>
          <w:rFonts w:ascii="Times New Roman" w:hAnsi="Times New Roman" w:cs="Times New Roman"/>
          <w:sz w:val="24"/>
          <w:szCs w:val="24"/>
        </w:rPr>
        <w:t>, por el contrario,</w:t>
      </w:r>
      <w:r w:rsidRPr="00A66AE8">
        <w:rPr>
          <w:rFonts w:ascii="Times New Roman" w:hAnsi="Times New Roman" w:cs="Times New Roman"/>
          <w:sz w:val="24"/>
          <w:szCs w:val="24"/>
        </w:rPr>
        <w:t xml:space="preserve"> promueven espacios de debate, mesas redondas y preguntas problematizadoras. Tal como lo plantea Freire (1997), el diálogo auténtico solo es posible cuando existe respeto por la palabra del otro y una intención ética de transformación.</w:t>
      </w:r>
      <w:r>
        <w:rPr>
          <w:rFonts w:ascii="Times New Roman" w:hAnsi="Times New Roman" w:cs="Times New Roman"/>
          <w:sz w:val="24"/>
          <w:szCs w:val="24"/>
        </w:rPr>
        <w:t xml:space="preserve"> </w:t>
      </w:r>
      <w:r w:rsidRPr="00A66AE8">
        <w:rPr>
          <w:rFonts w:ascii="Times New Roman" w:hAnsi="Times New Roman" w:cs="Times New Roman"/>
          <w:sz w:val="24"/>
          <w:szCs w:val="24"/>
        </w:rPr>
        <w:t>La pedagogía del diálogo se convierte así en una herramienta fundamental para la prevención de la violencia, en tanto permite tramitar los conflictos desde la palabra y no desde la imposición o el silencio.</w:t>
      </w:r>
    </w:p>
    <w:p w14:paraId="034EAE30" w14:textId="3E33776F" w:rsidR="000D0026" w:rsidRDefault="000D0026" w:rsidP="00F56D49">
      <w:pPr>
        <w:spacing w:line="480" w:lineRule="auto"/>
        <w:ind w:firstLine="720"/>
        <w:rPr>
          <w:rFonts w:ascii="Times New Roman" w:hAnsi="Times New Roman" w:cs="Times New Roman"/>
          <w:sz w:val="24"/>
          <w:szCs w:val="24"/>
        </w:rPr>
      </w:pPr>
      <w:r w:rsidRPr="000D0026">
        <w:rPr>
          <w:rFonts w:ascii="Times New Roman" w:hAnsi="Times New Roman" w:cs="Times New Roman"/>
          <w:sz w:val="24"/>
          <w:szCs w:val="24"/>
        </w:rPr>
        <w:t xml:space="preserve">La comunicación abierta no se limita al intercambio de información, sino que implica procesos de escucha activa, reconocimiento del otro y construcción colectiva de sentidos. Desde esta perspectiva, el diálogo se configura como un medio pedagógico y social que permite abordar los conflictos de manera reflexiva, superando enfoques punitivos y promoviendo soluciones basadas en el consenso, la responsabilidad y la reparación del daño. En el ámbito educativo, estas </w:t>
      </w:r>
      <w:r w:rsidRPr="000D0026">
        <w:rPr>
          <w:rFonts w:ascii="Times New Roman" w:hAnsi="Times New Roman" w:cs="Times New Roman"/>
          <w:sz w:val="24"/>
          <w:szCs w:val="24"/>
        </w:rPr>
        <w:lastRenderedPageBreak/>
        <w:t>prácticas adquieren especial relevancia, dado que la escuela se presenta como un escenario privilegiado para la formación ciudadana, la educación emocional y la promoción de una cultura de paz.</w:t>
      </w:r>
    </w:p>
    <w:p w14:paraId="092792E7" w14:textId="77777777" w:rsidR="00E523C4" w:rsidRPr="00E523C4" w:rsidRDefault="007B22C4" w:rsidP="00E523C4">
      <w:pPr>
        <w:spacing w:line="480" w:lineRule="auto"/>
        <w:ind w:firstLine="720"/>
        <w:rPr>
          <w:rFonts w:ascii="Times New Roman" w:hAnsi="Times New Roman" w:cs="Times New Roman"/>
          <w:sz w:val="24"/>
          <w:szCs w:val="24"/>
        </w:rPr>
      </w:pPr>
      <w:r w:rsidRPr="00E523C4">
        <w:rPr>
          <w:rFonts w:ascii="Times New Roman" w:hAnsi="Times New Roman" w:cs="Times New Roman"/>
          <w:sz w:val="24"/>
          <w:szCs w:val="24"/>
        </w:rPr>
        <w:t xml:space="preserve">Otro de los hallazgos dados </w:t>
      </w:r>
      <w:r w:rsidR="00E523C4" w:rsidRPr="00E523C4">
        <w:rPr>
          <w:rFonts w:ascii="Times New Roman" w:hAnsi="Times New Roman" w:cs="Times New Roman"/>
          <w:sz w:val="24"/>
          <w:szCs w:val="24"/>
        </w:rPr>
        <w:t xml:space="preserve">por los entrevistados es la incorporación de la justicia restaurativa como enfoque para fomentar la comunicación abierta en contextos escolares. Los participantes destacan el uso de </w:t>
      </w:r>
      <w:proofErr w:type="gramStart"/>
      <w:r w:rsidR="00E523C4" w:rsidRPr="00E523C4">
        <w:rPr>
          <w:rFonts w:ascii="Times New Roman" w:hAnsi="Times New Roman" w:cs="Times New Roman"/>
          <w:sz w:val="24"/>
          <w:szCs w:val="24"/>
        </w:rPr>
        <w:t>prácticas restaurativas y círculos restaurativos</w:t>
      </w:r>
      <w:proofErr w:type="gramEnd"/>
      <w:r w:rsidR="00E523C4" w:rsidRPr="00E523C4">
        <w:rPr>
          <w:rFonts w:ascii="Times New Roman" w:hAnsi="Times New Roman" w:cs="Times New Roman"/>
          <w:sz w:val="24"/>
          <w:szCs w:val="24"/>
        </w:rPr>
        <w:t xml:space="preserve"> como escenarios de escucha activa, reflexión colectiva y reparación del daño.</w:t>
      </w:r>
    </w:p>
    <w:p w14:paraId="4E3B5BD8" w14:textId="0C1753D5" w:rsidR="00E523C4" w:rsidRPr="00E523C4" w:rsidRDefault="00E523C4" w:rsidP="00E523C4">
      <w:pPr>
        <w:spacing w:line="480" w:lineRule="auto"/>
        <w:ind w:firstLine="720"/>
        <w:rPr>
          <w:rFonts w:ascii="Times New Roman" w:hAnsi="Times New Roman" w:cs="Times New Roman"/>
          <w:sz w:val="24"/>
          <w:szCs w:val="24"/>
        </w:rPr>
      </w:pPr>
      <w:r w:rsidRPr="00E523C4">
        <w:rPr>
          <w:rFonts w:ascii="Times New Roman" w:hAnsi="Times New Roman" w:cs="Times New Roman"/>
          <w:sz w:val="24"/>
          <w:szCs w:val="24"/>
        </w:rPr>
        <w:t xml:space="preserve">De acuerdo con Zehr (2002), la justicia restaurativa prioriza la restauración de las relaciones afectadas por el conflicto y el reconocimiento del daño causado, en lugar de centrarse exclusivamente en el castigo. Este enfoque se refleja en los relatos de los docentes, quienes señalan que el objetivo de estas prácticas es comprender lo ocurrido, atender a las personas afectadas y generar compromisos orientados a la no repetición de los hechos. Los resultados evidencian que estas estrategias fortalecen la corresponsabilidad, </w:t>
      </w:r>
      <w:r>
        <w:rPr>
          <w:rFonts w:ascii="Times New Roman" w:hAnsi="Times New Roman" w:cs="Times New Roman"/>
          <w:sz w:val="24"/>
          <w:szCs w:val="24"/>
        </w:rPr>
        <w:t xml:space="preserve">priorizan las emociones, </w:t>
      </w:r>
      <w:r w:rsidRPr="00E523C4">
        <w:rPr>
          <w:rFonts w:ascii="Times New Roman" w:hAnsi="Times New Roman" w:cs="Times New Roman"/>
          <w:sz w:val="24"/>
          <w:szCs w:val="24"/>
        </w:rPr>
        <w:t>promueven la empatía y favorecen la construcción de ambientes escolares más pacíficos.</w:t>
      </w:r>
    </w:p>
    <w:p w14:paraId="3148C077" w14:textId="77777777" w:rsidR="00E523C4" w:rsidRPr="00E523C4" w:rsidRDefault="00E523C4" w:rsidP="00E523C4">
      <w:pPr>
        <w:spacing w:line="480" w:lineRule="auto"/>
        <w:ind w:firstLine="720"/>
        <w:rPr>
          <w:rFonts w:ascii="Times New Roman" w:hAnsi="Times New Roman" w:cs="Times New Roman"/>
          <w:sz w:val="24"/>
          <w:szCs w:val="24"/>
        </w:rPr>
      </w:pPr>
      <w:r w:rsidRPr="00E523C4">
        <w:rPr>
          <w:rFonts w:ascii="Times New Roman" w:hAnsi="Times New Roman" w:cs="Times New Roman"/>
          <w:sz w:val="24"/>
          <w:szCs w:val="24"/>
        </w:rPr>
        <w:t xml:space="preserve">La justicia restaurativa destaca porque toma conciencia de la necesidad de resolver el conflicto de manera colectiva, es decir, no solo se considera a los implicados directos, sino también tiene presente el impacto </w:t>
      </w:r>
      <w:proofErr w:type="spellStart"/>
      <w:r w:rsidRPr="00E523C4">
        <w:rPr>
          <w:rFonts w:ascii="Times New Roman" w:hAnsi="Times New Roman" w:cs="Times New Roman"/>
          <w:sz w:val="24"/>
          <w:szCs w:val="24"/>
        </w:rPr>
        <w:t>victimizador</w:t>
      </w:r>
      <w:proofErr w:type="spellEnd"/>
      <w:r w:rsidRPr="00E523C4">
        <w:rPr>
          <w:rFonts w:ascii="Times New Roman" w:hAnsi="Times New Roman" w:cs="Times New Roman"/>
          <w:sz w:val="24"/>
          <w:szCs w:val="24"/>
        </w:rPr>
        <w:t xml:space="preserve"> global, contemplando a aquellas personas que de manera indirecta se han visto afectadas.</w:t>
      </w:r>
    </w:p>
    <w:p w14:paraId="4F0C5A9D" w14:textId="77777777" w:rsidR="00E523C4" w:rsidRDefault="00E523C4" w:rsidP="00E523C4">
      <w:pPr>
        <w:spacing w:line="480" w:lineRule="auto"/>
        <w:ind w:firstLine="720"/>
        <w:rPr>
          <w:rFonts w:ascii="Times New Roman" w:hAnsi="Times New Roman" w:cs="Times New Roman"/>
          <w:sz w:val="24"/>
          <w:szCs w:val="24"/>
        </w:rPr>
      </w:pPr>
      <w:r w:rsidRPr="00E523C4">
        <w:rPr>
          <w:rFonts w:ascii="Times New Roman" w:hAnsi="Times New Roman" w:cs="Times New Roman"/>
          <w:sz w:val="24"/>
          <w:szCs w:val="24"/>
        </w:rPr>
        <w:t xml:space="preserve">La justicia restaurativa supone una alternativa a la justicia punitiva, aquella que emplea las leyes como una mera forma de imponer castigos para resolver el conflicto, apostando por sistemas como la mediación a través del diálogo para reparar el daño ocasionado a la víctima. Por tanto, no tiene como fin el castigo al autor o autores responsables del delito, sino que </w:t>
      </w:r>
      <w:r w:rsidRPr="00E523C4">
        <w:rPr>
          <w:rFonts w:ascii="Times New Roman" w:hAnsi="Times New Roman" w:cs="Times New Roman"/>
          <w:sz w:val="24"/>
          <w:szCs w:val="24"/>
        </w:rPr>
        <w:lastRenderedPageBreak/>
        <w:t>pretende que los causantes del problema asuman su responsabilidad y tomen conciencia del daño hecho para que así intenten reparar el daño producido a la víctima, reconociéndola como tal.</w:t>
      </w:r>
    </w:p>
    <w:p w14:paraId="75D4578D" w14:textId="54FF2A34" w:rsidR="00E523C4" w:rsidRDefault="00E523C4" w:rsidP="00E523C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Desde esta definición dada nos permite hallar la participación de la justicia restaurativa en los procesos socioemocionales reconocer los daños, hablar y escuchar permite crear mejores espacios de convivencia donde las emociones serán factor clave para </w:t>
      </w:r>
      <w:r w:rsidR="00B74844">
        <w:rPr>
          <w:rFonts w:ascii="Times New Roman" w:hAnsi="Times New Roman" w:cs="Times New Roman"/>
          <w:sz w:val="24"/>
          <w:szCs w:val="24"/>
        </w:rPr>
        <w:t xml:space="preserve">ver </w:t>
      </w:r>
      <w:r>
        <w:rPr>
          <w:rFonts w:ascii="Times New Roman" w:hAnsi="Times New Roman" w:cs="Times New Roman"/>
          <w:sz w:val="24"/>
          <w:szCs w:val="24"/>
        </w:rPr>
        <w:t>que tanto han sanado las heridas</w:t>
      </w:r>
      <w:r w:rsidR="00B74844">
        <w:rPr>
          <w:rFonts w:ascii="Times New Roman" w:hAnsi="Times New Roman" w:cs="Times New Roman"/>
          <w:sz w:val="24"/>
          <w:szCs w:val="24"/>
        </w:rPr>
        <w:t xml:space="preserve"> y </w:t>
      </w:r>
      <w:r w:rsidR="007D353E">
        <w:rPr>
          <w:rFonts w:ascii="Times New Roman" w:hAnsi="Times New Roman" w:cs="Times New Roman"/>
          <w:sz w:val="24"/>
          <w:szCs w:val="24"/>
        </w:rPr>
        <w:t>cuáles</w:t>
      </w:r>
      <w:r w:rsidR="00B74844">
        <w:rPr>
          <w:rFonts w:ascii="Times New Roman" w:hAnsi="Times New Roman" w:cs="Times New Roman"/>
          <w:sz w:val="24"/>
          <w:szCs w:val="24"/>
        </w:rPr>
        <w:t xml:space="preserve"> son las falencias que se tienen para ir corrigiendo.</w:t>
      </w:r>
    </w:p>
    <w:p w14:paraId="620E54F8" w14:textId="77777777" w:rsidR="00B74844" w:rsidRDefault="00B74844" w:rsidP="00E523C4">
      <w:pPr>
        <w:spacing w:line="480" w:lineRule="auto"/>
        <w:ind w:firstLine="720"/>
        <w:rPr>
          <w:rFonts w:ascii="Times New Roman" w:hAnsi="Times New Roman" w:cs="Times New Roman"/>
          <w:sz w:val="24"/>
          <w:szCs w:val="24"/>
        </w:rPr>
      </w:pPr>
      <w:r w:rsidRPr="00B74844">
        <w:rPr>
          <w:rFonts w:ascii="Times New Roman" w:hAnsi="Times New Roman" w:cs="Times New Roman"/>
          <w:sz w:val="24"/>
          <w:szCs w:val="24"/>
        </w:rPr>
        <w:t>La Ley 1620 de 2013 mediante la cual se crea el Sistema Nacional de Convivencia Escolar también adopta el enfoque restaurativo, planteándolo como un enfoque clave para abordar situaciones de conflicto. Dadas las características del enfoque restaurativo, le permite  ser un elemento clave para que  las instituciones educativas aborden conflictos, dando a las partes involucradas (presunto vulnerador, víctima y comunidad educativa en general) la oportunidad de dialogar, participar, reconocer el daño y las acciones o conductas que lo generaron y las estrategias que se pueden adoptar para repararlas, sanarlas, restituir tejido social y garantizar, mediante el compromiso del causante, que no vuelvan a ocurrir este tipo de situaciones.</w:t>
      </w:r>
    </w:p>
    <w:p w14:paraId="02FDBD5E" w14:textId="70C275FF" w:rsidR="00BC5E75" w:rsidRDefault="00B74844" w:rsidP="003F6406">
      <w:pPr>
        <w:spacing w:line="480" w:lineRule="auto"/>
        <w:ind w:firstLine="720"/>
        <w:rPr>
          <w:rFonts w:ascii="Times New Roman" w:hAnsi="Times New Roman" w:cs="Times New Roman"/>
          <w:sz w:val="24"/>
          <w:szCs w:val="24"/>
        </w:rPr>
      </w:pPr>
      <w:r w:rsidRPr="00B74844">
        <w:rPr>
          <w:rFonts w:ascii="Times New Roman" w:hAnsi="Times New Roman" w:cs="Times New Roman"/>
          <w:sz w:val="24"/>
          <w:szCs w:val="24"/>
        </w:rPr>
        <w:t>El restaurativo también es fundamental para la prevención de situaciones de vulneración, interviniendo ante cualquier conflicto de intereses. Al implementar prácticas restaurativas, las instituciones educativas fortalecen la educación socioemocional, refuerzan competencias como la empatía, fomentan la construcción de redes, de tejido social entre la comunidad educativa, contribuyendo a la paz.</w:t>
      </w:r>
    </w:p>
    <w:p w14:paraId="1EEA8D89" w14:textId="77777777" w:rsidR="003F6406" w:rsidRPr="003F6406" w:rsidRDefault="003F6406" w:rsidP="003F6406">
      <w:pPr>
        <w:spacing w:line="480" w:lineRule="auto"/>
        <w:ind w:firstLine="720"/>
        <w:rPr>
          <w:rFonts w:ascii="Times New Roman" w:hAnsi="Times New Roman" w:cs="Times New Roman"/>
          <w:color w:val="000000" w:themeColor="text1"/>
          <w:sz w:val="24"/>
          <w:szCs w:val="24"/>
        </w:rPr>
      </w:pPr>
      <w:r w:rsidRPr="003F6406">
        <w:rPr>
          <w:rFonts w:ascii="Times New Roman" w:hAnsi="Times New Roman" w:cs="Times New Roman"/>
          <w:color w:val="000000" w:themeColor="text1"/>
          <w:sz w:val="24"/>
          <w:szCs w:val="24"/>
        </w:rPr>
        <w:t xml:space="preserve">La convivencia escolar se ha consolidado como un eje fundamental en los procesos educativos contemporáneos, en tanto incide directamente en el desarrollo integral de los </w:t>
      </w:r>
      <w:r w:rsidRPr="003F6406">
        <w:rPr>
          <w:rFonts w:ascii="Times New Roman" w:hAnsi="Times New Roman" w:cs="Times New Roman"/>
          <w:color w:val="000000" w:themeColor="text1"/>
          <w:sz w:val="24"/>
          <w:szCs w:val="24"/>
        </w:rPr>
        <w:lastRenderedPageBreak/>
        <w:t>estudiantes, el clima institucional y la calidad de los aprendizajes. En contextos educativos marcados por la diversidad social, cultural y territorial, la escuela se configura no solo como un espacio de transmisión de conocimientos, sino como un escenario privilegiado para la formación ciudadana, democrática y ética.</w:t>
      </w:r>
    </w:p>
    <w:p w14:paraId="27448E3F" w14:textId="2D84C423" w:rsidR="003F6406" w:rsidRDefault="003F6406" w:rsidP="003F6406">
      <w:pPr>
        <w:spacing w:line="480" w:lineRule="auto"/>
        <w:ind w:firstLine="720"/>
        <w:rPr>
          <w:rFonts w:ascii="Times New Roman" w:hAnsi="Times New Roman" w:cs="Times New Roman"/>
          <w:color w:val="000000" w:themeColor="text1"/>
          <w:sz w:val="24"/>
          <w:szCs w:val="24"/>
        </w:rPr>
      </w:pPr>
      <w:r w:rsidRPr="003F6406">
        <w:rPr>
          <w:rFonts w:ascii="Times New Roman" w:hAnsi="Times New Roman" w:cs="Times New Roman"/>
          <w:color w:val="000000" w:themeColor="text1"/>
          <w:sz w:val="24"/>
          <w:szCs w:val="24"/>
        </w:rPr>
        <w:t xml:space="preserve">En este marco, la construcción de normas y valores orientados a la convivencia escolar adquiere especial relevancia cuando se fundamenta en la </w:t>
      </w:r>
      <w:proofErr w:type="gramStart"/>
      <w:r w:rsidR="00634A68" w:rsidRPr="003F6406">
        <w:rPr>
          <w:rFonts w:ascii="Times New Roman" w:hAnsi="Times New Roman" w:cs="Times New Roman"/>
          <w:color w:val="000000" w:themeColor="text1"/>
          <w:sz w:val="24"/>
          <w:szCs w:val="24"/>
        </w:rPr>
        <w:t>participación</w:t>
      </w:r>
      <w:r w:rsidRPr="003F6406">
        <w:rPr>
          <w:rFonts w:ascii="Times New Roman" w:hAnsi="Times New Roman" w:cs="Times New Roman"/>
          <w:color w:val="000000" w:themeColor="text1"/>
          <w:sz w:val="24"/>
          <w:szCs w:val="24"/>
        </w:rPr>
        <w:t xml:space="preserve"> </w:t>
      </w:r>
      <w:r w:rsidR="00634A68">
        <w:rPr>
          <w:rFonts w:ascii="Times New Roman" w:hAnsi="Times New Roman" w:cs="Times New Roman"/>
          <w:color w:val="000000" w:themeColor="text1"/>
          <w:sz w:val="24"/>
          <w:szCs w:val="24"/>
        </w:rPr>
        <w:t>activa</w:t>
      </w:r>
      <w:proofErr w:type="gramEnd"/>
      <w:r w:rsidR="00634A68">
        <w:rPr>
          <w:rFonts w:ascii="Times New Roman" w:hAnsi="Times New Roman" w:cs="Times New Roman"/>
          <w:color w:val="000000" w:themeColor="text1"/>
          <w:sz w:val="24"/>
          <w:szCs w:val="24"/>
        </w:rPr>
        <w:t xml:space="preserve"> </w:t>
      </w:r>
      <w:r w:rsidRPr="003F6406">
        <w:rPr>
          <w:rFonts w:ascii="Times New Roman" w:hAnsi="Times New Roman" w:cs="Times New Roman"/>
          <w:color w:val="000000" w:themeColor="text1"/>
          <w:sz w:val="24"/>
          <w:szCs w:val="24"/>
        </w:rPr>
        <w:t>de los estudiantes. Lejos de modelos normativos impositivos, las instituciones educativas están llamadas a promover estrategias pedagógicas que reconozcan al estudiantado como sujeto de derechos, actor social y corresponsable de la vida escolar. Esta perspectiva favorece la apropiación de las normas, el fortalecimiento del sentido de pertenencia y la interiorización de los valores.</w:t>
      </w:r>
    </w:p>
    <w:p w14:paraId="3AFB6190" w14:textId="2AE37F68" w:rsidR="007D353E" w:rsidRDefault="00545814" w:rsidP="007445D8">
      <w:pPr>
        <w:spacing w:line="480" w:lineRule="auto"/>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Dentro de las normas y valores que están orientadas a la convivencia escolar, los entrevistados nos señalan las siguientes formas:</w:t>
      </w:r>
    </w:p>
    <w:p w14:paraId="0ED21198" w14:textId="3E3C8D64" w:rsidR="00545814" w:rsidRPr="003F6406" w:rsidRDefault="00545814" w:rsidP="003F6406">
      <w:pPr>
        <w:spacing w:line="480" w:lineRule="auto"/>
        <w:ind w:firstLine="72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Manual de convivencia.</w:t>
      </w:r>
    </w:p>
    <w:p w14:paraId="15C860F6" w14:textId="14431277" w:rsidR="00B6149D" w:rsidRDefault="00B6149D" w:rsidP="00B6149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Una de las formas de participación estudiantil evidenciada durante lo dicho por los docentes </w:t>
      </w:r>
      <w:r w:rsidR="00D446BE">
        <w:rPr>
          <w:rFonts w:ascii="Times New Roman" w:hAnsi="Times New Roman" w:cs="Times New Roman"/>
          <w:sz w:val="24"/>
          <w:szCs w:val="24"/>
        </w:rPr>
        <w:t>se da en</w:t>
      </w:r>
      <w:r>
        <w:rPr>
          <w:rFonts w:ascii="Times New Roman" w:hAnsi="Times New Roman" w:cs="Times New Roman"/>
          <w:sz w:val="24"/>
          <w:szCs w:val="24"/>
        </w:rPr>
        <w:t xml:space="preserve"> el manual de convivencia, ese que tanto padres, docentes y estudiantes serán los principales actores para la creación del reglamento estudiantil que comprenderá el respeto y la buena dinámica dentro de las instituciones o espacios educativos.</w:t>
      </w:r>
    </w:p>
    <w:p w14:paraId="4D06FE98" w14:textId="2C356345" w:rsidR="00B6149D" w:rsidRDefault="00D446BE" w:rsidP="00B6149D">
      <w:pPr>
        <w:spacing w:line="480" w:lineRule="auto"/>
        <w:ind w:firstLine="720"/>
        <w:rPr>
          <w:rFonts w:ascii="Times New Roman" w:hAnsi="Times New Roman" w:cs="Times New Roman"/>
          <w:sz w:val="24"/>
          <w:szCs w:val="24"/>
        </w:rPr>
      </w:pPr>
      <w:r>
        <w:rPr>
          <w:rFonts w:ascii="Times New Roman" w:hAnsi="Times New Roman" w:cs="Times New Roman"/>
          <w:sz w:val="24"/>
          <w:szCs w:val="24"/>
        </w:rPr>
        <w:t>En palabras de Chaux et al. (2013) e</w:t>
      </w:r>
      <w:r w:rsidRPr="00D446BE">
        <w:rPr>
          <w:rFonts w:ascii="Times New Roman" w:hAnsi="Times New Roman" w:cs="Times New Roman"/>
          <w:sz w:val="24"/>
          <w:szCs w:val="24"/>
        </w:rPr>
        <w:t xml:space="preserve">l manual de convivencia puede entenderse como una herramienta en la que se consignan los acuerdos de la comunidad educativa para facilitar y garantizar la armonía en la vida diaria de los colegios. En este sentido, se definen las expectativas sobre la manera cómo deben actuar las personas que conforman la comunidad </w:t>
      </w:r>
      <w:r w:rsidRPr="00D446BE">
        <w:rPr>
          <w:rFonts w:ascii="Times New Roman" w:hAnsi="Times New Roman" w:cs="Times New Roman"/>
          <w:sz w:val="24"/>
          <w:szCs w:val="24"/>
        </w:rPr>
        <w:lastRenderedPageBreak/>
        <w:t>educativa, los recursos y procedimientos para dirimir conflictos, así como las consecuencias de incumplir los acuerdos</w:t>
      </w:r>
      <w:r>
        <w:rPr>
          <w:rFonts w:ascii="Times New Roman" w:hAnsi="Times New Roman" w:cs="Times New Roman"/>
          <w:sz w:val="24"/>
          <w:szCs w:val="24"/>
        </w:rPr>
        <w:t>.</w:t>
      </w:r>
    </w:p>
    <w:p w14:paraId="58C75B18" w14:textId="6EE91BE1" w:rsidR="00D446BE" w:rsidRDefault="00FA3842" w:rsidP="00B6149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Observamos que el manual de convivencia se fundamenta en la </w:t>
      </w:r>
      <w:r w:rsidRPr="00FA3842">
        <w:rPr>
          <w:rFonts w:ascii="Times New Roman" w:hAnsi="Times New Roman" w:cs="Times New Roman"/>
          <w:sz w:val="24"/>
          <w:szCs w:val="24"/>
        </w:rPr>
        <w:t>Ley 115 de 1994, Artículo 87 Reglamento o Manual de Convivencia</w:t>
      </w:r>
      <w:r>
        <w:rPr>
          <w:rFonts w:ascii="Times New Roman" w:hAnsi="Times New Roman" w:cs="Times New Roman"/>
          <w:sz w:val="24"/>
          <w:szCs w:val="24"/>
        </w:rPr>
        <w:t xml:space="preserve"> en donde, </w:t>
      </w:r>
      <w:r w:rsidRPr="00FA3842">
        <w:rPr>
          <w:rFonts w:ascii="Times New Roman" w:hAnsi="Times New Roman" w:cs="Times New Roman"/>
          <w:sz w:val="24"/>
          <w:szCs w:val="24"/>
        </w:rPr>
        <w:t xml:space="preserve">“Los establecimientos educativos tendrán un reglamento o manual de convivencia, en el cual se definan los derechos y obligaciones del personal estudiantil. Los padres o tutores y los educandos al firmar la matrícula correspondiente en representación de sus hijas e </w:t>
      </w:r>
      <w:proofErr w:type="gramStart"/>
      <w:r w:rsidRPr="00FA3842">
        <w:rPr>
          <w:rFonts w:ascii="Times New Roman" w:hAnsi="Times New Roman" w:cs="Times New Roman"/>
          <w:sz w:val="24"/>
          <w:szCs w:val="24"/>
        </w:rPr>
        <w:t>hijos,</w:t>
      </w:r>
      <w:proofErr w:type="gramEnd"/>
      <w:r w:rsidRPr="00FA3842">
        <w:rPr>
          <w:rFonts w:ascii="Times New Roman" w:hAnsi="Times New Roman" w:cs="Times New Roman"/>
          <w:sz w:val="24"/>
          <w:szCs w:val="24"/>
        </w:rPr>
        <w:t xml:space="preserve"> estarán aceptando el mismo”.</w:t>
      </w:r>
    </w:p>
    <w:p w14:paraId="3C0F4B78" w14:textId="087BF7BA" w:rsidR="00FA3842" w:rsidRDefault="00FA3842" w:rsidP="00B6149D">
      <w:pPr>
        <w:spacing w:line="480" w:lineRule="auto"/>
        <w:ind w:firstLine="720"/>
        <w:rPr>
          <w:rFonts w:ascii="Times New Roman" w:hAnsi="Times New Roman" w:cs="Times New Roman"/>
          <w:sz w:val="24"/>
          <w:szCs w:val="24"/>
        </w:rPr>
      </w:pPr>
      <w:r>
        <w:rPr>
          <w:rFonts w:ascii="Times New Roman" w:hAnsi="Times New Roman" w:cs="Times New Roman"/>
          <w:sz w:val="24"/>
          <w:szCs w:val="24"/>
        </w:rPr>
        <w:t>De manera que, el manual de convivencia se convierte en la expresión de una voluntad común que simplifica el conocimiento de la normalización y aportando al esfuerzo de humanizar los entornos educativos, con el objetivo de e</w:t>
      </w:r>
      <w:r w:rsidRPr="00FA3842">
        <w:rPr>
          <w:rFonts w:ascii="Times New Roman" w:hAnsi="Times New Roman" w:cs="Times New Roman"/>
          <w:sz w:val="24"/>
          <w:szCs w:val="24"/>
        </w:rPr>
        <w:t>stablecer normas paras las funciones, deberes, comportamientos y actitudes pactados por la comunidad educativa entre sí y con el entorno escolar, de manera tal que se garantice el ejercicio de los derechos de todas las personas que la conforman.</w:t>
      </w:r>
    </w:p>
    <w:p w14:paraId="5B3B8EEC" w14:textId="7520A598" w:rsidR="00545814" w:rsidRPr="00545814" w:rsidRDefault="00545814" w:rsidP="00B6149D">
      <w:pPr>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Gobierno escolar</w:t>
      </w:r>
      <w:r w:rsidR="00534A3E">
        <w:rPr>
          <w:rFonts w:ascii="Times New Roman" w:hAnsi="Times New Roman" w:cs="Times New Roman"/>
          <w:b/>
          <w:bCs/>
          <w:sz w:val="24"/>
          <w:szCs w:val="24"/>
        </w:rPr>
        <w:t>.</w:t>
      </w:r>
    </w:p>
    <w:p w14:paraId="5E0BDFFD" w14:textId="533FA46D" w:rsidR="00D446BE" w:rsidRDefault="0029764B" w:rsidP="00B6149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Otras de esas normas o valores que se promueven y se buscan dan como resultado el nacimiento de los gobiernos escolares, en donde el estudiante ejerce su voluntad en temas políticos, es decir, se le integra con el fin de crear seres participativos en temas democráticos con la capacidad de tomar decisiones. Además, los gobiernos escolares </w:t>
      </w:r>
      <w:r w:rsidR="00A73258">
        <w:rPr>
          <w:rFonts w:ascii="Times New Roman" w:hAnsi="Times New Roman" w:cs="Times New Roman"/>
          <w:sz w:val="24"/>
          <w:szCs w:val="24"/>
        </w:rPr>
        <w:t>según la docente María Suarez</w:t>
      </w:r>
      <w:r w:rsidR="00A73258" w:rsidRPr="00A73258">
        <w:rPr>
          <w:rFonts w:ascii="Times New Roman" w:hAnsi="Times New Roman" w:cs="Times New Roman"/>
          <w:sz w:val="24"/>
          <w:szCs w:val="24"/>
        </w:rPr>
        <w:t xml:space="preserve"> posibilita</w:t>
      </w:r>
      <w:r w:rsidR="00A73258">
        <w:rPr>
          <w:rFonts w:ascii="Times New Roman" w:hAnsi="Times New Roman" w:cs="Times New Roman"/>
          <w:sz w:val="24"/>
          <w:szCs w:val="24"/>
        </w:rPr>
        <w:t>n</w:t>
      </w:r>
      <w:r w:rsidR="00A73258" w:rsidRPr="00A73258">
        <w:rPr>
          <w:rFonts w:ascii="Times New Roman" w:hAnsi="Times New Roman" w:cs="Times New Roman"/>
          <w:sz w:val="24"/>
          <w:szCs w:val="24"/>
        </w:rPr>
        <w:t xml:space="preserve"> que se escuche la voz del estudiantado, reconociendo sus opiniones, expectativas y sentires como elementos fundamentales para la mejora de los procesos educativos.</w:t>
      </w:r>
    </w:p>
    <w:p w14:paraId="4D9320C6" w14:textId="77777777" w:rsidR="00973297" w:rsidRDefault="007623CE" w:rsidP="0097329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Lo dicho anteriormente va acorde con lo que argumenta </w:t>
      </w:r>
      <w:proofErr w:type="spellStart"/>
      <w:r>
        <w:rPr>
          <w:rFonts w:ascii="Times New Roman" w:hAnsi="Times New Roman" w:cs="Times New Roman"/>
          <w:sz w:val="24"/>
          <w:szCs w:val="24"/>
        </w:rPr>
        <w:t>Nañez</w:t>
      </w:r>
      <w:proofErr w:type="spellEnd"/>
      <w:r>
        <w:rPr>
          <w:rFonts w:ascii="Times New Roman" w:hAnsi="Times New Roman" w:cs="Times New Roman"/>
          <w:sz w:val="24"/>
          <w:szCs w:val="24"/>
        </w:rPr>
        <w:t xml:space="preserve"> &amp; Capera (2017) que el gobierno escolar es fundamental para asegurar en los estudiantes una educación democrática que </w:t>
      </w:r>
      <w:r>
        <w:rPr>
          <w:rFonts w:ascii="Times New Roman" w:hAnsi="Times New Roman" w:cs="Times New Roman"/>
          <w:sz w:val="24"/>
          <w:szCs w:val="24"/>
        </w:rPr>
        <w:lastRenderedPageBreak/>
        <w:t>genere participación y reconocimiento de sus derechos. Con el fin inculcar valores humanos, como solidaridad, la honradez y la justicia que a la vez deben ser la base de la nueva sociedad. (p. 160).</w:t>
      </w:r>
    </w:p>
    <w:p w14:paraId="4E0C52F7" w14:textId="77777777" w:rsidR="00973297" w:rsidRDefault="00545814" w:rsidP="00973297">
      <w:pPr>
        <w:spacing w:line="480" w:lineRule="auto"/>
        <w:ind w:firstLine="720"/>
        <w:rPr>
          <w:rFonts w:ascii="Times New Roman" w:hAnsi="Times New Roman" w:cs="Times New Roman"/>
          <w:sz w:val="24"/>
          <w:szCs w:val="24"/>
        </w:rPr>
      </w:pPr>
      <w:r>
        <w:rPr>
          <w:rFonts w:ascii="Times New Roman" w:hAnsi="Times New Roman" w:cs="Times New Roman"/>
          <w:sz w:val="24"/>
          <w:szCs w:val="24"/>
        </w:rPr>
        <w:t>Dentro de los gobiernos escolares hay un tema muy puntual</w:t>
      </w:r>
      <w:r w:rsidR="00534A3E">
        <w:rPr>
          <w:rFonts w:ascii="Times New Roman" w:hAnsi="Times New Roman" w:cs="Times New Roman"/>
          <w:sz w:val="24"/>
          <w:szCs w:val="24"/>
        </w:rPr>
        <w:t xml:space="preserve"> que llama la atención conocer el proceso que está detrás de su aplicación</w:t>
      </w:r>
      <w:r>
        <w:rPr>
          <w:rFonts w:ascii="Times New Roman" w:hAnsi="Times New Roman" w:cs="Times New Roman"/>
          <w:sz w:val="24"/>
          <w:szCs w:val="24"/>
        </w:rPr>
        <w:t xml:space="preserve"> y es la elección de los representantes; </w:t>
      </w:r>
      <w:r w:rsidR="00534A3E">
        <w:rPr>
          <w:rFonts w:ascii="Times New Roman" w:hAnsi="Times New Roman" w:cs="Times New Roman"/>
          <w:sz w:val="24"/>
          <w:szCs w:val="24"/>
        </w:rPr>
        <w:t xml:space="preserve">por lo que tenemos la reglamentación del Gobierno Nacional Colombiano, a </w:t>
      </w:r>
      <w:r w:rsidR="00534A3E" w:rsidRPr="00534A3E">
        <w:rPr>
          <w:rFonts w:ascii="Times New Roman" w:hAnsi="Times New Roman" w:cs="Times New Roman"/>
          <w:sz w:val="24"/>
          <w:szCs w:val="24"/>
        </w:rPr>
        <w:t>través del decreto 0400 de</w:t>
      </w:r>
      <w:r w:rsidR="00973297">
        <w:rPr>
          <w:rFonts w:ascii="Times New Roman" w:hAnsi="Times New Roman" w:cs="Times New Roman"/>
          <w:sz w:val="24"/>
          <w:szCs w:val="24"/>
        </w:rPr>
        <w:t xml:space="preserve"> </w:t>
      </w:r>
      <w:r w:rsidR="00534A3E" w:rsidRPr="00534A3E">
        <w:rPr>
          <w:rFonts w:ascii="Times New Roman" w:hAnsi="Times New Roman" w:cs="Times New Roman"/>
          <w:sz w:val="24"/>
          <w:szCs w:val="24"/>
        </w:rPr>
        <w:t>2001, en las instituciones educativas públicas y privadas que ofrezcan el servicio de educación media, el desarrollo estructural del gobierno escolar se busca iniciar con el propósito del segundo objetivo. Esta normatividad se debe consignar en los manuales de convivencia de las instituciones educativas. Según lo establecido por el Ministerio de educación, este modelo es un mecanismo de participación para todos los miembros de la comunidad educativa y gracias a su implementación los niños y adolescentes empiezan a formarse para la convivencia democrática.</w:t>
      </w:r>
    </w:p>
    <w:p w14:paraId="4A873A95" w14:textId="731BC880" w:rsidR="00545814" w:rsidRDefault="00534A3E" w:rsidP="00973297">
      <w:pPr>
        <w:spacing w:line="480" w:lineRule="auto"/>
        <w:ind w:firstLine="720"/>
        <w:rPr>
          <w:rFonts w:ascii="Times New Roman" w:hAnsi="Times New Roman" w:cs="Times New Roman"/>
          <w:sz w:val="24"/>
          <w:szCs w:val="24"/>
        </w:rPr>
      </w:pPr>
      <w:r w:rsidRPr="00534A3E">
        <w:rPr>
          <w:rFonts w:ascii="Times New Roman" w:hAnsi="Times New Roman" w:cs="Times New Roman"/>
          <w:sz w:val="24"/>
          <w:szCs w:val="24"/>
        </w:rPr>
        <w:t>Según Decreto 1860 de agosto 3 de 1994, el gobierno escolar en su totalidad debe estar conformado 30 días calendario después de iniciado el nuevo año escolar, siendo la elección de representantes estudiantiles los últimos estamentos seleccionados.</w:t>
      </w:r>
    </w:p>
    <w:p w14:paraId="59E8ADF1" w14:textId="08F15A4B" w:rsidR="00B167FE" w:rsidRDefault="00F673D7" w:rsidP="00F673D7">
      <w:pPr>
        <w:spacing w:line="480" w:lineRule="auto"/>
        <w:ind w:firstLine="720"/>
        <w:rPr>
          <w:rFonts w:ascii="Times New Roman" w:hAnsi="Times New Roman" w:cs="Times New Roman"/>
          <w:sz w:val="24"/>
          <w:szCs w:val="24"/>
        </w:rPr>
      </w:pPr>
      <w:r w:rsidRPr="00F673D7">
        <w:rPr>
          <w:rFonts w:ascii="Times New Roman" w:hAnsi="Times New Roman" w:cs="Times New Roman"/>
          <w:sz w:val="24"/>
          <w:szCs w:val="24"/>
        </w:rPr>
        <w:t xml:space="preserve">Según la secretaria de educación de Bogotá (2008) en su publicación “Bogotá </w:t>
      </w:r>
      <w:r>
        <w:rPr>
          <w:rFonts w:ascii="Times New Roman" w:hAnsi="Times New Roman" w:cs="Times New Roman"/>
          <w:sz w:val="24"/>
          <w:szCs w:val="24"/>
        </w:rPr>
        <w:t>U</w:t>
      </w:r>
      <w:r w:rsidRPr="00F673D7">
        <w:rPr>
          <w:rFonts w:ascii="Times New Roman" w:hAnsi="Times New Roman" w:cs="Times New Roman"/>
          <w:sz w:val="24"/>
          <w:szCs w:val="24"/>
        </w:rPr>
        <w:t>n gran espacio de Participación ciudadana: La participación de estudiantes y egresados de los colegios y las localidades de Bogotá”, una de las mayores responsabilidades de los miembros del Consejo Estudiantil es la de participar en la planeación y evaluación del Proyecto Educativo Institucional (PEI), del Currículo y del Plan de Estudios. En todo caso, lo fundamental es que los jóvenes representantes no olviden que sus iniciativas deben conducir a materializar el concepto de formación.</w:t>
      </w:r>
    </w:p>
    <w:p w14:paraId="67658901" w14:textId="60970BF9" w:rsidR="00B167FE" w:rsidRDefault="00B01691" w:rsidP="00B01691">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Coincidentemente a la consigna </w:t>
      </w:r>
      <w:r w:rsidRPr="00B01691">
        <w:rPr>
          <w:rFonts w:ascii="Times New Roman" w:hAnsi="Times New Roman" w:cs="Times New Roman"/>
          <w:sz w:val="24"/>
          <w:szCs w:val="24"/>
        </w:rPr>
        <w:t xml:space="preserve">Cubides (2001), </w:t>
      </w:r>
      <w:r>
        <w:rPr>
          <w:rFonts w:ascii="Times New Roman" w:hAnsi="Times New Roman" w:cs="Times New Roman"/>
          <w:sz w:val="24"/>
          <w:szCs w:val="24"/>
        </w:rPr>
        <w:t xml:space="preserve">afirma que </w:t>
      </w:r>
      <w:r w:rsidRPr="00B01691">
        <w:rPr>
          <w:rFonts w:ascii="Times New Roman" w:hAnsi="Times New Roman" w:cs="Times New Roman"/>
          <w:sz w:val="24"/>
          <w:szCs w:val="24"/>
        </w:rPr>
        <w:t>“el gobierno escolar evoca la idea de encontrar líderes para el futuro del país; en estos casos, el sentido del presente se coloca en un más allá, cuando los menores sean ciudadanos” (p. 20). Los jóvenes estudiantes durante su estadía en los colegios con participación como representantes estudiantiles en el futuro pueden convertirse en líderes de movimientos sociales y de defensa de derechos comunitarios.</w:t>
      </w:r>
    </w:p>
    <w:p w14:paraId="01578B57" w14:textId="703C8C02" w:rsidR="00B01691" w:rsidRDefault="00B01691" w:rsidP="00B0169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Esta es una estrategia por medio de la cual los estudiantes tienen la oportunidad de manera democrática </w:t>
      </w:r>
      <w:r w:rsidR="00120965">
        <w:rPr>
          <w:rFonts w:ascii="Times New Roman" w:hAnsi="Times New Roman" w:cs="Times New Roman"/>
          <w:sz w:val="24"/>
          <w:szCs w:val="24"/>
        </w:rPr>
        <w:t>de elegir y ser elegidos con el fin de representar los intereses de la comunidad estudiantil, vale la pena resaltar que es un proceso en el que se fortalece la participación, la autonomía, la responsabilidad, el liderazgo y la comunicación. Por añadidura, puedo decir que es una estrategia con la cual se busca que las niñas, niños y adolescentes asuman la responsabilidad de apoyar las diferentes actividades escolares ayudando a mantener los ambientes de aprendizaje agradables e incluso con la intención de conseguir las herramientas para mejores entornos donde fluya la paz.</w:t>
      </w:r>
    </w:p>
    <w:p w14:paraId="4F672078" w14:textId="77777777" w:rsidR="00767082" w:rsidRDefault="00767082" w:rsidP="00767082">
      <w:pPr>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Pactos de aula.</w:t>
      </w:r>
    </w:p>
    <w:p w14:paraId="4EDC6BA3" w14:textId="7F3A9423" w:rsidR="00767082" w:rsidRDefault="00767082" w:rsidP="0076708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Dentro de todas esas formas de integración estudiantil para la creación de normas y valores también existe los consensos o bien llamado por los entrevistados pactos de “aula”, donde los docentes junto a los estudiantes establecen normas consensuadas </w:t>
      </w:r>
      <w:r w:rsidRPr="00767082">
        <w:rPr>
          <w:rFonts w:ascii="Times New Roman" w:hAnsi="Times New Roman" w:cs="Times New Roman"/>
          <w:sz w:val="24"/>
          <w:szCs w:val="24"/>
        </w:rPr>
        <w:t>sobre puntualidad, uso del celular, cuidado de materiales y convivencia cotidiana. El hecho de que estos acuerdos sean firmados por representantes estudiantiles y docentes, y ubicados en lugares visibles, refuerza su carácter pedagógico y simbólico, promoviendo la autorregulación y la corresponsabilidad.</w:t>
      </w:r>
    </w:p>
    <w:p w14:paraId="4AB3D8B5" w14:textId="6C38853A" w:rsidR="00AA0494" w:rsidRDefault="006874AB" w:rsidP="00AA0494">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Hay una frase de Albert Einstein que nos permite comprender lo que los pacto de aula quieren alcanzar y dice que “No podemos resolver problemas pensando de la misma manera que los creamos” si correlacionamos lo dicho por Einstein con los pactos de aula se interpreta que</w:t>
      </w:r>
      <w:r w:rsidR="00AA0494">
        <w:rPr>
          <w:rFonts w:ascii="Times New Roman" w:hAnsi="Times New Roman" w:cs="Times New Roman"/>
          <w:sz w:val="24"/>
          <w:szCs w:val="24"/>
        </w:rPr>
        <w:t xml:space="preserve">, </w:t>
      </w:r>
      <w:r>
        <w:rPr>
          <w:rFonts w:ascii="Times New Roman" w:hAnsi="Times New Roman" w:cs="Times New Roman"/>
          <w:sz w:val="24"/>
          <w:szCs w:val="24"/>
        </w:rPr>
        <w:t>estos deben atender al principio democrático de que el orden social puede transformarse; además, es un orden construido para el ser humano, de ahí que admita revisiones, ajustes y transformaciones según el clima de convivencia en el aula.</w:t>
      </w:r>
    </w:p>
    <w:p w14:paraId="2719FB68" w14:textId="40BE305E" w:rsidR="00F33E14" w:rsidRDefault="00F33E14" w:rsidP="00F33E14">
      <w:pPr>
        <w:spacing w:line="480" w:lineRule="auto"/>
        <w:ind w:firstLine="720"/>
        <w:rPr>
          <w:rFonts w:ascii="Times New Roman" w:hAnsi="Times New Roman" w:cs="Times New Roman"/>
          <w:sz w:val="24"/>
          <w:szCs w:val="24"/>
        </w:rPr>
      </w:pPr>
      <w:r w:rsidRPr="00F33E14">
        <w:rPr>
          <w:rFonts w:ascii="Times New Roman" w:hAnsi="Times New Roman" w:cs="Times New Roman"/>
          <w:sz w:val="24"/>
          <w:szCs w:val="24"/>
        </w:rPr>
        <w:t>Por su parte Habermas (1989), profundiza en el concepto como acuerdo, en el que los participantes aceptan un saber cómo válido, intersubjetivamente</w:t>
      </w:r>
      <w:r>
        <w:rPr>
          <w:rFonts w:ascii="Times New Roman" w:hAnsi="Times New Roman" w:cs="Times New Roman"/>
          <w:sz w:val="24"/>
          <w:szCs w:val="24"/>
        </w:rPr>
        <w:t xml:space="preserve"> </w:t>
      </w:r>
      <w:r w:rsidRPr="00F33E14">
        <w:rPr>
          <w:rFonts w:ascii="Times New Roman" w:hAnsi="Times New Roman" w:cs="Times New Roman"/>
          <w:sz w:val="24"/>
          <w:szCs w:val="24"/>
        </w:rPr>
        <w:t>vinculante.</w:t>
      </w:r>
      <w:r w:rsidR="00AA0494">
        <w:rPr>
          <w:rFonts w:ascii="Times New Roman" w:hAnsi="Times New Roman" w:cs="Times New Roman"/>
          <w:sz w:val="24"/>
          <w:szCs w:val="24"/>
        </w:rPr>
        <w:t xml:space="preserve"> Dentro de los pactos aulas los entrevistados aportan ciertas recomendaciones para la buena funcionalidad de este, nos dicen que se deben encontrar las causas del conflicto que generó la necesidad de un acuerdo, donde se analicen las acciones reparadoras a partir de los elementos dados.</w:t>
      </w:r>
    </w:p>
    <w:p w14:paraId="7FD21A41" w14:textId="3A462EEB" w:rsidR="00AA0494" w:rsidRDefault="00AA0494" w:rsidP="00F33E14">
      <w:pPr>
        <w:spacing w:line="480" w:lineRule="auto"/>
        <w:ind w:firstLine="720"/>
        <w:rPr>
          <w:rFonts w:ascii="Times New Roman" w:hAnsi="Times New Roman" w:cs="Times New Roman"/>
          <w:sz w:val="24"/>
          <w:szCs w:val="24"/>
        </w:rPr>
      </w:pPr>
      <w:r w:rsidRPr="00F33E14">
        <w:rPr>
          <w:rFonts w:ascii="Times New Roman" w:hAnsi="Times New Roman" w:cs="Times New Roman"/>
          <w:sz w:val="24"/>
          <w:szCs w:val="24"/>
        </w:rPr>
        <w:t>El concepto construido, confluyen en el planteamiento de Nares (1995), al comprenderlo como un “vehículo para obtener la paz para la paz, en la que se superan los conflictos a través de la</w:t>
      </w:r>
      <w:r>
        <w:rPr>
          <w:rFonts w:ascii="Times New Roman" w:hAnsi="Times New Roman" w:cs="Times New Roman"/>
          <w:sz w:val="24"/>
          <w:szCs w:val="24"/>
        </w:rPr>
        <w:t xml:space="preserve"> </w:t>
      </w:r>
      <w:r w:rsidRPr="00F33E14">
        <w:rPr>
          <w:rFonts w:ascii="Times New Roman" w:hAnsi="Times New Roman" w:cs="Times New Roman"/>
          <w:sz w:val="24"/>
          <w:szCs w:val="24"/>
        </w:rPr>
        <w:t>negociación y el acuerdo”.</w:t>
      </w:r>
    </w:p>
    <w:p w14:paraId="330F9BDF" w14:textId="77777777" w:rsidR="0076170A" w:rsidRDefault="0076170A" w:rsidP="00F33E14">
      <w:pPr>
        <w:spacing w:line="480" w:lineRule="auto"/>
        <w:ind w:firstLine="720"/>
        <w:rPr>
          <w:rFonts w:ascii="Times New Roman" w:hAnsi="Times New Roman" w:cs="Times New Roman"/>
          <w:sz w:val="24"/>
          <w:szCs w:val="24"/>
        </w:rPr>
      </w:pPr>
      <w:r>
        <w:rPr>
          <w:rFonts w:ascii="Times New Roman" w:hAnsi="Times New Roman" w:cs="Times New Roman"/>
          <w:sz w:val="24"/>
          <w:szCs w:val="24"/>
        </w:rPr>
        <w:t>Los entrevistados terminan con una recomendación bastante alentadora al analizar la redacción de las acciones reparadoras, recomiendan que se redacten en positivo, pues se parte del supuesto pedagógico de que las acciones reparadoras deben contener un mensaje formativo antes que coercitivo.</w:t>
      </w:r>
    </w:p>
    <w:p w14:paraId="0597AEE6" w14:textId="02FF786F" w:rsidR="00BC03A1" w:rsidRPr="00DA7C68" w:rsidRDefault="0076170A" w:rsidP="00DA7C6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Con todo lo anterior se puede deducir que l</w:t>
      </w:r>
      <w:r w:rsidRPr="0076170A">
        <w:rPr>
          <w:rFonts w:ascii="Times New Roman" w:hAnsi="Times New Roman" w:cs="Times New Roman"/>
          <w:sz w:val="24"/>
          <w:szCs w:val="24"/>
        </w:rPr>
        <w:t xml:space="preserve">os pactos de aula son acuerdos construidos democráticamente entre docentes y estudiantes para establecer normas de convivencia, comportamientos esperados y consecuencias, promoviendo el respeto, la responsabilidad y un </w:t>
      </w:r>
      <w:r w:rsidRPr="0076170A">
        <w:rPr>
          <w:rFonts w:ascii="Times New Roman" w:hAnsi="Times New Roman" w:cs="Times New Roman"/>
          <w:sz w:val="24"/>
          <w:szCs w:val="24"/>
        </w:rPr>
        <w:lastRenderedPageBreak/>
        <w:t>ambiente armónico. Actúan como un contrato pedagógico flexible y participativo que facilita el aprendizaje y la resolución de conflictos</w:t>
      </w:r>
      <w:r w:rsidR="00BC03A1">
        <w:rPr>
          <w:rFonts w:ascii="Times New Roman" w:hAnsi="Times New Roman" w:cs="Times New Roman"/>
          <w:sz w:val="24"/>
          <w:szCs w:val="24"/>
        </w:rPr>
        <w:t>.</w:t>
      </w:r>
    </w:p>
    <w:p w14:paraId="7838AB3F" w14:textId="310E808B" w:rsidR="007445D8" w:rsidRDefault="007C48AC" w:rsidP="007445D8">
      <w:pPr>
        <w:pStyle w:val="Ttulo2"/>
        <w:rPr>
          <w:rFonts w:ascii="Times New Roman" w:hAnsi="Times New Roman" w:cs="Times New Roman"/>
          <w:b/>
          <w:bCs/>
          <w:color w:val="auto"/>
          <w:sz w:val="24"/>
          <w:szCs w:val="24"/>
        </w:rPr>
      </w:pPr>
      <w:bookmarkStart w:id="26" w:name="_Toc223543859"/>
      <w:r w:rsidRPr="007445D8">
        <w:rPr>
          <w:rFonts w:ascii="Times New Roman" w:hAnsi="Times New Roman" w:cs="Times New Roman"/>
          <w:b/>
          <w:bCs/>
          <w:color w:val="auto"/>
          <w:sz w:val="24"/>
          <w:szCs w:val="24"/>
        </w:rPr>
        <w:t>Capítulo 3.</w:t>
      </w:r>
      <w:bookmarkEnd w:id="26"/>
    </w:p>
    <w:p w14:paraId="2CBC458F" w14:textId="77777777" w:rsidR="007445D8" w:rsidRPr="007445D8" w:rsidRDefault="007445D8" w:rsidP="007445D8"/>
    <w:p w14:paraId="034DEBEC" w14:textId="62F9F68D" w:rsidR="00BC03A1" w:rsidRPr="007445D8" w:rsidRDefault="007C48AC" w:rsidP="007445D8">
      <w:pPr>
        <w:pStyle w:val="Ttulo2"/>
        <w:rPr>
          <w:rFonts w:ascii="Times New Roman" w:hAnsi="Times New Roman" w:cs="Times New Roman"/>
          <w:b/>
          <w:bCs/>
          <w:color w:val="auto"/>
          <w:sz w:val="24"/>
          <w:szCs w:val="24"/>
        </w:rPr>
      </w:pPr>
      <w:bookmarkStart w:id="27" w:name="_Toc223543860"/>
      <w:r w:rsidRPr="007445D8">
        <w:rPr>
          <w:rFonts w:ascii="Times New Roman" w:hAnsi="Times New Roman" w:cs="Times New Roman"/>
          <w:b/>
          <w:bCs/>
          <w:color w:val="auto"/>
          <w:sz w:val="24"/>
          <w:szCs w:val="24"/>
        </w:rPr>
        <w:t>Estrategias para promover la escucha y el acompañamiento de las personas afectadas por el conflicto en las zonas</w:t>
      </w:r>
      <w:r w:rsidR="00401CE2">
        <w:rPr>
          <w:rFonts w:ascii="Times New Roman" w:hAnsi="Times New Roman" w:cs="Times New Roman"/>
          <w:b/>
          <w:bCs/>
          <w:color w:val="auto"/>
          <w:sz w:val="24"/>
          <w:szCs w:val="24"/>
        </w:rPr>
        <w:t xml:space="preserve"> educativas</w:t>
      </w:r>
      <w:r w:rsidRPr="007445D8">
        <w:rPr>
          <w:rFonts w:ascii="Times New Roman" w:hAnsi="Times New Roman" w:cs="Times New Roman"/>
          <w:b/>
          <w:bCs/>
          <w:color w:val="auto"/>
          <w:sz w:val="24"/>
          <w:szCs w:val="24"/>
        </w:rPr>
        <w:t>.</w:t>
      </w:r>
      <w:bookmarkEnd w:id="27"/>
    </w:p>
    <w:p w14:paraId="425974FE" w14:textId="77777777" w:rsidR="007445D8" w:rsidRPr="007445D8" w:rsidRDefault="007445D8" w:rsidP="007445D8"/>
    <w:p w14:paraId="235C8CC3" w14:textId="6E53C65C" w:rsidR="00BC03A1" w:rsidRDefault="00BC03A1" w:rsidP="00BC03A1">
      <w:pPr>
        <w:spacing w:line="480" w:lineRule="auto"/>
        <w:ind w:firstLine="720"/>
        <w:rPr>
          <w:rFonts w:ascii="Times New Roman" w:hAnsi="Times New Roman" w:cs="Times New Roman"/>
          <w:sz w:val="24"/>
          <w:szCs w:val="24"/>
        </w:rPr>
      </w:pPr>
      <w:r w:rsidRPr="00BC03A1">
        <w:rPr>
          <w:rFonts w:ascii="Times New Roman" w:hAnsi="Times New Roman" w:cs="Times New Roman"/>
          <w:sz w:val="24"/>
          <w:szCs w:val="24"/>
        </w:rPr>
        <w:t xml:space="preserve">El conflicto armado no solo transforma la geografía de un país, sino que fractura de manera profunda el tejido sensible de sus comunidades. Por décadas, las víctimas han sido reducidas a cifras estadísticas o a expedientes judiciales, omitiendo que detrás de cada hecho </w:t>
      </w:r>
      <w:proofErr w:type="spellStart"/>
      <w:r w:rsidRPr="00BC03A1">
        <w:rPr>
          <w:rFonts w:ascii="Times New Roman" w:hAnsi="Times New Roman" w:cs="Times New Roman"/>
          <w:sz w:val="24"/>
          <w:szCs w:val="24"/>
        </w:rPr>
        <w:t>victimizante</w:t>
      </w:r>
      <w:proofErr w:type="spellEnd"/>
      <w:r w:rsidRPr="00BC03A1">
        <w:rPr>
          <w:rFonts w:ascii="Times New Roman" w:hAnsi="Times New Roman" w:cs="Times New Roman"/>
          <w:sz w:val="24"/>
          <w:szCs w:val="24"/>
        </w:rPr>
        <w:t xml:space="preserve"> existe una subjetividad que reclama ser reconocida.</w:t>
      </w:r>
    </w:p>
    <w:p w14:paraId="6859A172" w14:textId="685516E7" w:rsidR="00BC03A1" w:rsidRDefault="00BC03A1" w:rsidP="00BC03A1">
      <w:pPr>
        <w:spacing w:line="480" w:lineRule="auto"/>
        <w:ind w:firstLine="720"/>
        <w:rPr>
          <w:rFonts w:ascii="Times New Roman" w:hAnsi="Times New Roman" w:cs="Times New Roman"/>
          <w:sz w:val="24"/>
          <w:szCs w:val="24"/>
        </w:rPr>
      </w:pPr>
      <w:r w:rsidRPr="00BC03A1">
        <w:rPr>
          <w:rFonts w:ascii="Times New Roman" w:hAnsi="Times New Roman" w:cs="Times New Roman"/>
          <w:sz w:val="24"/>
          <w:szCs w:val="24"/>
        </w:rPr>
        <w:t>Acompañar a las personas afectadas por el conflicto no es un acto técnico, sino un ejercicio ético de presencia. Como señala Beristain (2006), el acompañamiento psicosocial debe trascender la atención clínica convencional para centrarse en la reconstrucción de los vínculos sociales y el sentido de justicia. No se trata simplemente de aliviar un trauma individual, sino de entender que el dolor es también un fenómeno colectivo que requiere espacios de validación pública.</w:t>
      </w:r>
    </w:p>
    <w:p w14:paraId="394F98FC" w14:textId="349C1CD1" w:rsidR="000D6EF2" w:rsidRDefault="000D6EF2" w:rsidP="00BC03A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Dentro de esos espacios las escuelas rurales de San Juan Nepomuceno Bolívar, en especial, </w:t>
      </w:r>
      <w:r w:rsidR="007370FD">
        <w:rPr>
          <w:rFonts w:ascii="Times New Roman" w:hAnsi="Times New Roman" w:cs="Times New Roman"/>
          <w:sz w:val="24"/>
          <w:szCs w:val="24"/>
        </w:rPr>
        <w:t>la Normal Superior Montes de María junto a sus docentes han desarrollado programas educativos específicos con el fin de incentivar la paz y el buen dialogo con el fin de crear un empalme entre los docentes y los estudiantes</w:t>
      </w:r>
      <w:r w:rsidR="00A6305F">
        <w:rPr>
          <w:rFonts w:ascii="Times New Roman" w:hAnsi="Times New Roman" w:cs="Times New Roman"/>
          <w:sz w:val="24"/>
          <w:szCs w:val="24"/>
        </w:rPr>
        <w:t xml:space="preserve"> y así facilitar la escucha.</w:t>
      </w:r>
    </w:p>
    <w:p w14:paraId="7A491DB8" w14:textId="1F95C2DF" w:rsidR="00A6305F" w:rsidRDefault="00A6305F" w:rsidP="00BC03A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Dentro de los programas educativos expuestos por los </w:t>
      </w:r>
      <w:r w:rsidR="00FC040C">
        <w:rPr>
          <w:rFonts w:ascii="Times New Roman" w:hAnsi="Times New Roman" w:cs="Times New Roman"/>
          <w:sz w:val="24"/>
          <w:szCs w:val="24"/>
        </w:rPr>
        <w:t>docentes entrevistados</w:t>
      </w:r>
      <w:r>
        <w:rPr>
          <w:rFonts w:ascii="Times New Roman" w:hAnsi="Times New Roman" w:cs="Times New Roman"/>
          <w:sz w:val="24"/>
          <w:szCs w:val="24"/>
        </w:rPr>
        <w:t xml:space="preserve">, </w:t>
      </w:r>
      <w:r w:rsidR="00FC040C">
        <w:rPr>
          <w:rFonts w:ascii="Times New Roman" w:hAnsi="Times New Roman" w:cs="Times New Roman"/>
          <w:sz w:val="24"/>
          <w:szCs w:val="24"/>
        </w:rPr>
        <w:t xml:space="preserve">se encuentran, el programa de </w:t>
      </w:r>
      <w:proofErr w:type="spellStart"/>
      <w:r w:rsidR="00530E7D">
        <w:rPr>
          <w:rFonts w:ascii="Times New Roman" w:hAnsi="Times New Roman" w:cs="Times New Roman"/>
          <w:sz w:val="24"/>
          <w:szCs w:val="24"/>
        </w:rPr>
        <w:t>Postprimaria</w:t>
      </w:r>
      <w:proofErr w:type="spellEnd"/>
      <w:r w:rsidR="00FC040C">
        <w:rPr>
          <w:rFonts w:ascii="Times New Roman" w:hAnsi="Times New Roman" w:cs="Times New Roman"/>
          <w:sz w:val="24"/>
          <w:szCs w:val="24"/>
        </w:rPr>
        <w:t xml:space="preserve"> </w:t>
      </w:r>
      <w:r w:rsidR="00530E7D">
        <w:rPr>
          <w:rFonts w:ascii="Times New Roman" w:hAnsi="Times New Roman" w:cs="Times New Roman"/>
          <w:sz w:val="24"/>
          <w:szCs w:val="24"/>
        </w:rPr>
        <w:t>R</w:t>
      </w:r>
      <w:r w:rsidR="00FC040C">
        <w:rPr>
          <w:rFonts w:ascii="Times New Roman" w:hAnsi="Times New Roman" w:cs="Times New Roman"/>
          <w:sz w:val="24"/>
          <w:szCs w:val="24"/>
        </w:rPr>
        <w:t xml:space="preserve">ural, los proyectos de aulas, el proyecto CRECE y el </w:t>
      </w:r>
      <w:r w:rsidR="00FC040C">
        <w:rPr>
          <w:rFonts w:ascii="Times New Roman" w:hAnsi="Times New Roman" w:cs="Times New Roman"/>
          <w:sz w:val="24"/>
          <w:szCs w:val="24"/>
        </w:rPr>
        <w:lastRenderedPageBreak/>
        <w:t>modelo de educación rural multigrado; cuyos programas y proyectos en mención tocaremos a profundidad.</w:t>
      </w:r>
    </w:p>
    <w:p w14:paraId="2104DDBA" w14:textId="21C344A4" w:rsidR="00FC040C" w:rsidRDefault="00FC040C" w:rsidP="00BC03A1">
      <w:pPr>
        <w:spacing w:line="480" w:lineRule="auto"/>
        <w:ind w:firstLine="720"/>
        <w:rPr>
          <w:rFonts w:ascii="Times New Roman" w:hAnsi="Times New Roman" w:cs="Times New Roman"/>
          <w:b/>
          <w:bCs/>
          <w:sz w:val="24"/>
          <w:szCs w:val="24"/>
        </w:rPr>
      </w:pPr>
      <w:proofErr w:type="spellStart"/>
      <w:r>
        <w:rPr>
          <w:rFonts w:ascii="Times New Roman" w:hAnsi="Times New Roman" w:cs="Times New Roman"/>
          <w:b/>
          <w:bCs/>
          <w:sz w:val="24"/>
          <w:szCs w:val="24"/>
        </w:rPr>
        <w:t>Pos</w:t>
      </w:r>
      <w:r w:rsidR="00530E7D">
        <w:rPr>
          <w:rFonts w:ascii="Times New Roman" w:hAnsi="Times New Roman" w:cs="Times New Roman"/>
          <w:b/>
          <w:bCs/>
          <w:sz w:val="24"/>
          <w:szCs w:val="24"/>
        </w:rPr>
        <w:t>t</w:t>
      </w:r>
      <w:r>
        <w:rPr>
          <w:rFonts w:ascii="Times New Roman" w:hAnsi="Times New Roman" w:cs="Times New Roman"/>
          <w:b/>
          <w:bCs/>
          <w:sz w:val="24"/>
          <w:szCs w:val="24"/>
        </w:rPr>
        <w:t>primaria</w:t>
      </w:r>
      <w:proofErr w:type="spellEnd"/>
      <w:r>
        <w:rPr>
          <w:rFonts w:ascii="Times New Roman" w:hAnsi="Times New Roman" w:cs="Times New Roman"/>
          <w:b/>
          <w:bCs/>
          <w:sz w:val="24"/>
          <w:szCs w:val="24"/>
        </w:rPr>
        <w:t xml:space="preserve"> rural.</w:t>
      </w:r>
    </w:p>
    <w:p w14:paraId="25EEE1D4" w14:textId="2D288A1E" w:rsidR="00364674" w:rsidRDefault="00364674" w:rsidP="00BC03A1">
      <w:pPr>
        <w:spacing w:line="480" w:lineRule="auto"/>
        <w:ind w:firstLine="720"/>
        <w:rPr>
          <w:rFonts w:ascii="Times New Roman" w:hAnsi="Times New Roman" w:cs="Times New Roman"/>
          <w:sz w:val="24"/>
          <w:szCs w:val="24"/>
        </w:rPr>
      </w:pPr>
      <w:r>
        <w:rPr>
          <w:rFonts w:ascii="Times New Roman" w:hAnsi="Times New Roman" w:cs="Times New Roman"/>
          <w:sz w:val="24"/>
          <w:szCs w:val="24"/>
        </w:rPr>
        <w:t>S</w:t>
      </w:r>
      <w:r w:rsidR="00530E7D">
        <w:rPr>
          <w:rFonts w:ascii="Times New Roman" w:hAnsi="Times New Roman" w:cs="Times New Roman"/>
          <w:sz w:val="24"/>
          <w:szCs w:val="24"/>
        </w:rPr>
        <w:t>egún el M</w:t>
      </w:r>
      <w:r w:rsidR="00510517">
        <w:rPr>
          <w:rFonts w:ascii="Times New Roman" w:hAnsi="Times New Roman" w:cs="Times New Roman"/>
          <w:sz w:val="24"/>
          <w:szCs w:val="24"/>
        </w:rPr>
        <w:t>EN</w:t>
      </w:r>
      <w:r w:rsidR="00530E7D">
        <w:rPr>
          <w:rFonts w:ascii="Times New Roman" w:hAnsi="Times New Roman" w:cs="Times New Roman"/>
          <w:sz w:val="24"/>
          <w:szCs w:val="24"/>
        </w:rPr>
        <w:t xml:space="preserve"> (2022), el programa de </w:t>
      </w:r>
      <w:proofErr w:type="spellStart"/>
      <w:r w:rsidR="00530E7D">
        <w:rPr>
          <w:rFonts w:ascii="Times New Roman" w:hAnsi="Times New Roman" w:cs="Times New Roman"/>
          <w:sz w:val="24"/>
          <w:szCs w:val="24"/>
        </w:rPr>
        <w:t>postprimaria</w:t>
      </w:r>
      <w:proofErr w:type="spellEnd"/>
      <w:r w:rsidR="00530E7D">
        <w:rPr>
          <w:rFonts w:ascii="Times New Roman" w:hAnsi="Times New Roman" w:cs="Times New Roman"/>
          <w:sz w:val="24"/>
          <w:szCs w:val="24"/>
        </w:rPr>
        <w:t xml:space="preserve"> rural es un m</w:t>
      </w:r>
      <w:r w:rsidR="00530E7D" w:rsidRPr="00530E7D">
        <w:rPr>
          <w:rFonts w:ascii="Times New Roman" w:hAnsi="Times New Roman" w:cs="Times New Roman"/>
          <w:sz w:val="24"/>
          <w:szCs w:val="24"/>
        </w:rPr>
        <w:t>odelo que permite que los niños, niñas y jóvenes del sector rural puedan acceder al ciclo de educación básica secundaria con programas pertinentes a su contexto</w:t>
      </w:r>
      <w:r>
        <w:rPr>
          <w:rFonts w:ascii="Times New Roman" w:hAnsi="Times New Roman" w:cs="Times New Roman"/>
          <w:sz w:val="24"/>
          <w:szCs w:val="24"/>
        </w:rPr>
        <w:t>. En términos sencillos, esto significa que el Estado busca que el campo no sea una barrera para estudiar; no se trata solo de llevar libros a zonas difíciles, sino de adaptar la enseñanza para que lo que el estudiante aprenda en el salón tenga sentido en su entorno y comunidad.</w:t>
      </w:r>
    </w:p>
    <w:p w14:paraId="757819A5" w14:textId="77777777" w:rsidR="0070428B" w:rsidRDefault="00364674" w:rsidP="003B5EFD">
      <w:pPr>
        <w:tabs>
          <w:tab w:val="left" w:pos="5730"/>
        </w:tabs>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3B5EFD">
        <w:rPr>
          <w:rFonts w:ascii="Times New Roman" w:hAnsi="Times New Roman" w:cs="Times New Roman"/>
          <w:sz w:val="24"/>
          <w:szCs w:val="24"/>
        </w:rPr>
        <w:t xml:space="preserve">El modelo de </w:t>
      </w:r>
      <w:proofErr w:type="spellStart"/>
      <w:r w:rsidR="003B5EFD">
        <w:rPr>
          <w:rFonts w:ascii="Times New Roman" w:hAnsi="Times New Roman" w:cs="Times New Roman"/>
          <w:sz w:val="24"/>
          <w:szCs w:val="24"/>
        </w:rPr>
        <w:t>postprimaria</w:t>
      </w:r>
      <w:proofErr w:type="spellEnd"/>
      <w:r w:rsidR="003B5EFD">
        <w:rPr>
          <w:rFonts w:ascii="Times New Roman" w:hAnsi="Times New Roman" w:cs="Times New Roman"/>
          <w:sz w:val="24"/>
          <w:szCs w:val="24"/>
        </w:rPr>
        <w:t xml:space="preserve"> rural está dirigido a afrontar situaciones particulares y especificas del medio rural, incorporando la metodología Escuela Nueva a fin de garantizar la Educación Básica</w:t>
      </w:r>
      <w:r w:rsidR="0070428B">
        <w:rPr>
          <w:rFonts w:ascii="Times New Roman" w:hAnsi="Times New Roman" w:cs="Times New Roman"/>
          <w:sz w:val="24"/>
          <w:szCs w:val="24"/>
        </w:rPr>
        <w:t xml:space="preserve"> (grados 6º a 9º) a los niños, niñas y jóvenes de estas zonas, permitiéndoles completar el nivel de Educación Básica, dando continuidad y secuencialidad a las acciones dadas en Escuela Nueva.</w:t>
      </w:r>
    </w:p>
    <w:p w14:paraId="5F901759" w14:textId="7446BB84" w:rsidR="00530E7D" w:rsidRDefault="0070428B" w:rsidP="00776212">
      <w:pPr>
        <w:tabs>
          <w:tab w:val="left" w:pos="5730"/>
        </w:tabs>
        <w:spacing w:line="480" w:lineRule="auto"/>
        <w:ind w:firstLine="720"/>
        <w:rPr>
          <w:rFonts w:ascii="Times New Roman" w:hAnsi="Times New Roman" w:cs="Times New Roman"/>
          <w:sz w:val="24"/>
          <w:szCs w:val="24"/>
        </w:rPr>
      </w:pPr>
      <w:r>
        <w:rPr>
          <w:rFonts w:ascii="Times New Roman" w:hAnsi="Times New Roman" w:cs="Times New Roman"/>
          <w:sz w:val="24"/>
          <w:szCs w:val="24"/>
        </w:rPr>
        <w:t>Aquí vemos que se hace referencia a la Escuela Nueva, donde el MEN (2021) no</w:t>
      </w:r>
      <w:r w:rsidR="0048695D">
        <w:rPr>
          <w:rFonts w:ascii="Times New Roman" w:hAnsi="Times New Roman" w:cs="Times New Roman"/>
          <w:sz w:val="24"/>
          <w:szCs w:val="24"/>
        </w:rPr>
        <w:t>s</w:t>
      </w:r>
      <w:r>
        <w:rPr>
          <w:rFonts w:ascii="Times New Roman" w:hAnsi="Times New Roman" w:cs="Times New Roman"/>
          <w:sz w:val="24"/>
          <w:szCs w:val="24"/>
        </w:rPr>
        <w:t xml:space="preserve"> dice que es un modelo que permite ofrecer los cinco grados de la básica primaria con calidad, en escuelas multigrado con uno</w:t>
      </w:r>
      <w:r w:rsidR="00776212">
        <w:rPr>
          <w:rFonts w:ascii="Times New Roman" w:hAnsi="Times New Roman" w:cs="Times New Roman"/>
          <w:sz w:val="24"/>
          <w:szCs w:val="24"/>
        </w:rPr>
        <w:t xml:space="preserve">, dos o hasta tres docentes. Aquí hago un pequeño paréntesis la </w:t>
      </w:r>
      <w:proofErr w:type="spellStart"/>
      <w:r w:rsidR="00776212">
        <w:rPr>
          <w:rFonts w:ascii="Times New Roman" w:hAnsi="Times New Roman" w:cs="Times New Roman"/>
          <w:sz w:val="24"/>
          <w:szCs w:val="24"/>
        </w:rPr>
        <w:t>postprimaria</w:t>
      </w:r>
      <w:proofErr w:type="spellEnd"/>
      <w:r w:rsidR="00776212">
        <w:rPr>
          <w:rFonts w:ascii="Times New Roman" w:hAnsi="Times New Roman" w:cs="Times New Roman"/>
          <w:sz w:val="24"/>
          <w:szCs w:val="24"/>
        </w:rPr>
        <w:t xml:space="preserve"> rural maneja una metodología Escuela Nueva la misma que se utiliza en el modelo de educación rural multigrado de quien hablaremos más adelante.</w:t>
      </w:r>
    </w:p>
    <w:p w14:paraId="7E1583B9" w14:textId="3E897C73" w:rsidR="005937EA" w:rsidRDefault="005937EA" w:rsidP="00776212">
      <w:pPr>
        <w:tabs>
          <w:tab w:val="left" w:pos="5730"/>
        </w:tabs>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Dentro de la </w:t>
      </w:r>
      <w:proofErr w:type="spellStart"/>
      <w:r>
        <w:rPr>
          <w:rFonts w:ascii="Times New Roman" w:hAnsi="Times New Roman" w:cs="Times New Roman"/>
          <w:sz w:val="24"/>
          <w:szCs w:val="24"/>
        </w:rPr>
        <w:t>postprimaria</w:t>
      </w:r>
      <w:proofErr w:type="spellEnd"/>
      <w:r>
        <w:rPr>
          <w:rFonts w:ascii="Times New Roman" w:hAnsi="Times New Roman" w:cs="Times New Roman"/>
          <w:sz w:val="24"/>
          <w:szCs w:val="24"/>
        </w:rPr>
        <w:t xml:space="preserve"> rural según los entrevistados se utiliza la misma infraestructura, los recursos didácticos </w:t>
      </w:r>
      <w:r w:rsidR="00C80D55">
        <w:rPr>
          <w:rFonts w:ascii="Times New Roman" w:hAnsi="Times New Roman" w:cs="Times New Roman"/>
          <w:sz w:val="24"/>
          <w:szCs w:val="24"/>
        </w:rPr>
        <w:t>y docentes, respetando las características y la filosofía que la identifica, sin apartarse del esquema general propuesto por la metodología.</w:t>
      </w:r>
    </w:p>
    <w:p w14:paraId="07CE9D2E" w14:textId="60348922" w:rsidR="00C80D55" w:rsidRDefault="00776212" w:rsidP="00C80D55">
      <w:pPr>
        <w:tabs>
          <w:tab w:val="left" w:pos="5730"/>
        </w:tabs>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Siguiendo con el lineamiento del modelo </w:t>
      </w:r>
      <w:proofErr w:type="spellStart"/>
      <w:r>
        <w:rPr>
          <w:rFonts w:ascii="Times New Roman" w:hAnsi="Times New Roman" w:cs="Times New Roman"/>
          <w:sz w:val="24"/>
          <w:szCs w:val="24"/>
        </w:rPr>
        <w:t>postprimaria</w:t>
      </w:r>
      <w:proofErr w:type="spellEnd"/>
      <w:r>
        <w:rPr>
          <w:rFonts w:ascii="Times New Roman" w:hAnsi="Times New Roman" w:cs="Times New Roman"/>
          <w:sz w:val="24"/>
          <w:szCs w:val="24"/>
        </w:rPr>
        <w:t xml:space="preserve"> rural </w:t>
      </w:r>
      <w:r w:rsidR="005937EA">
        <w:rPr>
          <w:rFonts w:ascii="Times New Roman" w:hAnsi="Times New Roman" w:cs="Times New Roman"/>
          <w:sz w:val="24"/>
          <w:szCs w:val="24"/>
        </w:rPr>
        <w:t>este busca promover el desarrollo educativo en el área rural y redimensiona la función social de la escuela al propiciar nuevos compromisos y cambios, motivar, comprometer y valorar a la comunidad como agente educativo transformador.</w:t>
      </w:r>
    </w:p>
    <w:p w14:paraId="25FD6C8D" w14:textId="1DE78157" w:rsidR="00C80D55" w:rsidRPr="00C80D55" w:rsidRDefault="00C80D55" w:rsidP="00C80D55">
      <w:pPr>
        <w:tabs>
          <w:tab w:val="left" w:pos="5730"/>
        </w:tabs>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Modelo de educación rural multigrado.</w:t>
      </w:r>
    </w:p>
    <w:p w14:paraId="749040A1" w14:textId="77777777" w:rsidR="004026A7" w:rsidRDefault="005D2B22" w:rsidP="004026A7">
      <w:pPr>
        <w:spacing w:line="480" w:lineRule="auto"/>
        <w:ind w:firstLine="720"/>
        <w:rPr>
          <w:rFonts w:ascii="Times New Roman" w:hAnsi="Times New Roman" w:cs="Times New Roman"/>
          <w:sz w:val="24"/>
          <w:szCs w:val="24"/>
        </w:rPr>
      </w:pPr>
      <w:r>
        <w:rPr>
          <w:rFonts w:ascii="Times New Roman" w:hAnsi="Times New Roman" w:cs="Times New Roman"/>
          <w:sz w:val="24"/>
          <w:szCs w:val="24"/>
        </w:rPr>
        <w:t>De acuerdo con lo expuestos por los entrevistados este modelo nace como una alternativa a la realidad de las zonas rurales, donde en el caso de los corregimientos de San Juan Nepomuceno la población escolar es escasa y dispersa y las escuelas suelen estar en zonas de difícil acceso.</w:t>
      </w:r>
    </w:p>
    <w:p w14:paraId="4A01F3FE" w14:textId="0D49E619" w:rsidR="002A62D6" w:rsidRDefault="004026A7" w:rsidP="00C962D7">
      <w:pPr>
        <w:spacing w:line="480" w:lineRule="auto"/>
        <w:ind w:firstLine="720"/>
        <w:rPr>
          <w:rFonts w:ascii="Times New Roman" w:hAnsi="Times New Roman" w:cs="Times New Roman"/>
          <w:sz w:val="24"/>
          <w:szCs w:val="24"/>
        </w:rPr>
      </w:pPr>
      <w:r w:rsidRPr="004026A7">
        <w:rPr>
          <w:rFonts w:ascii="Times New Roman" w:hAnsi="Times New Roman" w:cs="Times New Roman"/>
          <w:sz w:val="24"/>
          <w:szCs w:val="24"/>
        </w:rPr>
        <w:t>Según los autores Antonio Bustos y Roser Boix Tomás (2014), una de las particularidades de las escuelas rurales es la modalidad multigrado que ocupan, ya que “por lo general, hablar de escuela rural es sinónimo de aula multigrado, es decir, de un espacio educativo</w:t>
      </w:r>
      <w:r>
        <w:rPr>
          <w:rFonts w:ascii="Times New Roman" w:hAnsi="Times New Roman" w:cs="Times New Roman"/>
          <w:sz w:val="24"/>
          <w:szCs w:val="24"/>
        </w:rPr>
        <w:t xml:space="preserve"> </w:t>
      </w:r>
      <w:r w:rsidRPr="004026A7">
        <w:rPr>
          <w:rFonts w:ascii="Times New Roman" w:hAnsi="Times New Roman" w:cs="Times New Roman"/>
          <w:sz w:val="24"/>
          <w:szCs w:val="24"/>
        </w:rPr>
        <w:t>en el que conviven alumnos de distintas edades y grados de conocimiento, con un solo</w:t>
      </w:r>
      <w:r>
        <w:rPr>
          <w:rFonts w:ascii="Times New Roman" w:hAnsi="Times New Roman" w:cs="Times New Roman"/>
          <w:sz w:val="24"/>
          <w:szCs w:val="24"/>
        </w:rPr>
        <w:t xml:space="preserve"> </w:t>
      </w:r>
      <w:r w:rsidRPr="004026A7">
        <w:rPr>
          <w:rFonts w:ascii="Times New Roman" w:hAnsi="Times New Roman" w:cs="Times New Roman"/>
          <w:sz w:val="24"/>
          <w:szCs w:val="24"/>
        </w:rPr>
        <w:t>maestro tutor para todos ellos”. Una definición explícita, la cual abarca en palabras simples la significación del concepto multigrado. Con ello, podemos identificar que el multigrado</w:t>
      </w:r>
      <w:r>
        <w:rPr>
          <w:rFonts w:ascii="Times New Roman" w:hAnsi="Times New Roman" w:cs="Times New Roman"/>
          <w:sz w:val="24"/>
          <w:szCs w:val="24"/>
        </w:rPr>
        <w:t xml:space="preserve"> </w:t>
      </w:r>
      <w:r w:rsidRPr="004026A7">
        <w:rPr>
          <w:rFonts w:ascii="Times New Roman" w:hAnsi="Times New Roman" w:cs="Times New Roman"/>
          <w:sz w:val="24"/>
          <w:szCs w:val="24"/>
        </w:rPr>
        <w:t>está principalmente ligado a la educación rural, además de ser utilizada como un necesario método para solucionar las falencias encontrada en estos sectores no urbanos, caracterizados por la poca cantidad de estudiantes en estos recintos, la nula conectividad y contacto con la tecnología, lo acotado que son las herramientas que ingresan para favorecer esta clase de recintos.</w:t>
      </w:r>
    </w:p>
    <w:p w14:paraId="35FE8CA7" w14:textId="77777777" w:rsidR="00C962D7" w:rsidRDefault="005D2B22" w:rsidP="00C962D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Aquí el rol del docente facilitador es clave, </w:t>
      </w:r>
      <w:r w:rsidR="00F25AA8">
        <w:rPr>
          <w:rFonts w:ascii="Times New Roman" w:hAnsi="Times New Roman" w:cs="Times New Roman"/>
          <w:sz w:val="24"/>
          <w:szCs w:val="24"/>
        </w:rPr>
        <w:t xml:space="preserve">los entrevistados argumentan que </w:t>
      </w:r>
      <w:r>
        <w:rPr>
          <w:rFonts w:ascii="Times New Roman" w:hAnsi="Times New Roman" w:cs="Times New Roman"/>
          <w:sz w:val="24"/>
          <w:szCs w:val="24"/>
        </w:rPr>
        <w:t xml:space="preserve">el maestro actúa como el gestor del proceso de aprendizaje, organizando actividades para distintos grupos simultáneamente, en lugar de ser el único </w:t>
      </w:r>
      <w:r w:rsidR="002A62D6">
        <w:rPr>
          <w:rFonts w:ascii="Times New Roman" w:hAnsi="Times New Roman" w:cs="Times New Roman"/>
          <w:sz w:val="24"/>
          <w:szCs w:val="24"/>
        </w:rPr>
        <w:t>dispensador</w:t>
      </w:r>
      <w:r>
        <w:rPr>
          <w:rFonts w:ascii="Times New Roman" w:hAnsi="Times New Roman" w:cs="Times New Roman"/>
          <w:sz w:val="24"/>
          <w:szCs w:val="24"/>
        </w:rPr>
        <w:t xml:space="preserve"> d</w:t>
      </w:r>
      <w:r w:rsidR="002A62D6">
        <w:rPr>
          <w:rFonts w:ascii="Times New Roman" w:hAnsi="Times New Roman" w:cs="Times New Roman"/>
          <w:sz w:val="24"/>
          <w:szCs w:val="24"/>
        </w:rPr>
        <w:t>e conocimientos.</w:t>
      </w:r>
      <w:r w:rsidR="00C962D7">
        <w:rPr>
          <w:rFonts w:ascii="Times New Roman" w:hAnsi="Times New Roman" w:cs="Times New Roman"/>
          <w:sz w:val="24"/>
          <w:szCs w:val="24"/>
        </w:rPr>
        <w:t xml:space="preserve"> </w:t>
      </w:r>
    </w:p>
    <w:p w14:paraId="78C72086" w14:textId="33E3674C" w:rsidR="00C962D7" w:rsidRDefault="00C962D7" w:rsidP="00C962D7">
      <w:pPr>
        <w:spacing w:line="480" w:lineRule="auto"/>
        <w:ind w:firstLine="720"/>
        <w:rPr>
          <w:rFonts w:ascii="Times New Roman" w:hAnsi="Times New Roman" w:cs="Times New Roman"/>
          <w:sz w:val="24"/>
          <w:szCs w:val="24"/>
        </w:rPr>
      </w:pPr>
      <w:r w:rsidRPr="00C962D7">
        <w:rPr>
          <w:rFonts w:ascii="Times New Roman" w:hAnsi="Times New Roman" w:cs="Times New Roman"/>
          <w:sz w:val="24"/>
          <w:szCs w:val="24"/>
        </w:rPr>
        <w:lastRenderedPageBreak/>
        <w:t>El multigrado y su funcionalidad depende de muchos factores, desde la implementación del aprendizaje hasta cómo se desarrolla en este caso los profesores tienden a tener una gran responsabilidad sobre el aprendizaje de los estudiantes al ser el multigrado un escenario distinto y lejos de la individualidad suele cargar gran responsabilidad a los docentes, este debe conocer y manejar los escenarios donde se desarrolle el aprendizaje y ser el motivador del grupo porque “toda vez que el aprendizaje se da en un contexto social, los profesores deben ocuparse obviamente de los factores de grupo y sociales que hacen impacto en el</w:t>
      </w:r>
      <w:r>
        <w:rPr>
          <w:rFonts w:ascii="Times New Roman" w:hAnsi="Times New Roman" w:cs="Times New Roman"/>
          <w:sz w:val="24"/>
          <w:szCs w:val="24"/>
        </w:rPr>
        <w:t xml:space="preserve"> </w:t>
      </w:r>
      <w:r w:rsidRPr="00C962D7">
        <w:rPr>
          <w:rFonts w:ascii="Times New Roman" w:hAnsi="Times New Roman" w:cs="Times New Roman"/>
          <w:sz w:val="24"/>
          <w:szCs w:val="24"/>
        </w:rPr>
        <w:t xml:space="preserve">proceso de aprendizaje” (Ausubel, 1980, </w:t>
      </w:r>
      <w:proofErr w:type="spellStart"/>
      <w:r w:rsidRPr="00C962D7">
        <w:rPr>
          <w:rFonts w:ascii="Times New Roman" w:hAnsi="Times New Roman" w:cs="Times New Roman"/>
          <w:sz w:val="24"/>
          <w:szCs w:val="24"/>
        </w:rPr>
        <w:t>pág</w:t>
      </w:r>
      <w:proofErr w:type="spellEnd"/>
      <w:r w:rsidRPr="00C962D7">
        <w:rPr>
          <w:rFonts w:ascii="Times New Roman" w:hAnsi="Times New Roman" w:cs="Times New Roman"/>
          <w:sz w:val="24"/>
          <w:szCs w:val="24"/>
        </w:rPr>
        <w:t xml:space="preserve"> 475).</w:t>
      </w:r>
    </w:p>
    <w:p w14:paraId="348E815B" w14:textId="77777777" w:rsidR="006B1777" w:rsidRDefault="00C962D7" w:rsidP="006B177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La docente y magister en </w:t>
      </w:r>
      <w:r w:rsidR="006415DE">
        <w:rPr>
          <w:rFonts w:ascii="Times New Roman" w:hAnsi="Times New Roman" w:cs="Times New Roman"/>
          <w:sz w:val="24"/>
          <w:szCs w:val="24"/>
        </w:rPr>
        <w:t xml:space="preserve">educación Dilia Mejía junto al docente Edgardo Romero de Ciencia Política quienes para el año 2023 en el que los entreviste, me aclaran que dentro de este mismo modelo </w:t>
      </w:r>
      <w:r w:rsidR="006B1777">
        <w:rPr>
          <w:rFonts w:ascii="Times New Roman" w:hAnsi="Times New Roman" w:cs="Times New Roman"/>
          <w:sz w:val="24"/>
          <w:szCs w:val="24"/>
        </w:rPr>
        <w:t>hay una teoría que se aplica y facilita para llevar a cabo el multigrado rural y es la teoría de la zona del desarrollo próximo de Lev Vygotsky.</w:t>
      </w:r>
    </w:p>
    <w:p w14:paraId="35A49C74" w14:textId="624E0386" w:rsidR="006B1777" w:rsidRDefault="006B1777" w:rsidP="006B1777">
      <w:pPr>
        <w:spacing w:line="480" w:lineRule="auto"/>
        <w:ind w:firstLine="720"/>
        <w:rPr>
          <w:rFonts w:ascii="Times New Roman" w:hAnsi="Times New Roman" w:cs="Times New Roman"/>
          <w:sz w:val="24"/>
          <w:szCs w:val="24"/>
        </w:rPr>
      </w:pPr>
      <w:r w:rsidRPr="006B1777">
        <w:rPr>
          <w:rFonts w:ascii="Times New Roman" w:hAnsi="Times New Roman" w:cs="Times New Roman"/>
          <w:sz w:val="24"/>
          <w:szCs w:val="24"/>
        </w:rPr>
        <w:t>La ZDP se refiere al rango de habilidades que una persona puede desarrollar con la ayuda de un mediador (como un docente, un compañero o una herramienta cultural), pero que aún no puede realizar de manera independiente. En otras palabras, es la brecha entre lo que el individuo puede hacer solo y lo que puede lograr con asistencia.</w:t>
      </w:r>
      <w:r>
        <w:rPr>
          <w:rFonts w:ascii="Times New Roman" w:hAnsi="Times New Roman" w:cs="Times New Roman"/>
          <w:sz w:val="24"/>
          <w:szCs w:val="24"/>
        </w:rPr>
        <w:t xml:space="preserve"> </w:t>
      </w:r>
      <w:r w:rsidRPr="006B1777">
        <w:rPr>
          <w:rFonts w:ascii="Times New Roman" w:hAnsi="Times New Roman" w:cs="Times New Roman"/>
          <w:sz w:val="24"/>
          <w:szCs w:val="24"/>
        </w:rPr>
        <w:t>Vygotsky enfatiza el papel de la interacción social en el aprendizaje</w:t>
      </w:r>
      <w:r>
        <w:rPr>
          <w:rFonts w:ascii="Times New Roman" w:hAnsi="Times New Roman" w:cs="Times New Roman"/>
          <w:sz w:val="24"/>
          <w:szCs w:val="24"/>
        </w:rPr>
        <w:t>; l</w:t>
      </w:r>
      <w:r w:rsidRPr="006B1777">
        <w:rPr>
          <w:rFonts w:ascii="Times New Roman" w:hAnsi="Times New Roman" w:cs="Times New Roman"/>
          <w:sz w:val="24"/>
          <w:szCs w:val="24"/>
        </w:rPr>
        <w:t>os mediadores (como profesores, familiares o compañeros) facilitan el proceso de aprendizaje proporcionando estrategias, herramientas y apoyo. Esto se conecta con su idea de que el aprendizaje precede al desarrollo, y no al revés.</w:t>
      </w:r>
    </w:p>
    <w:p w14:paraId="4BA815AD" w14:textId="59669B43" w:rsidR="003C3711" w:rsidRDefault="003C3711" w:rsidP="003C371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Dentro de esta teoría de Vygotski se habla del leguaje como herramienta fundamental para mediar en la ZDP; quien a través del dialogo las personas no solo reciben información, sino que también aprenden a estructurar su pensamiento y a resolver problemas. </w:t>
      </w:r>
      <w:r w:rsidRPr="003C3711">
        <w:rPr>
          <w:rFonts w:ascii="Times New Roman" w:hAnsi="Times New Roman" w:cs="Times New Roman"/>
          <w:sz w:val="24"/>
          <w:szCs w:val="24"/>
        </w:rPr>
        <w:t xml:space="preserve">el lenguaje permite </w:t>
      </w:r>
      <w:r w:rsidRPr="003C3711">
        <w:rPr>
          <w:rFonts w:ascii="Times New Roman" w:hAnsi="Times New Roman" w:cs="Times New Roman"/>
          <w:sz w:val="24"/>
          <w:szCs w:val="24"/>
        </w:rPr>
        <w:lastRenderedPageBreak/>
        <w:t>que el individuo, con la ayuda de un mediador (como un adulto o compañero más competente), realice tareas que aún no puede realizar de forma independiente. A través del diálogo y la interacción social, el lenguaje se interioriza, convirtiéndose en habla interna o pensamiento verbal, lo que permite al sujeto regular sus propias acciones y procesos mentales.</w:t>
      </w:r>
    </w:p>
    <w:p w14:paraId="3EFEFECE" w14:textId="7DB9FAAF" w:rsidR="003C3711" w:rsidRDefault="003C3711" w:rsidP="003C3711">
      <w:pPr>
        <w:spacing w:line="480" w:lineRule="auto"/>
        <w:ind w:firstLine="720"/>
        <w:rPr>
          <w:rFonts w:ascii="Times New Roman" w:hAnsi="Times New Roman" w:cs="Times New Roman"/>
          <w:b/>
          <w:bCs/>
          <w:sz w:val="24"/>
          <w:szCs w:val="24"/>
        </w:rPr>
      </w:pPr>
      <w:r>
        <w:rPr>
          <w:rFonts w:ascii="Times New Roman" w:hAnsi="Times New Roman" w:cs="Times New Roman"/>
          <w:b/>
          <w:bCs/>
          <w:sz w:val="24"/>
          <w:szCs w:val="24"/>
        </w:rPr>
        <w:t>Proyectos de aula.</w:t>
      </w:r>
    </w:p>
    <w:p w14:paraId="550A67F4" w14:textId="03135B8C" w:rsidR="003C3711" w:rsidRDefault="00B01668" w:rsidP="003C3711">
      <w:pPr>
        <w:spacing w:line="480" w:lineRule="auto"/>
        <w:ind w:firstLine="720"/>
        <w:rPr>
          <w:rFonts w:ascii="Times New Roman" w:hAnsi="Times New Roman" w:cs="Times New Roman"/>
          <w:sz w:val="24"/>
          <w:szCs w:val="24"/>
        </w:rPr>
      </w:pPr>
      <w:r>
        <w:rPr>
          <w:rFonts w:ascii="Times New Roman" w:hAnsi="Times New Roman" w:cs="Times New Roman"/>
          <w:sz w:val="24"/>
          <w:szCs w:val="24"/>
        </w:rPr>
        <w:t>Según los entrevistados la Normal y sus escuelas rurales trabajan proyectos de aula, es decir, proyectos desarrollados y creados por los mismos docentes para toda la comunidad educativa que la integra; además, los proyectos de aulas son creados</w:t>
      </w:r>
      <w:r w:rsidR="00166975">
        <w:rPr>
          <w:rFonts w:ascii="Times New Roman" w:hAnsi="Times New Roman" w:cs="Times New Roman"/>
          <w:sz w:val="24"/>
          <w:szCs w:val="24"/>
        </w:rPr>
        <w:t xml:space="preserve"> para</w:t>
      </w:r>
      <w:r>
        <w:rPr>
          <w:rFonts w:ascii="Times New Roman" w:hAnsi="Times New Roman" w:cs="Times New Roman"/>
          <w:sz w:val="24"/>
          <w:szCs w:val="24"/>
        </w:rPr>
        <w:t xml:space="preserve"> investigar temas de intereses con el fin de solucionar problemas reales que se están presentando en el torno escolar.</w:t>
      </w:r>
    </w:p>
    <w:p w14:paraId="101B8149" w14:textId="503AD50C" w:rsidR="00B01668" w:rsidRDefault="00B01668" w:rsidP="003C3711">
      <w:pPr>
        <w:spacing w:line="480" w:lineRule="auto"/>
        <w:ind w:firstLine="720"/>
        <w:rPr>
          <w:rFonts w:ascii="Times New Roman" w:hAnsi="Times New Roman" w:cs="Times New Roman"/>
          <w:sz w:val="24"/>
          <w:szCs w:val="24"/>
        </w:rPr>
      </w:pPr>
      <w:r>
        <w:rPr>
          <w:rFonts w:ascii="Times New Roman" w:hAnsi="Times New Roman" w:cs="Times New Roman"/>
          <w:sz w:val="24"/>
          <w:szCs w:val="24"/>
        </w:rPr>
        <w:t>Cuando se habla de proyectos de aula, se habla</w:t>
      </w:r>
      <w:r w:rsidR="00D3779C">
        <w:rPr>
          <w:rFonts w:ascii="Times New Roman" w:hAnsi="Times New Roman" w:cs="Times New Roman"/>
          <w:sz w:val="24"/>
          <w:szCs w:val="24"/>
        </w:rPr>
        <w:t xml:space="preserve"> de aprendizajes por proyectos, de actividades con propósito, a preparar para la vida, son una valiosa oportunidad de aprendizaje y autoformación, que generan actitudes y aptitudes, favorables para el trabajo en equipo, la comprensión social y la práctica del conocimiento científico.</w:t>
      </w:r>
    </w:p>
    <w:p w14:paraId="61F3ADCC" w14:textId="609BB9F2" w:rsidR="00D3779C" w:rsidRDefault="00D3779C" w:rsidP="003C3711">
      <w:pPr>
        <w:spacing w:line="480" w:lineRule="auto"/>
        <w:ind w:firstLine="720"/>
        <w:rPr>
          <w:rFonts w:ascii="Times New Roman" w:hAnsi="Times New Roman" w:cs="Times New Roman"/>
          <w:sz w:val="24"/>
          <w:szCs w:val="24"/>
        </w:rPr>
      </w:pPr>
      <w:r>
        <w:rPr>
          <w:rFonts w:ascii="Times New Roman" w:hAnsi="Times New Roman" w:cs="Times New Roman"/>
          <w:sz w:val="24"/>
          <w:szCs w:val="24"/>
        </w:rPr>
        <w:t>Dentro de los proyectos de aula destacados por los entrevistados se encuentran el Foro de Ética, Ciudadanía y Filosofía</w:t>
      </w:r>
      <w:r w:rsidR="00E0187E">
        <w:rPr>
          <w:rFonts w:ascii="Times New Roman" w:hAnsi="Times New Roman" w:cs="Times New Roman"/>
          <w:sz w:val="24"/>
          <w:szCs w:val="24"/>
        </w:rPr>
        <w:t xml:space="preserve">, el proyecto CRECE y el proyecto </w:t>
      </w:r>
      <w:proofErr w:type="spellStart"/>
      <w:r w:rsidR="00E0187E">
        <w:rPr>
          <w:rFonts w:ascii="Times New Roman" w:hAnsi="Times New Roman" w:cs="Times New Roman"/>
          <w:sz w:val="24"/>
          <w:szCs w:val="24"/>
        </w:rPr>
        <w:t>Cultumariando</w:t>
      </w:r>
      <w:proofErr w:type="spellEnd"/>
      <w:r w:rsidR="00E0187E">
        <w:rPr>
          <w:rFonts w:ascii="Times New Roman" w:hAnsi="Times New Roman" w:cs="Times New Roman"/>
          <w:sz w:val="24"/>
          <w:szCs w:val="24"/>
        </w:rPr>
        <w:t xml:space="preserve"> mismos que son desarrollados por los entrevistados como los docentes Pedro Mejía, E</w:t>
      </w:r>
      <w:r w:rsidR="00B75EC8">
        <w:rPr>
          <w:rFonts w:ascii="Times New Roman" w:hAnsi="Times New Roman" w:cs="Times New Roman"/>
          <w:sz w:val="24"/>
          <w:szCs w:val="24"/>
        </w:rPr>
        <w:t>lmer Guardo</w:t>
      </w:r>
      <w:r w:rsidR="00E0187E">
        <w:rPr>
          <w:rFonts w:ascii="Times New Roman" w:hAnsi="Times New Roman" w:cs="Times New Roman"/>
          <w:sz w:val="24"/>
          <w:szCs w:val="24"/>
        </w:rPr>
        <w:t xml:space="preserve"> y la docente María Suarez.</w:t>
      </w:r>
    </w:p>
    <w:p w14:paraId="0D57530A" w14:textId="2D216137" w:rsidR="00E0187E" w:rsidRPr="00B01668" w:rsidRDefault="00E0187E" w:rsidP="003C371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El Foro de Ética, Ciudadanía y Filosofía </w:t>
      </w:r>
      <w:r w:rsidRPr="00E0187E">
        <w:rPr>
          <w:rFonts w:ascii="Times New Roman" w:hAnsi="Times New Roman" w:cs="Times New Roman"/>
          <w:sz w:val="24"/>
          <w:szCs w:val="24"/>
        </w:rPr>
        <w:t>tiene como objetivo principal “</w:t>
      </w:r>
      <w:r>
        <w:rPr>
          <w:rFonts w:ascii="Times New Roman" w:hAnsi="Times New Roman" w:cs="Times New Roman"/>
          <w:sz w:val="24"/>
          <w:szCs w:val="24"/>
        </w:rPr>
        <w:t>Sembrar paz en los Montes de María</w:t>
      </w:r>
      <w:r w:rsidRPr="00E0187E">
        <w:rPr>
          <w:rFonts w:ascii="Times New Roman" w:hAnsi="Times New Roman" w:cs="Times New Roman"/>
          <w:sz w:val="24"/>
          <w:szCs w:val="24"/>
        </w:rPr>
        <w:t>”; pero, también persigue otros propósitos coherentes con  el compromiso de la educación de hoy, estos son</w:t>
      </w:r>
      <w:r>
        <w:rPr>
          <w:rFonts w:ascii="Times New Roman" w:hAnsi="Times New Roman" w:cs="Times New Roman"/>
          <w:sz w:val="24"/>
          <w:szCs w:val="24"/>
        </w:rPr>
        <w:t xml:space="preserve"> f</w:t>
      </w:r>
      <w:r w:rsidRPr="00E0187E">
        <w:rPr>
          <w:rFonts w:ascii="Times New Roman" w:hAnsi="Times New Roman" w:cs="Times New Roman"/>
          <w:sz w:val="24"/>
          <w:szCs w:val="24"/>
        </w:rPr>
        <w:t xml:space="preserve">acilitar los espacios académicos para el desarrollo de las habilidades de pensamiento encaminados a apreciar la ética, la ciudadanía y la filosofía como medios de formación personal en perspectiva sociales de la realización del Proyecto de Vida y la </w:t>
      </w:r>
      <w:r w:rsidRPr="00E0187E">
        <w:rPr>
          <w:rFonts w:ascii="Times New Roman" w:hAnsi="Times New Roman" w:cs="Times New Roman"/>
          <w:sz w:val="24"/>
          <w:szCs w:val="24"/>
        </w:rPr>
        <w:lastRenderedPageBreak/>
        <w:t xml:space="preserve">construcción de una cultura de paz, Orientar la formación de ciudadanos competentes que produzcan y hagan uso ético del conocimiento, asuman sus compromisos con responsabilidad, fortalezcan la democracia  y la reflexión filosófica; cultivando respeto ante la pluralidad de las manifestaciones culturales de la humanidad en general y de la subregión Montes de María en particular, </w:t>
      </w:r>
      <w:r w:rsidR="004F6E3E">
        <w:rPr>
          <w:rFonts w:ascii="Times New Roman" w:hAnsi="Times New Roman" w:cs="Times New Roman"/>
          <w:sz w:val="24"/>
          <w:szCs w:val="24"/>
        </w:rPr>
        <w:t>f</w:t>
      </w:r>
      <w:r w:rsidRPr="00E0187E">
        <w:rPr>
          <w:rFonts w:ascii="Times New Roman" w:hAnsi="Times New Roman" w:cs="Times New Roman"/>
          <w:sz w:val="24"/>
          <w:szCs w:val="24"/>
        </w:rPr>
        <w:t>omentar la práctica de valores, éticos, morales, democráticos, políticos y sociales</w:t>
      </w:r>
      <w:r w:rsidR="00EC1078">
        <w:rPr>
          <w:rFonts w:ascii="Times New Roman" w:hAnsi="Times New Roman" w:cs="Times New Roman"/>
          <w:sz w:val="24"/>
          <w:szCs w:val="24"/>
        </w:rPr>
        <w:t xml:space="preserve">, que </w:t>
      </w:r>
      <w:r w:rsidRPr="00E0187E">
        <w:rPr>
          <w:rFonts w:ascii="Times New Roman" w:hAnsi="Times New Roman" w:cs="Times New Roman"/>
          <w:sz w:val="24"/>
          <w:szCs w:val="24"/>
        </w:rPr>
        <w:t>desde el mundo de la vida p</w:t>
      </w:r>
      <w:r w:rsidR="00EC1078">
        <w:rPr>
          <w:rFonts w:ascii="Times New Roman" w:hAnsi="Times New Roman" w:cs="Times New Roman"/>
          <w:sz w:val="24"/>
          <w:szCs w:val="24"/>
        </w:rPr>
        <w:t>ermite</w:t>
      </w:r>
      <w:r w:rsidRPr="00E0187E">
        <w:rPr>
          <w:rFonts w:ascii="Times New Roman" w:hAnsi="Times New Roman" w:cs="Times New Roman"/>
          <w:sz w:val="24"/>
          <w:szCs w:val="24"/>
        </w:rPr>
        <w:t xml:space="preserve"> la realización del proyecto de vida y la construcción de una cultura de paz, y </w:t>
      </w:r>
      <w:r w:rsidR="00EC1078">
        <w:rPr>
          <w:rFonts w:ascii="Times New Roman" w:hAnsi="Times New Roman" w:cs="Times New Roman"/>
          <w:sz w:val="24"/>
          <w:szCs w:val="24"/>
        </w:rPr>
        <w:t>f</w:t>
      </w:r>
      <w:r w:rsidRPr="00E0187E">
        <w:rPr>
          <w:rFonts w:ascii="Times New Roman" w:hAnsi="Times New Roman" w:cs="Times New Roman"/>
          <w:sz w:val="24"/>
          <w:szCs w:val="24"/>
        </w:rPr>
        <w:t>ormar ciudadanos dispuestos a explicar y resolver conflictos mediante la palabra y no a través de la violencia.</w:t>
      </w:r>
    </w:p>
    <w:p w14:paraId="08F9CD98" w14:textId="7702DE43" w:rsidR="00536D5E" w:rsidRDefault="00E47ECE" w:rsidP="006B177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Con respecto al proyecto </w:t>
      </w:r>
      <w:proofErr w:type="spellStart"/>
      <w:r>
        <w:rPr>
          <w:rFonts w:ascii="Times New Roman" w:hAnsi="Times New Roman" w:cs="Times New Roman"/>
          <w:sz w:val="24"/>
          <w:szCs w:val="24"/>
        </w:rPr>
        <w:t>Cultumariando</w:t>
      </w:r>
      <w:proofErr w:type="spellEnd"/>
      <w:r>
        <w:rPr>
          <w:rFonts w:ascii="Times New Roman" w:hAnsi="Times New Roman" w:cs="Times New Roman"/>
          <w:sz w:val="24"/>
          <w:szCs w:val="24"/>
        </w:rPr>
        <w:t xml:space="preserve"> creado por la entrevistada María Suarez docente de Educación Física, quién nos habla un poco sobre este proyecto y argumenta lo siguiente “</w:t>
      </w:r>
      <w:proofErr w:type="spellStart"/>
      <w:r>
        <w:rPr>
          <w:rFonts w:ascii="Times New Roman" w:hAnsi="Times New Roman" w:cs="Times New Roman"/>
          <w:sz w:val="24"/>
          <w:szCs w:val="24"/>
        </w:rPr>
        <w:t>Cultumariando</w:t>
      </w:r>
      <w:proofErr w:type="spellEnd"/>
      <w:r>
        <w:rPr>
          <w:rFonts w:ascii="Times New Roman" w:hAnsi="Times New Roman" w:cs="Times New Roman"/>
          <w:sz w:val="24"/>
          <w:szCs w:val="24"/>
        </w:rPr>
        <w:t xml:space="preserve"> se proyecta a través del liderazgo del rescate de tradiciones, difundiendo valores culturales de San Juan Nepomuceno y la subregión Montes de María</w:t>
      </w:r>
      <w:r w:rsidR="00536D5E">
        <w:rPr>
          <w:rFonts w:ascii="Times New Roman" w:hAnsi="Times New Roman" w:cs="Times New Roman"/>
          <w:sz w:val="24"/>
          <w:szCs w:val="24"/>
        </w:rPr>
        <w:t xml:space="preserve">, contribuyendo con el fortalecimiento del </w:t>
      </w:r>
      <w:r w:rsidR="00C619DF">
        <w:rPr>
          <w:rFonts w:ascii="Times New Roman" w:hAnsi="Times New Roman" w:cs="Times New Roman"/>
          <w:sz w:val="24"/>
          <w:szCs w:val="24"/>
        </w:rPr>
        <w:t>acervo</w:t>
      </w:r>
      <w:r w:rsidR="00536D5E">
        <w:rPr>
          <w:rFonts w:ascii="Times New Roman" w:hAnsi="Times New Roman" w:cs="Times New Roman"/>
          <w:sz w:val="24"/>
          <w:szCs w:val="24"/>
        </w:rPr>
        <w:t xml:space="preserve"> y la identidad cultural haciendo pedagogía del arte, la oralidad, el folclor y la música”.</w:t>
      </w:r>
    </w:p>
    <w:p w14:paraId="18C43056" w14:textId="0C6C20D6" w:rsidR="006B1777" w:rsidRDefault="00536D5E" w:rsidP="006B177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El proyecto </w:t>
      </w:r>
      <w:proofErr w:type="spellStart"/>
      <w:r>
        <w:rPr>
          <w:rFonts w:ascii="Times New Roman" w:hAnsi="Times New Roman" w:cs="Times New Roman"/>
          <w:sz w:val="24"/>
          <w:szCs w:val="24"/>
        </w:rPr>
        <w:t>Cultumariando</w:t>
      </w:r>
      <w:proofErr w:type="spellEnd"/>
      <w:r>
        <w:rPr>
          <w:rFonts w:ascii="Times New Roman" w:hAnsi="Times New Roman" w:cs="Times New Roman"/>
          <w:sz w:val="24"/>
          <w:szCs w:val="24"/>
        </w:rPr>
        <w:t xml:space="preserve"> tiene como objetivo fortalecer las competencias artísticas y culturales para el mejoramiento de la calidad educativa, la educación integral y la salud socioemocional, además se busca conservar las tradiciones artísticas y culturales como elemento esencial de la identidad, arraigo, memoria y bien cultural intangible, desde la gestión interinstitucional hacia la construcción de una cultura de paz.</w:t>
      </w:r>
    </w:p>
    <w:p w14:paraId="12C8B647" w14:textId="2252E034" w:rsidR="00536D5E" w:rsidRDefault="00536D5E" w:rsidP="006B1777">
      <w:pPr>
        <w:spacing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Cultumariando</w:t>
      </w:r>
      <w:proofErr w:type="spellEnd"/>
      <w:r>
        <w:rPr>
          <w:rFonts w:ascii="Times New Roman" w:hAnsi="Times New Roman" w:cs="Times New Roman"/>
          <w:sz w:val="24"/>
          <w:szCs w:val="24"/>
        </w:rPr>
        <w:t xml:space="preserve"> desarrolla talleres de identidad cultural, permitiendo el fortalecimiento</w:t>
      </w:r>
      <w:r w:rsidR="00C23480">
        <w:rPr>
          <w:rFonts w:ascii="Times New Roman" w:hAnsi="Times New Roman" w:cs="Times New Roman"/>
          <w:sz w:val="24"/>
          <w:szCs w:val="24"/>
        </w:rPr>
        <w:t xml:space="preserve"> de lo axiológico, del lenguaje corporal, la convivencia sana y pacífica, también, se desarrollan </w:t>
      </w:r>
      <w:r w:rsidR="00C23480">
        <w:rPr>
          <w:rFonts w:ascii="Times New Roman" w:hAnsi="Times New Roman" w:cs="Times New Roman"/>
          <w:sz w:val="24"/>
          <w:szCs w:val="24"/>
        </w:rPr>
        <w:lastRenderedPageBreak/>
        <w:t>diferentes competencias entre ellas ciudadanas, comunicativas, investigativas, artísticas y científicas con el fin de rescatar valores del municipio y toda la subregión.</w:t>
      </w:r>
    </w:p>
    <w:p w14:paraId="4352D88A" w14:textId="22F9347C" w:rsidR="00C23480" w:rsidRDefault="00C23480" w:rsidP="006B177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Otro de esos proyectos de aula que se están implementando es el proyecto CRECE llevado a cabo por </w:t>
      </w:r>
      <w:r w:rsidR="00B75EC8">
        <w:rPr>
          <w:rFonts w:ascii="Times New Roman" w:hAnsi="Times New Roman" w:cs="Times New Roman"/>
          <w:sz w:val="24"/>
          <w:szCs w:val="24"/>
        </w:rPr>
        <w:t xml:space="preserve">los </w:t>
      </w:r>
      <w:r>
        <w:rPr>
          <w:rFonts w:ascii="Times New Roman" w:hAnsi="Times New Roman" w:cs="Times New Roman"/>
          <w:sz w:val="24"/>
          <w:szCs w:val="24"/>
        </w:rPr>
        <w:t>docente</w:t>
      </w:r>
      <w:r w:rsidR="00B75EC8">
        <w:rPr>
          <w:rFonts w:ascii="Times New Roman" w:hAnsi="Times New Roman" w:cs="Times New Roman"/>
          <w:sz w:val="24"/>
          <w:szCs w:val="24"/>
        </w:rPr>
        <w:t>s</w:t>
      </w:r>
      <w:r>
        <w:rPr>
          <w:rFonts w:ascii="Times New Roman" w:hAnsi="Times New Roman" w:cs="Times New Roman"/>
          <w:sz w:val="24"/>
          <w:szCs w:val="24"/>
        </w:rPr>
        <w:t xml:space="preserve"> entrevistado</w:t>
      </w:r>
      <w:r w:rsidR="00B75EC8">
        <w:rPr>
          <w:rFonts w:ascii="Times New Roman" w:hAnsi="Times New Roman" w:cs="Times New Roman"/>
          <w:sz w:val="24"/>
          <w:szCs w:val="24"/>
        </w:rPr>
        <w:t>s</w:t>
      </w:r>
      <w:r>
        <w:rPr>
          <w:rFonts w:ascii="Times New Roman" w:hAnsi="Times New Roman" w:cs="Times New Roman"/>
          <w:sz w:val="24"/>
          <w:szCs w:val="24"/>
        </w:rPr>
        <w:t xml:space="preserve"> </w:t>
      </w:r>
      <w:r w:rsidR="00B75EC8">
        <w:rPr>
          <w:rFonts w:ascii="Times New Roman" w:hAnsi="Times New Roman" w:cs="Times New Roman"/>
          <w:sz w:val="24"/>
          <w:szCs w:val="24"/>
        </w:rPr>
        <w:t>Elmer Guardo y Pedro Mejía, el proyecto de Comité de Resolución de Conflictos Escolares o bien conocido CRE</w:t>
      </w:r>
      <w:r w:rsidR="002D7A84">
        <w:rPr>
          <w:rFonts w:ascii="Times New Roman" w:hAnsi="Times New Roman" w:cs="Times New Roman"/>
          <w:sz w:val="24"/>
          <w:szCs w:val="24"/>
        </w:rPr>
        <w:t>C</w:t>
      </w:r>
      <w:r w:rsidR="00B75EC8">
        <w:rPr>
          <w:rFonts w:ascii="Times New Roman" w:hAnsi="Times New Roman" w:cs="Times New Roman"/>
          <w:sz w:val="24"/>
          <w:szCs w:val="24"/>
        </w:rPr>
        <w:t xml:space="preserve">E, </w:t>
      </w:r>
      <w:r w:rsidR="002D7A84">
        <w:rPr>
          <w:rFonts w:ascii="Times New Roman" w:hAnsi="Times New Roman" w:cs="Times New Roman"/>
          <w:sz w:val="24"/>
          <w:szCs w:val="24"/>
        </w:rPr>
        <w:t>está</w:t>
      </w:r>
      <w:r w:rsidR="00B75EC8">
        <w:rPr>
          <w:rFonts w:ascii="Times New Roman" w:hAnsi="Times New Roman" w:cs="Times New Roman"/>
          <w:sz w:val="24"/>
          <w:szCs w:val="24"/>
        </w:rPr>
        <w:t xml:space="preserve"> enfocado</w:t>
      </w:r>
      <w:r w:rsidR="002D7A84">
        <w:rPr>
          <w:rFonts w:ascii="Times New Roman" w:hAnsi="Times New Roman" w:cs="Times New Roman"/>
          <w:sz w:val="24"/>
          <w:szCs w:val="24"/>
        </w:rPr>
        <w:t xml:space="preserve"> en convertir </w:t>
      </w:r>
      <w:r w:rsidR="002D7A84" w:rsidRPr="002D7A84">
        <w:rPr>
          <w:rFonts w:ascii="Times New Roman" w:hAnsi="Times New Roman" w:cs="Times New Roman"/>
          <w:sz w:val="24"/>
          <w:szCs w:val="24"/>
        </w:rPr>
        <w:t>las escuelas en espacios seguros e inclusivos, donde la educación es una herramienta poderosa para construir la paz, no solo dentro del aula, sino en la sociedad entera.</w:t>
      </w:r>
    </w:p>
    <w:p w14:paraId="57BBC834" w14:textId="122BB0FC" w:rsidR="0059039F" w:rsidRPr="0059039F" w:rsidRDefault="0059039F" w:rsidP="006B177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CRECE </w:t>
      </w:r>
      <w:r w:rsidRPr="0059039F">
        <w:rPr>
          <w:rFonts w:ascii="Times New Roman" w:hAnsi="Times New Roman" w:cs="Times New Roman"/>
          <w:sz w:val="24"/>
          <w:szCs w:val="24"/>
        </w:rPr>
        <w:t>es una estrategia de educación ciudadana para la reconciliación socioemocional, antirracista y para el cambio climático, con enfoque territorial, pensada para dinamizar las prácticas educativas de todo el país, a partir de la construcción de capacidades socioemocionales.</w:t>
      </w:r>
    </w:p>
    <w:p w14:paraId="7A123DE2" w14:textId="29752C48" w:rsidR="00FC040C" w:rsidRDefault="002D7A84" w:rsidP="00BC03A1">
      <w:pPr>
        <w:spacing w:line="480" w:lineRule="auto"/>
        <w:ind w:firstLine="720"/>
        <w:rPr>
          <w:rFonts w:ascii="Times New Roman" w:hAnsi="Times New Roman" w:cs="Times New Roman"/>
          <w:sz w:val="24"/>
          <w:szCs w:val="24"/>
        </w:rPr>
      </w:pPr>
      <w:r>
        <w:rPr>
          <w:rFonts w:ascii="Times New Roman" w:hAnsi="Times New Roman" w:cs="Times New Roman"/>
          <w:sz w:val="24"/>
          <w:szCs w:val="24"/>
        </w:rPr>
        <w:t>Tiene como finalidad promover la construcción de capacidades</w:t>
      </w:r>
      <w:r w:rsidR="0059039F">
        <w:rPr>
          <w:rFonts w:ascii="Times New Roman" w:hAnsi="Times New Roman" w:cs="Times New Roman"/>
          <w:sz w:val="24"/>
          <w:szCs w:val="24"/>
        </w:rPr>
        <w:t xml:space="preserve"> socioemocionales en los estudiantes, dentro de los objetivos principales están el fortalecimiento de competencias socioemocionales, promoción de la identidad, la diversidad y el antirracismo, promoción de paz y reconciliación.</w:t>
      </w:r>
    </w:p>
    <w:p w14:paraId="0948A085" w14:textId="2816114B" w:rsidR="002334F2" w:rsidRDefault="00FB4327" w:rsidP="002334F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Dentro del entorno rural San </w:t>
      </w:r>
      <w:proofErr w:type="spellStart"/>
      <w:r>
        <w:rPr>
          <w:rFonts w:ascii="Times New Roman" w:hAnsi="Times New Roman" w:cs="Times New Roman"/>
          <w:sz w:val="24"/>
          <w:szCs w:val="24"/>
        </w:rPr>
        <w:t>Juanero</w:t>
      </w:r>
      <w:proofErr w:type="spellEnd"/>
      <w:r>
        <w:rPr>
          <w:rFonts w:ascii="Times New Roman" w:hAnsi="Times New Roman" w:cs="Times New Roman"/>
          <w:sz w:val="24"/>
          <w:szCs w:val="24"/>
        </w:rPr>
        <w:t xml:space="preserve"> también hay ciertas </w:t>
      </w:r>
      <w:r w:rsidR="002334F2">
        <w:rPr>
          <w:rFonts w:ascii="Times New Roman" w:hAnsi="Times New Roman" w:cs="Times New Roman"/>
          <w:sz w:val="24"/>
          <w:szCs w:val="24"/>
        </w:rPr>
        <w:t xml:space="preserve">barreras </w:t>
      </w:r>
      <w:r>
        <w:rPr>
          <w:rFonts w:ascii="Times New Roman" w:hAnsi="Times New Roman" w:cs="Times New Roman"/>
          <w:sz w:val="24"/>
          <w:szCs w:val="24"/>
        </w:rPr>
        <w:t>que dificultan el acceso a la educación y provoca el abandono de las veredas y por ende la desaparición de las escuelas,</w:t>
      </w:r>
      <w:r w:rsidR="002334F2">
        <w:rPr>
          <w:rFonts w:ascii="Times New Roman" w:hAnsi="Times New Roman" w:cs="Times New Roman"/>
          <w:sz w:val="24"/>
          <w:szCs w:val="24"/>
        </w:rPr>
        <w:t xml:space="preserve"> pero también se están buscando ciertas soluciones que se están aplicando, pero no con mayor fuerza.</w:t>
      </w:r>
    </w:p>
    <w:p w14:paraId="28196EBF" w14:textId="147F9544" w:rsidR="00FB4327" w:rsidRDefault="002334F2" w:rsidP="002334F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Desde este punto los entrevistados enumeraron y describieron ciertos problemas que padece San Juan como también ciertas soluciones, que veremos a continuación:</w:t>
      </w:r>
    </w:p>
    <w:p w14:paraId="4F63451C" w14:textId="61CEEBA4" w:rsidR="002334F2" w:rsidRDefault="002334F2" w:rsidP="002334F2">
      <w:pPr>
        <w:spacing w:line="480" w:lineRule="auto"/>
        <w:ind w:firstLine="720"/>
        <w:rPr>
          <w:rFonts w:ascii="Times New Roman" w:hAnsi="Times New Roman" w:cs="Times New Roman"/>
          <w:sz w:val="24"/>
          <w:szCs w:val="24"/>
        </w:rPr>
      </w:pPr>
      <w:r>
        <w:rPr>
          <w:rFonts w:ascii="Times New Roman" w:hAnsi="Times New Roman" w:cs="Times New Roman"/>
          <w:sz w:val="24"/>
          <w:szCs w:val="24"/>
        </w:rPr>
        <w:t>Barrera geográfica y transporte.</w:t>
      </w:r>
    </w:p>
    <w:p w14:paraId="74958CA2" w14:textId="44A2B22F" w:rsidR="0090441C" w:rsidRDefault="0090441C" w:rsidP="0090441C">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El entrevistado el docente Elmer Guardo ha dicho lo siguiente “San Juan es un municipio con un terreno muy montañoso, donde los corregimientos están un poco alejados y no hay vías para que los estudiantes lleguen a las clases a tiempo”. Con esto comprendemos que San Juan junto a los corregimientos que lo integran como lo son San Cayetano, San Pedro Consolado, La Haya, San José del Peñón, Corralito y San Agustín tienen dificultades viales, causadas ya sea por el terreno, por las lluvias o por la poca inversión estatal.</w:t>
      </w:r>
    </w:p>
    <w:p w14:paraId="504F3C7A" w14:textId="77777777" w:rsidR="003B24D7" w:rsidRDefault="003B24D7" w:rsidP="0090441C">
      <w:pPr>
        <w:spacing w:line="480" w:lineRule="auto"/>
        <w:ind w:firstLine="720"/>
        <w:rPr>
          <w:rFonts w:ascii="Times New Roman" w:hAnsi="Times New Roman" w:cs="Times New Roman"/>
          <w:sz w:val="24"/>
          <w:szCs w:val="24"/>
        </w:rPr>
      </w:pPr>
      <w:r>
        <w:rPr>
          <w:rFonts w:ascii="Times New Roman" w:hAnsi="Times New Roman" w:cs="Times New Roman"/>
          <w:sz w:val="24"/>
          <w:szCs w:val="24"/>
        </w:rPr>
        <w:t>Además, los docentes argumentan que para entrar o salir de los corregimientos se dificulta sobre todo en invierno los caminos se hacen demasiado eternos y la entrada de vehículos se hace imposible, por lo que quedan pocas alternativas como caminar o utilizar algún animal para el transporte ya sea caballos o burros; cosa que ocasiona que muchos estudiantes no asistan a las a clases.</w:t>
      </w:r>
    </w:p>
    <w:p w14:paraId="72E081E7" w14:textId="29E468FD" w:rsidR="003E2B4D" w:rsidRDefault="003B24D7" w:rsidP="003E2B4D">
      <w:pPr>
        <w:spacing w:line="480" w:lineRule="auto"/>
        <w:ind w:firstLine="720"/>
        <w:rPr>
          <w:rFonts w:ascii="Times New Roman" w:hAnsi="Times New Roman" w:cs="Times New Roman"/>
          <w:sz w:val="24"/>
          <w:szCs w:val="24"/>
        </w:rPr>
      </w:pPr>
      <w:r>
        <w:rPr>
          <w:rFonts w:ascii="Times New Roman" w:hAnsi="Times New Roman" w:cs="Times New Roman"/>
          <w:sz w:val="24"/>
          <w:szCs w:val="24"/>
        </w:rPr>
        <w:t>Infraestructura educativa</w:t>
      </w:r>
      <w:r w:rsidR="003E2B4D">
        <w:rPr>
          <w:rFonts w:ascii="Times New Roman" w:hAnsi="Times New Roman" w:cs="Times New Roman"/>
          <w:sz w:val="24"/>
          <w:szCs w:val="24"/>
        </w:rPr>
        <w:t>, barrera institucional y de personal docente.</w:t>
      </w:r>
    </w:p>
    <w:p w14:paraId="2BCDCA6B" w14:textId="61389928" w:rsidR="00AB6158" w:rsidRDefault="00C111FE" w:rsidP="0090441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Este es otro de los temas que </w:t>
      </w:r>
      <w:r w:rsidR="003E2B4D">
        <w:rPr>
          <w:rFonts w:ascii="Times New Roman" w:hAnsi="Times New Roman" w:cs="Times New Roman"/>
          <w:sz w:val="24"/>
          <w:szCs w:val="24"/>
        </w:rPr>
        <w:t>más problemas presenta según los entrevistados debido al poco apoyo de los gobiernos o instituciones, primero la</w:t>
      </w:r>
      <w:r w:rsidR="00AB6158">
        <w:rPr>
          <w:rFonts w:ascii="Times New Roman" w:hAnsi="Times New Roman" w:cs="Times New Roman"/>
          <w:sz w:val="24"/>
          <w:szCs w:val="24"/>
        </w:rPr>
        <w:t>s</w:t>
      </w:r>
      <w:r w:rsidR="003E2B4D">
        <w:rPr>
          <w:rFonts w:ascii="Times New Roman" w:hAnsi="Times New Roman" w:cs="Times New Roman"/>
          <w:sz w:val="24"/>
          <w:szCs w:val="24"/>
        </w:rPr>
        <w:t xml:space="preserve"> escuelas o instituciones educativas no cuentan con espacios actos para brindar una </w:t>
      </w:r>
      <w:r w:rsidR="00AB6158">
        <w:rPr>
          <w:rFonts w:ascii="Times New Roman" w:hAnsi="Times New Roman" w:cs="Times New Roman"/>
          <w:sz w:val="24"/>
          <w:szCs w:val="24"/>
        </w:rPr>
        <w:t>buena educación</w:t>
      </w:r>
      <w:r w:rsidR="003E2B4D">
        <w:rPr>
          <w:rFonts w:ascii="Times New Roman" w:hAnsi="Times New Roman" w:cs="Times New Roman"/>
          <w:sz w:val="24"/>
          <w:szCs w:val="24"/>
        </w:rPr>
        <w:t>,</w:t>
      </w:r>
      <w:r w:rsidR="00AB6158">
        <w:rPr>
          <w:rFonts w:ascii="Times New Roman" w:hAnsi="Times New Roman" w:cs="Times New Roman"/>
          <w:sz w:val="24"/>
          <w:szCs w:val="24"/>
        </w:rPr>
        <w:t xml:space="preserve"> no se cuenta con herramientas tecnológicas y con pocas herramientas didácticas.</w:t>
      </w:r>
    </w:p>
    <w:p w14:paraId="62CA8CF4" w14:textId="161C105E" w:rsidR="00C111FE" w:rsidRDefault="003E2B4D" w:rsidP="0090441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AB6158">
        <w:rPr>
          <w:rFonts w:ascii="Times New Roman" w:hAnsi="Times New Roman" w:cs="Times New Roman"/>
          <w:sz w:val="24"/>
          <w:szCs w:val="24"/>
        </w:rPr>
        <w:t>S</w:t>
      </w:r>
      <w:r>
        <w:rPr>
          <w:rFonts w:ascii="Times New Roman" w:hAnsi="Times New Roman" w:cs="Times New Roman"/>
          <w:sz w:val="24"/>
          <w:szCs w:val="24"/>
        </w:rPr>
        <w:t>egundo los docentes</w:t>
      </w:r>
      <w:r w:rsidR="00AB6158">
        <w:rPr>
          <w:rFonts w:ascii="Times New Roman" w:hAnsi="Times New Roman" w:cs="Times New Roman"/>
          <w:sz w:val="24"/>
          <w:szCs w:val="24"/>
        </w:rPr>
        <w:t xml:space="preserve"> ya no quieren trabajar en la ruralidad o poco se le inculca sobre la importancia del docente rural, algunos no se adecuan a las condiciones o al medio provocando que muchos docentes abandonen o migren hacia otras instituciones; además, otro de los problemas que cuentan los entrevistados respecto a los docentes </w:t>
      </w:r>
      <w:r w:rsidR="00EF7CB1">
        <w:rPr>
          <w:rFonts w:ascii="Times New Roman" w:hAnsi="Times New Roman" w:cs="Times New Roman"/>
          <w:sz w:val="24"/>
          <w:szCs w:val="24"/>
        </w:rPr>
        <w:t>es la preparación en muchos casos son personas que toda su vida han estado viviendo en ciudades o zonas urbanas y al ver la ruralidad lo toman como un reto imposible.</w:t>
      </w:r>
    </w:p>
    <w:p w14:paraId="714C43C5" w14:textId="4F94BCCB" w:rsidR="00EF7CB1" w:rsidRDefault="00EF7CB1" w:rsidP="0090441C">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Los docentes rurales deben adaptarse a las condiciones en las cuales </w:t>
      </w:r>
      <w:r w:rsidR="00C619DF">
        <w:rPr>
          <w:rFonts w:ascii="Times New Roman" w:hAnsi="Times New Roman" w:cs="Times New Roman"/>
          <w:sz w:val="24"/>
          <w:szCs w:val="24"/>
        </w:rPr>
        <w:t>está</w:t>
      </w:r>
      <w:r>
        <w:rPr>
          <w:rFonts w:ascii="Times New Roman" w:hAnsi="Times New Roman" w:cs="Times New Roman"/>
          <w:sz w:val="24"/>
          <w:szCs w:val="24"/>
        </w:rPr>
        <w:t>, por ende, debe ser el que una los hilos para reconstruir los procesos comunitarios y fortalecedor de liderazgos que finalmente se convierten en generadores de desarrollo rural en esos territorios.</w:t>
      </w:r>
    </w:p>
    <w:p w14:paraId="5FC56F96" w14:textId="29D83A5C" w:rsidR="00AB6158" w:rsidRDefault="00EF7CB1" w:rsidP="0090441C">
      <w:pPr>
        <w:spacing w:line="480" w:lineRule="auto"/>
        <w:ind w:firstLine="720"/>
        <w:rPr>
          <w:rFonts w:ascii="Times New Roman" w:hAnsi="Times New Roman" w:cs="Times New Roman"/>
          <w:sz w:val="24"/>
          <w:szCs w:val="24"/>
        </w:rPr>
      </w:pPr>
      <w:r>
        <w:rPr>
          <w:rFonts w:ascii="Times New Roman" w:hAnsi="Times New Roman" w:cs="Times New Roman"/>
          <w:sz w:val="24"/>
          <w:szCs w:val="24"/>
        </w:rPr>
        <w:t>Conflicto armado.</w:t>
      </w:r>
    </w:p>
    <w:p w14:paraId="263B1A50" w14:textId="233050A4" w:rsidR="00EF7CB1" w:rsidRDefault="0067630F" w:rsidP="0090441C">
      <w:pPr>
        <w:spacing w:line="480" w:lineRule="auto"/>
        <w:ind w:firstLine="720"/>
        <w:rPr>
          <w:rFonts w:ascii="Times New Roman" w:hAnsi="Times New Roman" w:cs="Times New Roman"/>
          <w:sz w:val="24"/>
          <w:szCs w:val="24"/>
        </w:rPr>
      </w:pPr>
      <w:r>
        <w:rPr>
          <w:rFonts w:ascii="Times New Roman" w:hAnsi="Times New Roman" w:cs="Times New Roman"/>
          <w:sz w:val="24"/>
          <w:szCs w:val="24"/>
        </w:rPr>
        <w:t>Según la entrevistada Nidia Herrera dice lo siguiente “la mayor barrera a la que nos hemos enfrentado ha sido al conflicto armado, la mayoría de las escuelas contaban con un buen futuro los docentes ya estaban arraigados a los corregimientos, algunos ya eran parte de la comunidad, había bastante estudiantes al punto que se pensaba en el bachillerato, pero llego los grupos armados y nos fueron sacando a todos”.</w:t>
      </w:r>
    </w:p>
    <w:p w14:paraId="2E1A9112" w14:textId="07B4D85B" w:rsidR="0067630F" w:rsidRDefault="0067630F" w:rsidP="0090441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En Colombia la mayoría de los casos por los cuales no hay una buena educación rural es por el azote de la violencia que arremete sin medir consecuencias, actúa como avalancha queriéndose llevar todo a su paso, atropella a todos. San Juan es un ejemplo muy claro de lo que la violencia puede causar a las comunidades, el miedo llega silencia a todos y hace huir de donde estamos cómodos y felices. </w:t>
      </w:r>
    </w:p>
    <w:p w14:paraId="17EBACEA" w14:textId="773C1711" w:rsidR="0067630F" w:rsidRDefault="0067630F" w:rsidP="0090441C">
      <w:pPr>
        <w:spacing w:line="480" w:lineRule="auto"/>
        <w:ind w:firstLine="720"/>
        <w:rPr>
          <w:rFonts w:ascii="Times New Roman" w:hAnsi="Times New Roman" w:cs="Times New Roman"/>
          <w:sz w:val="24"/>
          <w:szCs w:val="24"/>
        </w:rPr>
      </w:pPr>
      <w:r>
        <w:rPr>
          <w:rFonts w:ascii="Times New Roman" w:hAnsi="Times New Roman" w:cs="Times New Roman"/>
          <w:sz w:val="24"/>
          <w:szCs w:val="24"/>
        </w:rPr>
        <w:t>Dentro de las soluciones</w:t>
      </w:r>
      <w:r w:rsidR="00211FF2">
        <w:rPr>
          <w:rFonts w:ascii="Times New Roman" w:hAnsi="Times New Roman" w:cs="Times New Roman"/>
          <w:sz w:val="24"/>
          <w:szCs w:val="24"/>
        </w:rPr>
        <w:t xml:space="preserve"> o mejoras</w:t>
      </w:r>
      <w:r>
        <w:rPr>
          <w:rFonts w:ascii="Times New Roman" w:hAnsi="Times New Roman" w:cs="Times New Roman"/>
          <w:sz w:val="24"/>
          <w:szCs w:val="24"/>
        </w:rPr>
        <w:t xml:space="preserve"> descritas por los entrevistados encontramos las siguientes:</w:t>
      </w:r>
    </w:p>
    <w:p w14:paraId="205CF4A1" w14:textId="54D4AFFE" w:rsidR="00211FF2" w:rsidRDefault="00211FF2" w:rsidP="0090441C">
      <w:pPr>
        <w:spacing w:line="480" w:lineRule="auto"/>
        <w:ind w:firstLine="720"/>
        <w:rPr>
          <w:rFonts w:ascii="Times New Roman" w:hAnsi="Times New Roman" w:cs="Times New Roman"/>
          <w:sz w:val="24"/>
          <w:szCs w:val="24"/>
        </w:rPr>
      </w:pPr>
      <w:r>
        <w:rPr>
          <w:rFonts w:ascii="Times New Roman" w:hAnsi="Times New Roman" w:cs="Times New Roman"/>
          <w:sz w:val="24"/>
          <w:szCs w:val="24"/>
        </w:rPr>
        <w:t>Apoyo institucional y municipal.</w:t>
      </w:r>
    </w:p>
    <w:p w14:paraId="2923D588" w14:textId="03F9EFE9" w:rsidR="001D0A11" w:rsidRDefault="006B42B1" w:rsidP="00AB7EF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Aquí el caso es </w:t>
      </w:r>
      <w:r w:rsidR="00C619DF">
        <w:rPr>
          <w:rFonts w:ascii="Times New Roman" w:hAnsi="Times New Roman" w:cs="Times New Roman"/>
          <w:sz w:val="24"/>
          <w:szCs w:val="24"/>
        </w:rPr>
        <w:t>más</w:t>
      </w:r>
      <w:r>
        <w:rPr>
          <w:rFonts w:ascii="Times New Roman" w:hAnsi="Times New Roman" w:cs="Times New Roman"/>
          <w:sz w:val="24"/>
          <w:szCs w:val="24"/>
        </w:rPr>
        <w:t xml:space="preserve"> alentador en San Juan Nepomuceno el apoyo por parte de la alcaldía a las instituciones educativas se ha notado, algunas escuelas han mejorado su </w:t>
      </w:r>
      <w:r w:rsidR="001D0A11">
        <w:rPr>
          <w:rFonts w:ascii="Times New Roman" w:hAnsi="Times New Roman" w:cs="Times New Roman"/>
          <w:sz w:val="24"/>
          <w:szCs w:val="24"/>
        </w:rPr>
        <w:t>acceso,</w:t>
      </w:r>
      <w:r>
        <w:rPr>
          <w:rFonts w:ascii="Times New Roman" w:hAnsi="Times New Roman" w:cs="Times New Roman"/>
          <w:sz w:val="24"/>
          <w:szCs w:val="24"/>
        </w:rPr>
        <w:t xml:space="preserve"> es decir,</w:t>
      </w:r>
      <w:r w:rsidR="00AB7EF9">
        <w:rPr>
          <w:rFonts w:ascii="Times New Roman" w:hAnsi="Times New Roman" w:cs="Times New Roman"/>
          <w:sz w:val="24"/>
          <w:szCs w:val="24"/>
        </w:rPr>
        <w:t xml:space="preserve"> </w:t>
      </w:r>
      <w:r>
        <w:rPr>
          <w:rFonts w:ascii="Times New Roman" w:hAnsi="Times New Roman" w:cs="Times New Roman"/>
          <w:sz w:val="24"/>
          <w:szCs w:val="24"/>
        </w:rPr>
        <w:t>algunas</w:t>
      </w:r>
      <w:r w:rsidR="00AB7EF9">
        <w:rPr>
          <w:rFonts w:ascii="Times New Roman" w:hAnsi="Times New Roman" w:cs="Times New Roman"/>
          <w:sz w:val="24"/>
          <w:szCs w:val="24"/>
        </w:rPr>
        <w:t xml:space="preserve"> vías alternas</w:t>
      </w:r>
      <w:r>
        <w:rPr>
          <w:rFonts w:ascii="Times New Roman" w:hAnsi="Times New Roman" w:cs="Times New Roman"/>
          <w:sz w:val="24"/>
          <w:szCs w:val="24"/>
        </w:rPr>
        <w:t xml:space="preserve"> se han estado arreglando, haciendo más fácil el </w:t>
      </w:r>
      <w:r w:rsidR="001D0A11">
        <w:rPr>
          <w:rFonts w:ascii="Times New Roman" w:hAnsi="Times New Roman" w:cs="Times New Roman"/>
          <w:sz w:val="24"/>
          <w:szCs w:val="24"/>
        </w:rPr>
        <w:t>tránsito</w:t>
      </w:r>
      <w:r w:rsidR="00AB7EF9">
        <w:rPr>
          <w:rFonts w:ascii="Times New Roman" w:hAnsi="Times New Roman" w:cs="Times New Roman"/>
          <w:sz w:val="24"/>
          <w:szCs w:val="24"/>
        </w:rPr>
        <w:t>.</w:t>
      </w:r>
    </w:p>
    <w:p w14:paraId="3B8DFDF1" w14:textId="53851C9A" w:rsidR="00211FF2" w:rsidRDefault="001D0A11" w:rsidP="00AB7EF9">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Además, hay cierto apoyo parcial al transporte escolar, este apoyo se </w:t>
      </w:r>
      <w:r w:rsidR="00C619DF">
        <w:rPr>
          <w:rFonts w:ascii="Times New Roman" w:hAnsi="Times New Roman" w:cs="Times New Roman"/>
          <w:sz w:val="24"/>
          <w:szCs w:val="24"/>
        </w:rPr>
        <w:t>les</w:t>
      </w:r>
      <w:r>
        <w:rPr>
          <w:rFonts w:ascii="Times New Roman" w:hAnsi="Times New Roman" w:cs="Times New Roman"/>
          <w:sz w:val="24"/>
          <w:szCs w:val="24"/>
        </w:rPr>
        <w:t xml:space="preserve"> brinda a estudiantes de escasos recursos pero que se encuentren en zonas donde el transporte pueda brindarse sin tener dificultad, entonces </w:t>
      </w:r>
      <w:r w:rsidR="00C619DF">
        <w:rPr>
          <w:rFonts w:ascii="Times New Roman" w:hAnsi="Times New Roman" w:cs="Times New Roman"/>
          <w:sz w:val="24"/>
          <w:szCs w:val="24"/>
        </w:rPr>
        <w:t>está</w:t>
      </w:r>
      <w:r>
        <w:rPr>
          <w:rFonts w:ascii="Times New Roman" w:hAnsi="Times New Roman" w:cs="Times New Roman"/>
          <w:sz w:val="24"/>
          <w:szCs w:val="24"/>
        </w:rPr>
        <w:t xml:space="preserve"> condicionado al lugar donde viva el estudiante.</w:t>
      </w:r>
    </w:p>
    <w:p w14:paraId="0CB320E0" w14:textId="625B2E63" w:rsidR="001D0A11" w:rsidRDefault="001D0A11" w:rsidP="00AB7EF9">
      <w:pPr>
        <w:spacing w:line="480" w:lineRule="auto"/>
        <w:ind w:firstLine="720"/>
        <w:rPr>
          <w:rFonts w:ascii="Times New Roman" w:hAnsi="Times New Roman" w:cs="Times New Roman"/>
          <w:sz w:val="24"/>
          <w:szCs w:val="24"/>
        </w:rPr>
      </w:pPr>
      <w:r>
        <w:rPr>
          <w:rFonts w:ascii="Times New Roman" w:hAnsi="Times New Roman" w:cs="Times New Roman"/>
          <w:sz w:val="24"/>
          <w:szCs w:val="24"/>
        </w:rPr>
        <w:t>Mejoramiento de la infraestructura.</w:t>
      </w:r>
    </w:p>
    <w:p w14:paraId="691F86CA" w14:textId="2C74B972" w:rsidR="00680772" w:rsidRPr="00680772" w:rsidRDefault="00680772" w:rsidP="00C619DF">
      <w:pPr>
        <w:spacing w:line="480" w:lineRule="auto"/>
        <w:ind w:firstLine="720"/>
        <w:rPr>
          <w:rFonts w:ascii="Times New Roman" w:hAnsi="Times New Roman" w:cs="Times New Roman"/>
          <w:sz w:val="24"/>
          <w:szCs w:val="24"/>
        </w:rPr>
      </w:pPr>
      <w:r w:rsidRPr="00680772">
        <w:rPr>
          <w:rFonts w:ascii="Times New Roman" w:hAnsi="Times New Roman" w:cs="Times New Roman"/>
          <w:sz w:val="24"/>
          <w:szCs w:val="24"/>
        </w:rPr>
        <w:t>Con respecto a este tema el MEN (2025) dice que “la infraestructura educativa no solo apoya el proceso de enseñanza-aprendizaje, sino que también juega un papel crucial en la creación de un entorno inclusivo, motivador y saludable para todos los miembros de la comunidad educativa, asegurando que todos los estudiantes, independientemente de su ubicación o condición socioeconómica, tengan acceso a instalaciones de calidad, promoviendo la equidad en la educación”.</w:t>
      </w:r>
    </w:p>
    <w:p w14:paraId="6F1466BC" w14:textId="50892FC2" w:rsidR="001D0A11" w:rsidRDefault="002B435F" w:rsidP="00AB7EF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Aquí en este caso los docentes recalcaron dos mejoras muy puntuales, la institución ubicada en el corregimiento de San Cayetano recibió una muy buena inversión, </w:t>
      </w:r>
      <w:r w:rsidR="00502E7C">
        <w:rPr>
          <w:rFonts w:ascii="Times New Roman" w:hAnsi="Times New Roman" w:cs="Times New Roman"/>
          <w:sz w:val="24"/>
          <w:szCs w:val="24"/>
        </w:rPr>
        <w:t>e</w:t>
      </w:r>
      <w:r w:rsidRPr="002B435F">
        <w:rPr>
          <w:rFonts w:ascii="Times New Roman" w:hAnsi="Times New Roman" w:cs="Times New Roman"/>
          <w:sz w:val="24"/>
          <w:szCs w:val="24"/>
        </w:rPr>
        <w:t>l Ministerio de Educación Nacional (MEN), a través del Fondo de Financiamiento para la Infraestructura Educativa (</w:t>
      </w:r>
      <w:proofErr w:type="spellStart"/>
      <w:r w:rsidRPr="002B435F">
        <w:rPr>
          <w:rFonts w:ascii="Times New Roman" w:hAnsi="Times New Roman" w:cs="Times New Roman"/>
          <w:sz w:val="24"/>
          <w:szCs w:val="24"/>
        </w:rPr>
        <w:t>Ffie</w:t>
      </w:r>
      <w:proofErr w:type="spellEnd"/>
      <w:r w:rsidRPr="002B435F">
        <w:rPr>
          <w:rFonts w:ascii="Times New Roman" w:hAnsi="Times New Roman" w:cs="Times New Roman"/>
          <w:sz w:val="24"/>
          <w:szCs w:val="24"/>
        </w:rPr>
        <w:t>), concluyó en </w:t>
      </w:r>
      <w:r w:rsidRPr="00502E7C">
        <w:rPr>
          <w:rFonts w:ascii="Times New Roman" w:hAnsi="Times New Roman" w:cs="Times New Roman"/>
          <w:sz w:val="24"/>
          <w:szCs w:val="24"/>
        </w:rPr>
        <w:t>agosto de 2020 las obras de mejoramiento de esta institución, con una inversión de $150 millones.</w:t>
      </w:r>
    </w:p>
    <w:p w14:paraId="4845C6C5" w14:textId="131A69F9" w:rsidR="00502E7C" w:rsidRPr="00502E7C" w:rsidRDefault="00502E7C" w:rsidP="00AB7EF9">
      <w:pPr>
        <w:spacing w:line="480" w:lineRule="auto"/>
        <w:ind w:firstLine="720"/>
        <w:rPr>
          <w:rFonts w:ascii="Times New Roman" w:hAnsi="Times New Roman" w:cs="Times New Roman"/>
          <w:sz w:val="24"/>
          <w:szCs w:val="24"/>
        </w:rPr>
      </w:pPr>
      <w:r>
        <w:rPr>
          <w:rFonts w:ascii="Times New Roman" w:hAnsi="Times New Roman" w:cs="Times New Roman"/>
          <w:sz w:val="24"/>
          <w:szCs w:val="24"/>
        </w:rPr>
        <w:t>L</w:t>
      </w:r>
      <w:r w:rsidRPr="00502E7C">
        <w:rPr>
          <w:rFonts w:ascii="Times New Roman" w:hAnsi="Times New Roman" w:cs="Times New Roman"/>
          <w:sz w:val="24"/>
          <w:szCs w:val="24"/>
        </w:rPr>
        <w:t>as intervenciones incluyeron cambio de pisos, cubiertas y pintura en aulas, renovación del comedor escolar, actualización de baterías sanitarias y la implementación de un nuevo sistema de filtración y bombeo para mejorar el agua potable.</w:t>
      </w:r>
    </w:p>
    <w:p w14:paraId="7667ABD8" w14:textId="03AD2B8B" w:rsidR="001D0A11" w:rsidRDefault="00502E7C" w:rsidP="00AB7EF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Otra de esas mejoras a la infraestructura educativa es el mega colegio que pertenece a la Institución Educativa Normal Superior Montes de María, que, aunque dicha obra fue entregada en 2015, ha tenido demasiada transcendencia por todo su equipamiento. </w:t>
      </w:r>
      <w:r w:rsidRPr="00502E7C">
        <w:rPr>
          <w:rFonts w:ascii="Times New Roman" w:hAnsi="Times New Roman" w:cs="Times New Roman"/>
          <w:sz w:val="24"/>
          <w:szCs w:val="24"/>
        </w:rPr>
        <w:t>El mega</w:t>
      </w:r>
      <w:r>
        <w:rPr>
          <w:rFonts w:ascii="Times New Roman" w:hAnsi="Times New Roman" w:cs="Times New Roman"/>
          <w:sz w:val="24"/>
          <w:szCs w:val="24"/>
        </w:rPr>
        <w:t xml:space="preserve"> </w:t>
      </w:r>
      <w:r w:rsidRPr="00502E7C">
        <w:rPr>
          <w:rFonts w:ascii="Times New Roman" w:hAnsi="Times New Roman" w:cs="Times New Roman"/>
          <w:sz w:val="24"/>
          <w:szCs w:val="24"/>
        </w:rPr>
        <w:t xml:space="preserve">colegio, de más de 8.500 metros cuadrados, cuenta con 46 aulas, 6 laboratorios, 6 salas de informática, canchas </w:t>
      </w:r>
      <w:r w:rsidRPr="00502E7C">
        <w:rPr>
          <w:rFonts w:ascii="Times New Roman" w:hAnsi="Times New Roman" w:cs="Times New Roman"/>
          <w:sz w:val="24"/>
          <w:szCs w:val="24"/>
        </w:rPr>
        <w:lastRenderedPageBreak/>
        <w:t xml:space="preserve">múltiples, polideportivo y espacios verdes.  Además, se entregaron 1.255 sillas, 72 tableros acrílicos, 10 aulas virtuales, un laboratorio de ciencias y un </w:t>
      </w:r>
      <w:proofErr w:type="spellStart"/>
      <w:r w:rsidRPr="00502E7C">
        <w:rPr>
          <w:rFonts w:ascii="Times New Roman" w:hAnsi="Times New Roman" w:cs="Times New Roman"/>
          <w:sz w:val="24"/>
          <w:szCs w:val="24"/>
        </w:rPr>
        <w:t>bibliobanco</w:t>
      </w:r>
      <w:proofErr w:type="spellEnd"/>
      <w:r w:rsidRPr="00502E7C">
        <w:rPr>
          <w:rFonts w:ascii="Times New Roman" w:hAnsi="Times New Roman" w:cs="Times New Roman"/>
          <w:sz w:val="24"/>
          <w:szCs w:val="24"/>
        </w:rPr>
        <w:t>, impulsando una transformación educativa en la subregión. </w:t>
      </w:r>
      <w:r>
        <w:rPr>
          <w:rFonts w:ascii="Times New Roman" w:hAnsi="Times New Roman" w:cs="Times New Roman"/>
          <w:sz w:val="24"/>
          <w:szCs w:val="24"/>
        </w:rPr>
        <w:t xml:space="preserve">   </w:t>
      </w:r>
    </w:p>
    <w:p w14:paraId="43CC1159" w14:textId="2D43EF5A" w:rsidR="00502E7C" w:rsidRDefault="00502E7C" w:rsidP="00AB7EF9">
      <w:pPr>
        <w:spacing w:line="480" w:lineRule="auto"/>
        <w:ind w:firstLine="720"/>
        <w:rPr>
          <w:rFonts w:ascii="Times New Roman" w:hAnsi="Times New Roman" w:cs="Times New Roman"/>
          <w:sz w:val="24"/>
          <w:szCs w:val="24"/>
        </w:rPr>
      </w:pPr>
      <w:r>
        <w:rPr>
          <w:rFonts w:ascii="Times New Roman" w:hAnsi="Times New Roman" w:cs="Times New Roman"/>
          <w:sz w:val="24"/>
          <w:szCs w:val="24"/>
        </w:rPr>
        <w:t>Programas educativos complementarios.</w:t>
      </w:r>
    </w:p>
    <w:p w14:paraId="2CC10FEF" w14:textId="77777777" w:rsidR="00FB18B8" w:rsidRDefault="00502E7C" w:rsidP="00AB7EF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Gracias a la mejora de la Normal Superior Montes de María la formación complementaria en la institución se ha fortalecido, además de ser una institución </w:t>
      </w:r>
      <w:r w:rsidR="00FB18B8">
        <w:rPr>
          <w:rFonts w:ascii="Times New Roman" w:hAnsi="Times New Roman" w:cs="Times New Roman"/>
          <w:sz w:val="24"/>
          <w:szCs w:val="24"/>
        </w:rPr>
        <w:t>también prepara docentes complementarios que de alguna u otra manera se forman para darle apoyo a la ruralidad al ser estudiantes que vienen de ese entorno y que buscan ayudar a los demás estudiantes rurales.</w:t>
      </w:r>
    </w:p>
    <w:p w14:paraId="5F7F7B98" w14:textId="49710AA3" w:rsidR="00502E7C" w:rsidRDefault="00F325B7" w:rsidP="00AB7EF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El papel del normalista superior </w:t>
      </w:r>
      <w:r w:rsidRPr="00F325B7">
        <w:rPr>
          <w:rFonts w:ascii="Times New Roman" w:hAnsi="Times New Roman" w:cs="Times New Roman"/>
          <w:sz w:val="24"/>
          <w:szCs w:val="24"/>
        </w:rPr>
        <w:t>es una formación específica para aquellos que desean convertirse en docentes en niveles iniciales, primarios o secundarios. Este título permite a los egresados ejercer como maestros o profesores, según la especialidad que elijan durante su formación.</w:t>
      </w:r>
      <w:r w:rsidR="00502E7C">
        <w:rPr>
          <w:rFonts w:ascii="Times New Roman" w:hAnsi="Times New Roman" w:cs="Times New Roman"/>
          <w:sz w:val="24"/>
          <w:szCs w:val="24"/>
        </w:rPr>
        <w:t xml:space="preserve"> </w:t>
      </w:r>
    </w:p>
    <w:p w14:paraId="5107AD1D" w14:textId="77777777" w:rsidR="001A4EBF" w:rsidRDefault="00F325B7" w:rsidP="001A4EB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En San Juan Nepomuceno se han formado </w:t>
      </w:r>
      <w:r w:rsidR="00680772">
        <w:rPr>
          <w:rFonts w:ascii="Times New Roman" w:hAnsi="Times New Roman" w:cs="Times New Roman"/>
          <w:sz w:val="24"/>
          <w:szCs w:val="24"/>
        </w:rPr>
        <w:t>demasiados docentes</w:t>
      </w:r>
      <w:r>
        <w:rPr>
          <w:rFonts w:ascii="Times New Roman" w:hAnsi="Times New Roman" w:cs="Times New Roman"/>
          <w:sz w:val="24"/>
          <w:szCs w:val="24"/>
        </w:rPr>
        <w:t xml:space="preserve"> gracias a la Normal, lo que también brinda apoyo a la ruralidad, al momento de realizar las practicas muchos de </w:t>
      </w:r>
      <w:r w:rsidR="00680772">
        <w:rPr>
          <w:rFonts w:ascii="Times New Roman" w:hAnsi="Times New Roman" w:cs="Times New Roman"/>
          <w:sz w:val="24"/>
          <w:szCs w:val="24"/>
        </w:rPr>
        <w:t>esos normalistas</w:t>
      </w:r>
      <w:r>
        <w:rPr>
          <w:rFonts w:ascii="Times New Roman" w:hAnsi="Times New Roman" w:cs="Times New Roman"/>
          <w:sz w:val="24"/>
          <w:szCs w:val="24"/>
        </w:rPr>
        <w:t xml:space="preserve"> las hacen en los corregimientos o veredas </w:t>
      </w:r>
      <w:r w:rsidR="00680772">
        <w:rPr>
          <w:rFonts w:ascii="Times New Roman" w:hAnsi="Times New Roman" w:cs="Times New Roman"/>
          <w:sz w:val="24"/>
          <w:szCs w:val="24"/>
        </w:rPr>
        <w:t>donde verán y pondrán en práctica el multigrado.</w:t>
      </w:r>
    </w:p>
    <w:p w14:paraId="7C6194E9" w14:textId="3A78B98A" w:rsidR="007C48AC" w:rsidRPr="001A4EBF" w:rsidRDefault="001A4EBF" w:rsidP="001A4EBF">
      <w:pPr>
        <w:spacing w:line="480" w:lineRule="auto"/>
        <w:ind w:firstLine="720"/>
        <w:rPr>
          <w:rFonts w:ascii="Times New Roman" w:hAnsi="Times New Roman" w:cs="Times New Roman"/>
          <w:sz w:val="24"/>
          <w:szCs w:val="24"/>
        </w:rPr>
      </w:pPr>
      <w:r>
        <w:rPr>
          <w:rFonts w:ascii="Times New Roman" w:hAnsi="Times New Roman" w:cs="Times New Roman"/>
          <w:sz w:val="24"/>
          <w:szCs w:val="24"/>
        </w:rPr>
        <w:t>U</w:t>
      </w:r>
      <w:r w:rsidR="006464C1" w:rsidRPr="001A4EBF">
        <w:rPr>
          <w:rFonts w:ascii="Times New Roman" w:hAnsi="Times New Roman" w:cs="Times New Roman"/>
          <w:sz w:val="24"/>
          <w:szCs w:val="24"/>
        </w:rPr>
        <w:t xml:space="preserve">no de los temas fundamentales en las escuelas que han padecido el conflicto armado es la integración de la catedra </w:t>
      </w:r>
      <w:r w:rsidR="002745EC" w:rsidRPr="001A4EBF">
        <w:rPr>
          <w:rFonts w:ascii="Times New Roman" w:hAnsi="Times New Roman" w:cs="Times New Roman"/>
          <w:sz w:val="24"/>
          <w:szCs w:val="24"/>
        </w:rPr>
        <w:t xml:space="preserve">para </w:t>
      </w:r>
      <w:r w:rsidR="006464C1" w:rsidRPr="001A4EBF">
        <w:rPr>
          <w:rFonts w:ascii="Times New Roman" w:hAnsi="Times New Roman" w:cs="Times New Roman"/>
          <w:sz w:val="24"/>
          <w:szCs w:val="24"/>
        </w:rPr>
        <w:t xml:space="preserve">la paz al currículo educativo, </w:t>
      </w:r>
      <w:r w:rsidR="00B27E07" w:rsidRPr="001A4EBF">
        <w:rPr>
          <w:rFonts w:ascii="Times New Roman" w:hAnsi="Times New Roman" w:cs="Times New Roman"/>
          <w:sz w:val="24"/>
          <w:szCs w:val="24"/>
        </w:rPr>
        <w:t>después de los Diálogos de Paz dados entre el gobierno del entonces presidente Juan Manuel Santo y la guerrilla FARC</w:t>
      </w:r>
      <w:r w:rsidR="002745EC" w:rsidRPr="001A4EBF">
        <w:rPr>
          <w:rFonts w:ascii="Times New Roman" w:hAnsi="Times New Roman" w:cs="Times New Roman"/>
          <w:sz w:val="24"/>
          <w:szCs w:val="24"/>
        </w:rPr>
        <w:t>, después de estos diálogos se estableció la catedra para la paz como una obligación académica para fomentar una cultura de paz, convivencia y reconciliación desde la escuela, respondiendo a la necesidad de superar la historia del conflicto armado y preparar al país para el postconflicto.</w:t>
      </w:r>
    </w:p>
    <w:p w14:paraId="28B52EF0" w14:textId="77777777" w:rsidR="00B27E07" w:rsidRPr="005A290C" w:rsidRDefault="00B27E07" w:rsidP="00B27E07">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lastRenderedPageBreak/>
        <w:t>Una de las iniciativas en Colombia para mejorar el sistema educativo en el tema de educación para la paz y como generar desde este un ambiente más pacífico desde las aulas de Colombia, fue la creación de la ley 1732 en la que se establece la Cátedra de la paz como de obligatorio cumplimiento en todas las instituciones educativas del país. Y según el decreto 1038, por el cual reglamenta la ley 1732 de esta catedra, “todas las instituciones educativas deberán incluir en sus planes de estudios la materia de Cátedra de la Paz”</w:t>
      </w:r>
    </w:p>
    <w:p w14:paraId="7E281B3E" w14:textId="77777777" w:rsidR="00B27E07" w:rsidRDefault="00B27E07" w:rsidP="00B27E07">
      <w:pPr>
        <w:spacing w:line="480" w:lineRule="auto"/>
        <w:ind w:firstLine="720"/>
        <w:rPr>
          <w:rFonts w:ascii="Times New Roman" w:hAnsi="Times New Roman" w:cs="Times New Roman"/>
          <w:sz w:val="24"/>
          <w:szCs w:val="24"/>
        </w:rPr>
      </w:pPr>
      <w:r w:rsidRPr="005A290C">
        <w:rPr>
          <w:rFonts w:ascii="Times New Roman" w:hAnsi="Times New Roman" w:cs="Times New Roman"/>
          <w:sz w:val="24"/>
          <w:szCs w:val="24"/>
        </w:rPr>
        <w:t>Según el mismo Decreto 1038 “la Cátedra de la Paz deberá fomentar el proceso de apropiación de conocimientos y competencias relacionados con el territorio, la cultura, el contexto económico y social y la memoria histórica, con el propósito de reconstruir el tejido social, promover la prosperidad general y garantizar la efectividad los principios, derechos y deberes consagrados en la Constitución”.</w:t>
      </w:r>
    </w:p>
    <w:p w14:paraId="0FB545CE" w14:textId="74245FCA" w:rsidR="00B27E07" w:rsidRDefault="00B27E07" w:rsidP="002745EC">
      <w:pPr>
        <w:spacing w:line="480" w:lineRule="auto"/>
        <w:ind w:firstLine="720"/>
        <w:rPr>
          <w:rFonts w:ascii="Times New Roman" w:hAnsi="Times New Roman" w:cs="Times New Roman"/>
          <w:sz w:val="24"/>
          <w:szCs w:val="24"/>
        </w:rPr>
      </w:pPr>
      <w:r w:rsidRPr="00B27E07">
        <w:rPr>
          <w:rFonts w:ascii="Times New Roman" w:hAnsi="Times New Roman" w:cs="Times New Roman"/>
          <w:sz w:val="24"/>
          <w:szCs w:val="24"/>
        </w:rPr>
        <w:t>De hecho, esto es totalmente acertado con lo dicho por los entrevistados, ya que en las aulas del municipio se contextualiza según el territorio y los problemas ocurridos en el mismo; además que la catedra de la paz en el caso de la Normal Superior no llego como adorno, llego para facilitar que en las aulas se hable sin miedo a ser juzgado con la intención de buscar soluciones.</w:t>
      </w:r>
    </w:p>
    <w:p w14:paraId="258318DB" w14:textId="700AD3C2" w:rsidR="001A4EBF" w:rsidRDefault="001A4EBF" w:rsidP="002745EC">
      <w:pPr>
        <w:spacing w:line="480" w:lineRule="auto"/>
        <w:ind w:firstLine="720"/>
        <w:rPr>
          <w:rFonts w:ascii="Times New Roman" w:hAnsi="Times New Roman" w:cs="Times New Roman"/>
          <w:sz w:val="24"/>
          <w:szCs w:val="24"/>
        </w:rPr>
      </w:pPr>
      <w:r w:rsidRPr="001A4EBF">
        <w:rPr>
          <w:rFonts w:ascii="Times New Roman" w:hAnsi="Times New Roman" w:cs="Times New Roman"/>
          <w:sz w:val="24"/>
          <w:szCs w:val="24"/>
        </w:rPr>
        <w:t xml:space="preserve">Por su parte, el parágrafo 2 de la ley 1732, que establece la Cátedra de Paz en todas las instituciones educativas del país, señala que el objetivo de la cátedra de paz es crear y consolidar un espacio para el aprendizaje, la reflexión y el diálogo sobre la cultura de la paz y el desarrollo sostenible que contribuya al bienestar general y al mejoramiento de la calidad de vida de la población. En el parágrafo 3 refiere que la Cátedra de Paz será un espacio de reflexión en torno a </w:t>
      </w:r>
      <w:r w:rsidRPr="001A4EBF">
        <w:rPr>
          <w:rFonts w:ascii="Times New Roman" w:hAnsi="Times New Roman" w:cs="Times New Roman"/>
          <w:sz w:val="24"/>
          <w:szCs w:val="24"/>
        </w:rPr>
        <w:lastRenderedPageBreak/>
        <w:t>la convivencia con respeto, fundamentado en el artículo 20 del Pacto Internacional Humanitario (Colombia. Ministerio de Educación Nacional, 2014).</w:t>
      </w:r>
    </w:p>
    <w:p w14:paraId="4E303DD4" w14:textId="580AE0BA" w:rsidR="002745EC" w:rsidRDefault="001A4EBF" w:rsidP="002745EC">
      <w:pPr>
        <w:spacing w:line="480" w:lineRule="auto"/>
        <w:ind w:firstLine="720"/>
        <w:rPr>
          <w:rFonts w:ascii="Times New Roman" w:hAnsi="Times New Roman" w:cs="Times New Roman"/>
          <w:sz w:val="24"/>
          <w:szCs w:val="24"/>
        </w:rPr>
      </w:pPr>
      <w:r>
        <w:rPr>
          <w:rFonts w:ascii="Times New Roman" w:hAnsi="Times New Roman" w:cs="Times New Roman"/>
          <w:sz w:val="24"/>
          <w:szCs w:val="24"/>
        </w:rPr>
        <w:t>Además,</w:t>
      </w:r>
      <w:r w:rsidR="002745EC">
        <w:rPr>
          <w:rFonts w:ascii="Times New Roman" w:hAnsi="Times New Roman" w:cs="Times New Roman"/>
          <w:sz w:val="24"/>
          <w:szCs w:val="24"/>
        </w:rPr>
        <w:t xml:space="preserve"> la catedra de la paz </w:t>
      </w:r>
      <w:r w:rsidR="00C619DF">
        <w:rPr>
          <w:rFonts w:ascii="Times New Roman" w:hAnsi="Times New Roman" w:cs="Times New Roman"/>
          <w:sz w:val="24"/>
          <w:szCs w:val="24"/>
        </w:rPr>
        <w:t>está</w:t>
      </w:r>
      <w:r w:rsidR="002745EC">
        <w:rPr>
          <w:rFonts w:ascii="Times New Roman" w:hAnsi="Times New Roman" w:cs="Times New Roman"/>
          <w:sz w:val="24"/>
          <w:szCs w:val="24"/>
        </w:rPr>
        <w:t xml:space="preserve"> compuesta por varios componentes </w:t>
      </w:r>
      <w:r>
        <w:rPr>
          <w:rFonts w:ascii="Times New Roman" w:hAnsi="Times New Roman" w:cs="Times New Roman"/>
          <w:sz w:val="24"/>
          <w:szCs w:val="24"/>
        </w:rPr>
        <w:t>que están encaminadas a generar aprendizaje dichos componentes son los siguientes:</w:t>
      </w:r>
    </w:p>
    <w:p w14:paraId="4577E6C0" w14:textId="77777777" w:rsidR="001A4EBF" w:rsidRDefault="001A4EBF" w:rsidP="002745EC">
      <w:pPr>
        <w:spacing w:line="480" w:lineRule="auto"/>
        <w:ind w:firstLine="720"/>
        <w:rPr>
          <w:rFonts w:ascii="Times New Roman" w:hAnsi="Times New Roman" w:cs="Times New Roman"/>
          <w:sz w:val="24"/>
          <w:szCs w:val="24"/>
        </w:rPr>
      </w:pPr>
      <w:r w:rsidRPr="001A4EBF">
        <w:rPr>
          <w:rFonts w:ascii="Times New Roman" w:hAnsi="Times New Roman" w:cs="Times New Roman"/>
          <w:sz w:val="24"/>
          <w:szCs w:val="24"/>
        </w:rPr>
        <w:t>Cultura de la paz: se entiende como el sentido y vivencia de los valores ciudadanos, los Derechos Humanos, el Derecho Internacional Humanitario, la participación democrática, la prevención de la violencia y la resolución pacífica de los conflictos.</w:t>
      </w:r>
    </w:p>
    <w:p w14:paraId="7BBA9047" w14:textId="77777777" w:rsidR="001A4EBF" w:rsidRDefault="001A4EBF" w:rsidP="002745EC">
      <w:pPr>
        <w:spacing w:line="480" w:lineRule="auto"/>
        <w:ind w:firstLine="720"/>
        <w:rPr>
          <w:rFonts w:ascii="Times New Roman" w:hAnsi="Times New Roman" w:cs="Times New Roman"/>
          <w:sz w:val="24"/>
          <w:szCs w:val="24"/>
        </w:rPr>
      </w:pPr>
      <w:r w:rsidRPr="001A4EBF">
        <w:rPr>
          <w:rFonts w:ascii="Times New Roman" w:hAnsi="Times New Roman" w:cs="Times New Roman"/>
          <w:sz w:val="24"/>
          <w:szCs w:val="24"/>
        </w:rPr>
        <w:t xml:space="preserve">Educación para la paz: </w:t>
      </w:r>
      <w:r>
        <w:rPr>
          <w:rFonts w:ascii="Times New Roman" w:hAnsi="Times New Roman" w:cs="Times New Roman"/>
          <w:sz w:val="24"/>
          <w:szCs w:val="24"/>
        </w:rPr>
        <w:t xml:space="preserve">entendida </w:t>
      </w:r>
      <w:r w:rsidRPr="001A4EBF">
        <w:rPr>
          <w:rFonts w:ascii="Times New Roman" w:hAnsi="Times New Roman" w:cs="Times New Roman"/>
          <w:sz w:val="24"/>
          <w:szCs w:val="24"/>
        </w:rPr>
        <w:t xml:space="preserve">como la apropiación de conocimientos y competencias ciudadanas para la convivencia pacífica, la participación democrática, la construcción de equidad, el respeto por la pluralidad, los Derechos Humanos y el Derecho Internacional Humanitario. </w:t>
      </w:r>
    </w:p>
    <w:p w14:paraId="10E0E739" w14:textId="6A54EE34" w:rsidR="001A4EBF" w:rsidRDefault="001A4EBF" w:rsidP="002745EC">
      <w:pPr>
        <w:spacing w:line="480" w:lineRule="auto"/>
        <w:ind w:firstLine="720"/>
        <w:rPr>
          <w:rFonts w:ascii="Times New Roman" w:hAnsi="Times New Roman" w:cs="Times New Roman"/>
          <w:sz w:val="24"/>
          <w:szCs w:val="24"/>
        </w:rPr>
      </w:pPr>
      <w:r w:rsidRPr="001A4EBF">
        <w:rPr>
          <w:rFonts w:ascii="Times New Roman" w:hAnsi="Times New Roman" w:cs="Times New Roman"/>
          <w:sz w:val="24"/>
          <w:szCs w:val="24"/>
        </w:rPr>
        <w:t xml:space="preserve">Desarrollo sostenible: </w:t>
      </w:r>
      <w:r>
        <w:rPr>
          <w:rFonts w:ascii="Times New Roman" w:hAnsi="Times New Roman" w:cs="Times New Roman"/>
          <w:sz w:val="24"/>
          <w:szCs w:val="24"/>
        </w:rPr>
        <w:t xml:space="preserve">Es </w:t>
      </w:r>
      <w:r w:rsidRPr="001A4EBF">
        <w:rPr>
          <w:rFonts w:ascii="Times New Roman" w:hAnsi="Times New Roman" w:cs="Times New Roman"/>
          <w:sz w:val="24"/>
          <w:szCs w:val="24"/>
        </w:rPr>
        <w:t xml:space="preserve">aquel </w:t>
      </w:r>
      <w:r>
        <w:rPr>
          <w:rFonts w:ascii="Times New Roman" w:hAnsi="Times New Roman" w:cs="Times New Roman"/>
          <w:sz w:val="24"/>
          <w:szCs w:val="24"/>
        </w:rPr>
        <w:t xml:space="preserve">medio </w:t>
      </w:r>
      <w:r w:rsidRPr="001A4EBF">
        <w:rPr>
          <w:rFonts w:ascii="Times New Roman" w:hAnsi="Times New Roman" w:cs="Times New Roman"/>
          <w:sz w:val="24"/>
          <w:szCs w:val="24"/>
        </w:rPr>
        <w:t>que conduce al crecimiento económico, la elevación de la calidad de la vida y al bienestar social, sin agotar la base de recursos naturales renovables en que se sustenta, ni deteriorar el ambiente o el derecho de las generaciones futuras a utilizarlo para la satisfacción de sus propias necesidades, de acuerdo con el artículo 3 de la Ley 99 de 1993.</w:t>
      </w:r>
    </w:p>
    <w:p w14:paraId="67221D9D" w14:textId="4DC536EC" w:rsidR="00C619DF" w:rsidRDefault="001A4EBF" w:rsidP="00B301FD">
      <w:pPr>
        <w:spacing w:line="480" w:lineRule="auto"/>
        <w:ind w:firstLine="720"/>
        <w:rPr>
          <w:rFonts w:ascii="Times New Roman" w:hAnsi="Times New Roman" w:cs="Times New Roman"/>
          <w:sz w:val="24"/>
          <w:szCs w:val="24"/>
        </w:rPr>
      </w:pPr>
      <w:r>
        <w:rPr>
          <w:rFonts w:ascii="Times New Roman" w:hAnsi="Times New Roman" w:cs="Times New Roman"/>
          <w:sz w:val="24"/>
          <w:szCs w:val="24"/>
        </w:rPr>
        <w:t>Los docentes argumentan que la catedra de la paz no es solo una materia a parte por el contrario es la integración de todas las áreas en la busque de estudiantes íntegros capaces de tomar decisiones acertadas que busquen ayudar al otro y valorarnos a todos como seres racionales y pensantes. No se trata de hablar solo de postconflicto de recordar para no repetir y saber que los errores del pasado no se pueden volver a cometer.</w:t>
      </w:r>
    </w:p>
    <w:p w14:paraId="104E0CCF" w14:textId="63ECA6B6" w:rsidR="00B301FD" w:rsidRPr="00B301FD" w:rsidRDefault="007445D8" w:rsidP="00B301FD">
      <w:pPr>
        <w:pStyle w:val="Ttulo2"/>
        <w:spacing w:line="480" w:lineRule="auto"/>
        <w:ind w:firstLine="720"/>
        <w:rPr>
          <w:rFonts w:ascii="Times New Roman" w:hAnsi="Times New Roman" w:cs="Times New Roman"/>
          <w:b/>
          <w:bCs/>
          <w:color w:val="auto"/>
          <w:sz w:val="24"/>
          <w:szCs w:val="24"/>
        </w:rPr>
      </w:pPr>
      <w:bookmarkStart w:id="28" w:name="_Toc223543861"/>
      <w:r w:rsidRPr="00B301FD">
        <w:rPr>
          <w:rFonts w:ascii="Times New Roman" w:hAnsi="Times New Roman" w:cs="Times New Roman"/>
          <w:b/>
          <w:bCs/>
          <w:color w:val="auto"/>
          <w:sz w:val="24"/>
          <w:szCs w:val="24"/>
        </w:rPr>
        <w:lastRenderedPageBreak/>
        <w:t>Conclusión.</w:t>
      </w:r>
      <w:bookmarkEnd w:id="28"/>
    </w:p>
    <w:p w14:paraId="6A47501D" w14:textId="77777777" w:rsidR="00B301FD" w:rsidRPr="00B301FD" w:rsidRDefault="00B301FD" w:rsidP="00B301FD">
      <w:pPr>
        <w:spacing w:line="480" w:lineRule="auto"/>
        <w:ind w:firstLine="720"/>
        <w:rPr>
          <w:rFonts w:ascii="Times New Roman" w:hAnsi="Times New Roman" w:cs="Times New Roman"/>
          <w:sz w:val="24"/>
          <w:szCs w:val="24"/>
        </w:rPr>
      </w:pPr>
      <w:r w:rsidRPr="00B301FD">
        <w:rPr>
          <w:rFonts w:ascii="Times New Roman" w:hAnsi="Times New Roman" w:cs="Times New Roman"/>
          <w:sz w:val="24"/>
          <w:szCs w:val="24"/>
        </w:rPr>
        <w:t>El análisis desarrollado a lo largo de este trabajo permitió comprender que hablar de construcción de paz en las escuelas rurales del municipio de San Juan Nepomuceno, Bolívar, implica necesariamente reconocer el peso histórico del conflicto armado en la subregión de los Montes de María. No es posible pensar la educación rural sin entender que este territorio fue escenario de disputas armadas, desplazamientos forzados, masacres, desapariciones y múltiples vulneraciones que fracturaron el tejido social, debilitaron la confianza comunitaria y transformaron profundamente la vida cotidiana de sus habitantes.</w:t>
      </w:r>
    </w:p>
    <w:p w14:paraId="4CD966CA" w14:textId="08C49C28" w:rsidR="00B301FD" w:rsidRPr="00B301FD" w:rsidRDefault="00B301FD" w:rsidP="00B301FD">
      <w:pPr>
        <w:spacing w:line="480" w:lineRule="auto"/>
        <w:ind w:firstLine="720"/>
        <w:rPr>
          <w:rFonts w:ascii="Times New Roman" w:hAnsi="Times New Roman" w:cs="Times New Roman"/>
          <w:sz w:val="24"/>
          <w:szCs w:val="24"/>
        </w:rPr>
      </w:pPr>
      <w:r w:rsidRPr="00B301FD">
        <w:rPr>
          <w:rFonts w:ascii="Times New Roman" w:hAnsi="Times New Roman" w:cs="Times New Roman"/>
          <w:sz w:val="24"/>
          <w:szCs w:val="24"/>
        </w:rPr>
        <w:t>Las voces de los docentes entrevistados evidencian que el conflicto no solo afectó la dimensión física del territorio a través del abandono de veredas, el cierre de escuelas y la migración forzada, sino también las dimensiones económica, social y psicológica de la comunidad. El campo dejó de producir, las organizaciones sociales se debilitaron, el liderazgo comunitario fue silenciado por el miedo y la cultura del silencio se instaló como mecanismo de supervivencia. La escuela rural, que históricamente había sido un punto de encuentro y cohesión social, se convirtió en muchos casos en un espacio vacío o flotante, marcado por la intermitencia de estudiantes y docentes.</w:t>
      </w:r>
    </w:p>
    <w:p w14:paraId="4B492FB2" w14:textId="77777777" w:rsidR="00B301FD" w:rsidRPr="00B301FD" w:rsidRDefault="00B301FD" w:rsidP="00B301FD">
      <w:pPr>
        <w:spacing w:line="480" w:lineRule="auto"/>
        <w:ind w:firstLine="720"/>
        <w:rPr>
          <w:rFonts w:ascii="Times New Roman" w:hAnsi="Times New Roman" w:cs="Times New Roman"/>
          <w:sz w:val="24"/>
          <w:szCs w:val="24"/>
        </w:rPr>
      </w:pPr>
      <w:r w:rsidRPr="00B301FD">
        <w:rPr>
          <w:rFonts w:ascii="Times New Roman" w:hAnsi="Times New Roman" w:cs="Times New Roman"/>
          <w:sz w:val="24"/>
          <w:szCs w:val="24"/>
        </w:rPr>
        <w:t>Sin embargo, en medio de este panorama de dolor, también emergen procesos de resistencia y reconstrucción. La implementación de la Ley 1448 de 2011, las políticas de restitución de tierras y los esfuerzos institucionales por mejorar la infraestructura educativa han permitido avances significativos en el retorno progresivo de las comunidades a sus territorios. La mejora de instituciones como la Institución Educativa San Cayetano y el fortalecimiento de la Escuela Normal Superior Montes de María constituyen ejemplos concretos de cómo la inversión en educación puede convertirse en un pilar para la recuperación social.</w:t>
      </w:r>
    </w:p>
    <w:p w14:paraId="51B7911C" w14:textId="41AEA0E2" w:rsidR="00B301FD" w:rsidRPr="00B301FD" w:rsidRDefault="00B301FD" w:rsidP="00B301FD">
      <w:pPr>
        <w:spacing w:line="480" w:lineRule="auto"/>
        <w:ind w:firstLine="720"/>
        <w:rPr>
          <w:rFonts w:ascii="Times New Roman" w:hAnsi="Times New Roman" w:cs="Times New Roman"/>
          <w:sz w:val="24"/>
          <w:szCs w:val="24"/>
        </w:rPr>
      </w:pPr>
      <w:r w:rsidRPr="00B301FD">
        <w:rPr>
          <w:rFonts w:ascii="Times New Roman" w:hAnsi="Times New Roman" w:cs="Times New Roman"/>
          <w:sz w:val="24"/>
          <w:szCs w:val="24"/>
        </w:rPr>
        <w:lastRenderedPageBreak/>
        <w:t>Más allá de la infraestructura, este estudio demuestra que la verdadera reconstrucción se gesta en las prácticas pedagógicas cotidianas. Las estrategias de convivencia implementadas por los docentes memoria histórica, cultura de paz, pedagogía del diálogo, justicia restaurativa, pactos de aula y gobierno escolar</w:t>
      </w:r>
      <w:r>
        <w:rPr>
          <w:rFonts w:ascii="Times New Roman" w:hAnsi="Times New Roman" w:cs="Times New Roman"/>
          <w:sz w:val="24"/>
          <w:szCs w:val="24"/>
        </w:rPr>
        <w:t xml:space="preserve"> </w:t>
      </w:r>
      <w:r w:rsidRPr="00B301FD">
        <w:rPr>
          <w:rFonts w:ascii="Times New Roman" w:hAnsi="Times New Roman" w:cs="Times New Roman"/>
          <w:sz w:val="24"/>
          <w:szCs w:val="24"/>
        </w:rPr>
        <w:t>no son simples herramientas metodológicas, sino apuestas éticas y políticas por transformar las relaciones humanas dentro y fuera del aula. En contextos marcados por la violencia, la convivencia escolar deja de ser únicamente un conjunto de normas disciplinarias y se convierte en un proceso de sanación colectiva.</w:t>
      </w:r>
    </w:p>
    <w:p w14:paraId="0A46CA06" w14:textId="77777777" w:rsidR="00B301FD" w:rsidRPr="00B301FD" w:rsidRDefault="00B301FD" w:rsidP="00B301FD">
      <w:pPr>
        <w:spacing w:line="480" w:lineRule="auto"/>
        <w:ind w:firstLine="720"/>
        <w:rPr>
          <w:rFonts w:ascii="Times New Roman" w:hAnsi="Times New Roman" w:cs="Times New Roman"/>
          <w:sz w:val="24"/>
          <w:szCs w:val="24"/>
        </w:rPr>
      </w:pPr>
      <w:r w:rsidRPr="00B301FD">
        <w:rPr>
          <w:rFonts w:ascii="Times New Roman" w:hAnsi="Times New Roman" w:cs="Times New Roman"/>
          <w:sz w:val="24"/>
          <w:szCs w:val="24"/>
        </w:rPr>
        <w:t>La memoria histórica ocupa un lugar central en esta transformación. Recordar en las aulas los hechos que marcaron al municipio no responde a un interés de revictimización, sino a la necesidad de comprender el pasado para dignificar a las víctimas y construir garantías de no repetición. Tal como lo expresan los docentes, conocer lo ocurrido permite no olvidar y, en consecuencia, evitar repetir. La escuela se convierte entonces en un espacio donde la memoria no es resentimiento, sino aprendizaje; no es anclaje al dolor, sino posibilidad de resignificación.</w:t>
      </w:r>
    </w:p>
    <w:p w14:paraId="58C0FC67" w14:textId="77777777" w:rsidR="00B301FD" w:rsidRPr="00B301FD" w:rsidRDefault="00B301FD" w:rsidP="00B301FD">
      <w:pPr>
        <w:spacing w:line="480" w:lineRule="auto"/>
        <w:ind w:firstLine="720"/>
        <w:rPr>
          <w:rFonts w:ascii="Times New Roman" w:hAnsi="Times New Roman" w:cs="Times New Roman"/>
          <w:sz w:val="24"/>
          <w:szCs w:val="24"/>
        </w:rPr>
      </w:pPr>
      <w:r w:rsidRPr="00B301FD">
        <w:rPr>
          <w:rFonts w:ascii="Times New Roman" w:hAnsi="Times New Roman" w:cs="Times New Roman"/>
          <w:sz w:val="24"/>
          <w:szCs w:val="24"/>
        </w:rPr>
        <w:t>En este mismo sentido, la cultura de paz y la Cátedra de la Paz, establecida por la Ley 1732 de 2014, han encontrado en San Juan Nepomuceno una aplicación contextualizada y coherente con la realidad territorial. No se trata de una asignatura aislada, sino de un enfoque transversal que articula todas las áreas del conocimiento en torno al diálogo, la empatía, la resolución pacífica de conflictos y el reconocimiento del otro. La educación para la paz, en este escenario, se consolida como una herramienta para reconstruir la confianza y fortalecer el sentido de pertenencia.</w:t>
      </w:r>
    </w:p>
    <w:p w14:paraId="7E9FEC68" w14:textId="77777777" w:rsidR="00B301FD" w:rsidRPr="00B301FD" w:rsidRDefault="00B301FD" w:rsidP="00B301FD">
      <w:pPr>
        <w:spacing w:line="480" w:lineRule="auto"/>
        <w:ind w:firstLine="720"/>
        <w:rPr>
          <w:rFonts w:ascii="Times New Roman" w:hAnsi="Times New Roman" w:cs="Times New Roman"/>
          <w:sz w:val="24"/>
          <w:szCs w:val="24"/>
        </w:rPr>
      </w:pPr>
      <w:r w:rsidRPr="00B301FD">
        <w:rPr>
          <w:rFonts w:ascii="Times New Roman" w:hAnsi="Times New Roman" w:cs="Times New Roman"/>
          <w:sz w:val="24"/>
          <w:szCs w:val="24"/>
        </w:rPr>
        <w:t xml:space="preserve">Asimismo, los modelos educativos rurales como la </w:t>
      </w:r>
      <w:proofErr w:type="spellStart"/>
      <w:r w:rsidRPr="00B301FD">
        <w:rPr>
          <w:rFonts w:ascii="Times New Roman" w:hAnsi="Times New Roman" w:cs="Times New Roman"/>
          <w:sz w:val="24"/>
          <w:szCs w:val="24"/>
        </w:rPr>
        <w:t>postprimaria</w:t>
      </w:r>
      <w:proofErr w:type="spellEnd"/>
      <w:r w:rsidRPr="00B301FD">
        <w:rPr>
          <w:rFonts w:ascii="Times New Roman" w:hAnsi="Times New Roman" w:cs="Times New Roman"/>
          <w:sz w:val="24"/>
          <w:szCs w:val="24"/>
        </w:rPr>
        <w:t xml:space="preserve"> rural, la metodología Escuela Nueva y el modelo multigrado evidencian la capacidad de adaptación del sistema </w:t>
      </w:r>
      <w:r w:rsidRPr="00B301FD">
        <w:rPr>
          <w:rFonts w:ascii="Times New Roman" w:hAnsi="Times New Roman" w:cs="Times New Roman"/>
          <w:sz w:val="24"/>
          <w:szCs w:val="24"/>
        </w:rPr>
        <w:lastRenderedPageBreak/>
        <w:t>educativo a las particularidades del contexto. Estas estrategias no solo garantizan el acceso a la educación en zonas dispersas, sino que promueven aprendizajes colaborativos, fortalecen la autonomía y reconocen la importancia del acompañamiento docente como mediador del desarrollo, en coherencia con postulados como la Zona de Desarrollo Próximo de Vygotsky.</w:t>
      </w:r>
    </w:p>
    <w:p w14:paraId="583D4EB0" w14:textId="635EE859" w:rsidR="00B301FD" w:rsidRPr="00B301FD" w:rsidRDefault="00B301FD" w:rsidP="00B301FD">
      <w:pPr>
        <w:spacing w:line="480" w:lineRule="auto"/>
        <w:ind w:firstLine="720"/>
        <w:rPr>
          <w:rFonts w:ascii="Times New Roman" w:hAnsi="Times New Roman" w:cs="Times New Roman"/>
          <w:sz w:val="24"/>
          <w:szCs w:val="24"/>
        </w:rPr>
      </w:pPr>
      <w:r w:rsidRPr="00B301FD">
        <w:rPr>
          <w:rFonts w:ascii="Times New Roman" w:hAnsi="Times New Roman" w:cs="Times New Roman"/>
          <w:sz w:val="24"/>
          <w:szCs w:val="24"/>
        </w:rPr>
        <w:t xml:space="preserve">Los proyectos de aula como el Foro de Ética, Ciudadanía y Filosofía, el proyecto </w:t>
      </w:r>
      <w:proofErr w:type="spellStart"/>
      <w:r w:rsidRPr="00B301FD">
        <w:rPr>
          <w:rFonts w:ascii="Times New Roman" w:hAnsi="Times New Roman" w:cs="Times New Roman"/>
          <w:sz w:val="24"/>
          <w:szCs w:val="24"/>
        </w:rPr>
        <w:t>Cultumariando</w:t>
      </w:r>
      <w:proofErr w:type="spellEnd"/>
      <w:r w:rsidRPr="00B301FD">
        <w:rPr>
          <w:rFonts w:ascii="Times New Roman" w:hAnsi="Times New Roman" w:cs="Times New Roman"/>
          <w:sz w:val="24"/>
          <w:szCs w:val="24"/>
        </w:rPr>
        <w:t xml:space="preserve"> y el Comité de Resolución de Conflictos Escolares (CRECE)— reflejan el compromiso de la comunidad educativa por articular memoria, identidad cultural y formación socioemocional. Estas iniciativas evidencian que la educación rural no solo transmite contenidos académicos, sino que construye ciudadanía, fortalece el arraigo territorial y contribuye a la reconciliación.</w:t>
      </w:r>
    </w:p>
    <w:p w14:paraId="430087FC" w14:textId="77777777" w:rsidR="00B301FD" w:rsidRPr="00B301FD" w:rsidRDefault="00B301FD" w:rsidP="00B301FD">
      <w:pPr>
        <w:spacing w:line="480" w:lineRule="auto"/>
        <w:ind w:firstLine="720"/>
        <w:rPr>
          <w:rFonts w:ascii="Times New Roman" w:hAnsi="Times New Roman" w:cs="Times New Roman"/>
          <w:sz w:val="24"/>
          <w:szCs w:val="24"/>
        </w:rPr>
      </w:pPr>
      <w:r w:rsidRPr="00B301FD">
        <w:rPr>
          <w:rFonts w:ascii="Times New Roman" w:hAnsi="Times New Roman" w:cs="Times New Roman"/>
          <w:sz w:val="24"/>
          <w:szCs w:val="24"/>
        </w:rPr>
        <w:t>No obstante, persisten barreras estructurales significativas: dificultades geográficas, limitaciones en el transporte, insuficiente dotación tecnológica y resistencia de algunos docentes a permanecer en la ruralidad. Estas problemáticas demuestran que la construcción de paz desde la educación requiere un compromiso sostenido del Estado, las administraciones locales y la sociedad en su conjunto. La paz no puede depender exclusivamente de la voluntad individual de los docentes; necesita políticas públicas sólidas, inversión constante y acompañamiento institucional.</w:t>
      </w:r>
    </w:p>
    <w:p w14:paraId="066DA46B" w14:textId="77777777" w:rsidR="00B301FD" w:rsidRPr="00B301FD" w:rsidRDefault="00B301FD" w:rsidP="00B301FD">
      <w:pPr>
        <w:spacing w:line="480" w:lineRule="auto"/>
        <w:ind w:firstLine="720"/>
        <w:rPr>
          <w:rFonts w:ascii="Times New Roman" w:hAnsi="Times New Roman" w:cs="Times New Roman"/>
          <w:sz w:val="24"/>
          <w:szCs w:val="24"/>
        </w:rPr>
      </w:pPr>
      <w:r w:rsidRPr="00B301FD">
        <w:rPr>
          <w:rFonts w:ascii="Times New Roman" w:hAnsi="Times New Roman" w:cs="Times New Roman"/>
          <w:sz w:val="24"/>
          <w:szCs w:val="24"/>
        </w:rPr>
        <w:t xml:space="preserve">En definitiva, este trabajo permite concluir que la escuela rural en San Juan Nepomuceno se ha convertido en un escenario fundamental para la reconstrucción del tejido social. Allí donde el conflicto sembró miedo y desconfianza, hoy se siembran palabras, diálogo y memoria. Allí donde el silencio fue impuesto, hoy se promueve la escucha. La educación emerge como un acto </w:t>
      </w:r>
      <w:r w:rsidRPr="00B301FD">
        <w:rPr>
          <w:rFonts w:ascii="Times New Roman" w:hAnsi="Times New Roman" w:cs="Times New Roman"/>
          <w:sz w:val="24"/>
          <w:szCs w:val="24"/>
        </w:rPr>
        <w:lastRenderedPageBreak/>
        <w:t>profundamente humano, capaz de dignificar a las víctimas, resignificar el pasado y proyectar un futuro distinto para las nuevas generaciones.</w:t>
      </w:r>
    </w:p>
    <w:p w14:paraId="3749567E" w14:textId="77777777" w:rsidR="00B301FD" w:rsidRPr="00B301FD" w:rsidRDefault="00B301FD" w:rsidP="00B301FD">
      <w:pPr>
        <w:spacing w:line="480" w:lineRule="auto"/>
        <w:ind w:firstLine="720"/>
        <w:rPr>
          <w:rFonts w:ascii="Times New Roman" w:hAnsi="Times New Roman" w:cs="Times New Roman"/>
          <w:sz w:val="24"/>
          <w:szCs w:val="24"/>
        </w:rPr>
      </w:pPr>
      <w:r w:rsidRPr="00B301FD">
        <w:rPr>
          <w:rFonts w:ascii="Times New Roman" w:hAnsi="Times New Roman" w:cs="Times New Roman"/>
          <w:sz w:val="24"/>
          <w:szCs w:val="24"/>
        </w:rPr>
        <w:t>La paz en San Juan Nepomuceno no se construye únicamente en los acuerdos nacionales ni en los discursos oficiales; se construye en cada aula multigrado, en cada pacto de aula firmado, en cada círculo restaurativo, en cada proyecto cultural que rescata la identidad de los Montes de María. Se construye cuando un docente decide quedarse en la ruralidad y acompañar a sus estudiantes, cuando un niño o una niña aprende a resolver un conflicto con palabras y no con violencia, cuando la comunidad vuelve a confiar en la escuela como espacio seguro.</w:t>
      </w:r>
    </w:p>
    <w:p w14:paraId="1387ED67" w14:textId="77777777" w:rsidR="00B301FD" w:rsidRPr="00B301FD" w:rsidRDefault="00B301FD" w:rsidP="00B301FD">
      <w:pPr>
        <w:spacing w:line="480" w:lineRule="auto"/>
        <w:ind w:firstLine="720"/>
        <w:rPr>
          <w:rFonts w:ascii="Times New Roman" w:hAnsi="Times New Roman" w:cs="Times New Roman"/>
          <w:sz w:val="24"/>
          <w:szCs w:val="24"/>
        </w:rPr>
      </w:pPr>
      <w:r w:rsidRPr="00B301FD">
        <w:rPr>
          <w:rFonts w:ascii="Times New Roman" w:hAnsi="Times New Roman" w:cs="Times New Roman"/>
          <w:sz w:val="24"/>
          <w:szCs w:val="24"/>
        </w:rPr>
        <w:t>Concluir este trabajo implica reconocer que el camino hacia la paz es largo y complejo, pero también posible. La educación rural, cuando se fundamenta en la memoria, el diálogo, la justicia restaurativa y el arraigo territorial, se convierte en una herramienta poderosa para transformar realidades marcadas por la violencia. San Juan Nepomuceno es testimonio de que, incluso en territorios profundamente golpeados por el conflicto armado, la escuela puede ser semilla de esperanza, reconciliación y dignidad.</w:t>
      </w:r>
    </w:p>
    <w:p w14:paraId="20534446" w14:textId="77777777" w:rsidR="00B301FD" w:rsidRPr="00B301FD" w:rsidRDefault="00B301FD" w:rsidP="007445D8">
      <w:pPr>
        <w:spacing w:line="480" w:lineRule="auto"/>
        <w:ind w:firstLine="720"/>
        <w:rPr>
          <w:rFonts w:ascii="Times New Roman" w:hAnsi="Times New Roman" w:cs="Times New Roman"/>
          <w:sz w:val="24"/>
          <w:szCs w:val="24"/>
        </w:rPr>
      </w:pPr>
    </w:p>
    <w:p w14:paraId="17717F6A" w14:textId="77777777" w:rsidR="007445D8" w:rsidRDefault="007445D8" w:rsidP="007445D8">
      <w:pPr>
        <w:spacing w:line="480" w:lineRule="auto"/>
        <w:ind w:firstLine="720"/>
        <w:rPr>
          <w:rFonts w:ascii="Times New Roman" w:hAnsi="Times New Roman" w:cs="Times New Roman"/>
          <w:b/>
          <w:bCs/>
          <w:sz w:val="24"/>
          <w:szCs w:val="24"/>
        </w:rPr>
      </w:pPr>
    </w:p>
    <w:p w14:paraId="3BD7D438" w14:textId="77777777" w:rsidR="00B301FD" w:rsidRDefault="00B301FD" w:rsidP="007445D8">
      <w:pPr>
        <w:spacing w:line="480" w:lineRule="auto"/>
        <w:ind w:firstLine="720"/>
        <w:rPr>
          <w:rFonts w:ascii="Times New Roman" w:hAnsi="Times New Roman" w:cs="Times New Roman"/>
          <w:b/>
          <w:bCs/>
          <w:sz w:val="24"/>
          <w:szCs w:val="24"/>
        </w:rPr>
      </w:pPr>
    </w:p>
    <w:p w14:paraId="17272BB3" w14:textId="77777777" w:rsidR="00B301FD" w:rsidRPr="007445D8" w:rsidRDefault="00B301FD" w:rsidP="007445D8">
      <w:pPr>
        <w:spacing w:line="480" w:lineRule="auto"/>
        <w:ind w:firstLine="720"/>
        <w:rPr>
          <w:rFonts w:ascii="Times New Roman" w:hAnsi="Times New Roman" w:cs="Times New Roman"/>
          <w:b/>
          <w:bCs/>
          <w:sz w:val="24"/>
          <w:szCs w:val="24"/>
        </w:rPr>
      </w:pPr>
    </w:p>
    <w:p w14:paraId="2AD0ACB7" w14:textId="79865BC4" w:rsidR="005C6EE5" w:rsidRPr="00812ADC" w:rsidRDefault="00A81A54" w:rsidP="00CD6A34">
      <w:pPr>
        <w:pStyle w:val="Ttulo1"/>
        <w:spacing w:line="480" w:lineRule="auto"/>
        <w:ind w:firstLine="720"/>
        <w:rPr>
          <w:rFonts w:ascii="Times New Roman" w:hAnsi="Times New Roman" w:cs="Times New Roman"/>
          <w:b/>
          <w:bCs/>
          <w:color w:val="auto"/>
          <w:sz w:val="24"/>
          <w:szCs w:val="24"/>
        </w:rPr>
      </w:pPr>
      <w:bookmarkStart w:id="29" w:name="_Toc223543862"/>
      <w:r w:rsidRPr="00812ADC">
        <w:rPr>
          <w:rFonts w:ascii="Times New Roman" w:hAnsi="Times New Roman" w:cs="Times New Roman"/>
          <w:b/>
          <w:bCs/>
          <w:color w:val="auto"/>
          <w:sz w:val="24"/>
          <w:szCs w:val="24"/>
        </w:rPr>
        <w:lastRenderedPageBreak/>
        <w:t>Referencia</w:t>
      </w:r>
      <w:r w:rsidR="00C619DF">
        <w:rPr>
          <w:rFonts w:ascii="Times New Roman" w:hAnsi="Times New Roman" w:cs="Times New Roman"/>
          <w:b/>
          <w:bCs/>
          <w:color w:val="auto"/>
          <w:sz w:val="24"/>
          <w:szCs w:val="24"/>
        </w:rPr>
        <w:t xml:space="preserve">s </w:t>
      </w:r>
      <w:r w:rsidRPr="00812ADC">
        <w:rPr>
          <w:rFonts w:ascii="Times New Roman" w:hAnsi="Times New Roman" w:cs="Times New Roman"/>
          <w:b/>
          <w:bCs/>
          <w:color w:val="auto"/>
          <w:sz w:val="24"/>
          <w:szCs w:val="24"/>
        </w:rPr>
        <w:t>bibliográficas.</w:t>
      </w:r>
      <w:bookmarkEnd w:id="29"/>
    </w:p>
    <w:p w14:paraId="24EAF7FF" w14:textId="39D38EFD" w:rsidR="00625A0D" w:rsidRPr="009E3BE9" w:rsidRDefault="000C1750" w:rsidP="00CD6A34">
      <w:pPr>
        <w:spacing w:line="480" w:lineRule="auto"/>
        <w:ind w:firstLine="720"/>
        <w:rPr>
          <w:rFonts w:ascii="Times New Roman" w:hAnsi="Times New Roman" w:cs="Times New Roman"/>
          <w:color w:val="000000" w:themeColor="text1"/>
          <w:sz w:val="24"/>
          <w:szCs w:val="24"/>
        </w:rPr>
      </w:pPr>
      <w:r w:rsidRPr="009E3BE9">
        <w:rPr>
          <w:rFonts w:ascii="Times New Roman" w:hAnsi="Times New Roman" w:cs="Times New Roman"/>
          <w:color w:val="000000" w:themeColor="text1"/>
          <w:sz w:val="24"/>
          <w:szCs w:val="24"/>
        </w:rPr>
        <w:t>Echavarrí</w:t>
      </w:r>
      <w:r w:rsidR="00C619DF">
        <w:rPr>
          <w:rFonts w:ascii="Times New Roman" w:hAnsi="Times New Roman" w:cs="Times New Roman"/>
          <w:color w:val="000000" w:themeColor="text1"/>
          <w:sz w:val="24"/>
          <w:szCs w:val="24"/>
        </w:rPr>
        <w:t>a-</w:t>
      </w:r>
      <w:r w:rsidRPr="009E3BE9">
        <w:rPr>
          <w:rFonts w:ascii="Times New Roman" w:hAnsi="Times New Roman" w:cs="Times New Roman"/>
          <w:color w:val="000000" w:themeColor="text1"/>
          <w:sz w:val="24"/>
          <w:szCs w:val="24"/>
        </w:rPr>
        <w:t xml:space="preserve">Grajales, C. V., J.H. Vanegas-García, y </w:t>
      </w:r>
      <w:r w:rsidR="00407694" w:rsidRPr="009E3BE9">
        <w:rPr>
          <w:rFonts w:ascii="Times New Roman" w:hAnsi="Times New Roman" w:cs="Times New Roman"/>
          <w:color w:val="000000" w:themeColor="text1"/>
          <w:sz w:val="24"/>
          <w:szCs w:val="24"/>
        </w:rPr>
        <w:t>González</w:t>
      </w:r>
      <w:r w:rsidRPr="009E3BE9">
        <w:rPr>
          <w:rFonts w:ascii="Times New Roman" w:hAnsi="Times New Roman" w:cs="Times New Roman"/>
          <w:color w:val="000000" w:themeColor="text1"/>
          <w:sz w:val="24"/>
          <w:szCs w:val="24"/>
        </w:rPr>
        <w:t xml:space="preserve">-Meléndez (2021). La educación rural en clave de equidad y paz. Equidad y Desarrollo, (37), 145-167. </w:t>
      </w:r>
      <w:hyperlink r:id="rId25" w:history="1">
        <w:r w:rsidRPr="009E3BE9">
          <w:rPr>
            <w:rStyle w:val="Hipervnculo"/>
            <w:rFonts w:ascii="Times New Roman" w:hAnsi="Times New Roman" w:cs="Times New Roman"/>
            <w:color w:val="000000" w:themeColor="text1"/>
            <w:sz w:val="24"/>
            <w:szCs w:val="24"/>
            <w:u w:val="none"/>
          </w:rPr>
          <w:t>https://doi.org/10.19052/eq.vol1.iss37.7</w:t>
        </w:r>
      </w:hyperlink>
      <w:r w:rsidRPr="009E3BE9">
        <w:rPr>
          <w:rFonts w:ascii="Times New Roman" w:hAnsi="Times New Roman" w:cs="Times New Roman"/>
          <w:color w:val="000000" w:themeColor="text1"/>
          <w:sz w:val="24"/>
          <w:szCs w:val="24"/>
        </w:rPr>
        <w:t xml:space="preserve"> </w:t>
      </w:r>
    </w:p>
    <w:p w14:paraId="442C2919" w14:textId="273513FA" w:rsidR="00A81A54" w:rsidRPr="009E3BE9" w:rsidRDefault="00A81A54" w:rsidP="001739C2">
      <w:pPr>
        <w:spacing w:line="480" w:lineRule="auto"/>
        <w:ind w:firstLine="720"/>
        <w:rPr>
          <w:rFonts w:ascii="Times New Roman" w:hAnsi="Times New Roman" w:cs="Times New Roman"/>
          <w:color w:val="000000" w:themeColor="text1"/>
          <w:sz w:val="24"/>
          <w:szCs w:val="24"/>
        </w:rPr>
      </w:pPr>
      <w:r w:rsidRPr="009E3BE9">
        <w:rPr>
          <w:rFonts w:ascii="Times New Roman" w:hAnsi="Times New Roman" w:cs="Times New Roman"/>
          <w:sz w:val="24"/>
          <w:szCs w:val="24"/>
        </w:rPr>
        <w:t xml:space="preserve"> </w:t>
      </w:r>
      <w:r w:rsidR="005C6EE5" w:rsidRPr="009E3BE9">
        <w:rPr>
          <w:rFonts w:ascii="Times New Roman" w:hAnsi="Times New Roman" w:cs="Times New Roman"/>
          <w:color w:val="000000" w:themeColor="text1"/>
          <w:sz w:val="24"/>
          <w:szCs w:val="24"/>
        </w:rPr>
        <w:t xml:space="preserve">Sánchez, Adriana. </w:t>
      </w:r>
      <w:r w:rsidR="00625A0D" w:rsidRPr="009E3BE9">
        <w:rPr>
          <w:rFonts w:ascii="Times New Roman" w:hAnsi="Times New Roman" w:cs="Times New Roman"/>
          <w:color w:val="000000" w:themeColor="text1"/>
          <w:sz w:val="24"/>
          <w:szCs w:val="24"/>
        </w:rPr>
        <w:t>(Última</w:t>
      </w:r>
      <w:r w:rsidR="005C6EE5" w:rsidRPr="009E3BE9">
        <w:rPr>
          <w:rFonts w:ascii="Times New Roman" w:hAnsi="Times New Roman" w:cs="Times New Roman"/>
          <w:color w:val="000000" w:themeColor="text1"/>
          <w:sz w:val="24"/>
          <w:szCs w:val="24"/>
        </w:rPr>
        <w:t xml:space="preserve"> edición:25 de agosto del 2022). Definición de Educación.</w:t>
      </w:r>
      <w:r w:rsidR="001739C2">
        <w:rPr>
          <w:rFonts w:ascii="Times New Roman" w:hAnsi="Times New Roman" w:cs="Times New Roman"/>
          <w:color w:val="000000" w:themeColor="text1"/>
          <w:sz w:val="24"/>
          <w:szCs w:val="24"/>
        </w:rPr>
        <w:t xml:space="preserve"> </w:t>
      </w:r>
      <w:hyperlink r:id="rId26" w:history="1">
        <w:r w:rsidR="005C6EE5" w:rsidRPr="009E3BE9">
          <w:rPr>
            <w:rStyle w:val="Hipervnculo"/>
            <w:rFonts w:ascii="Times New Roman" w:hAnsi="Times New Roman" w:cs="Times New Roman"/>
            <w:color w:val="000000" w:themeColor="text1"/>
            <w:sz w:val="24"/>
            <w:szCs w:val="24"/>
            <w:u w:val="none"/>
          </w:rPr>
          <w:t>https://conceptodefinicion.de/educacion/</w:t>
        </w:r>
      </w:hyperlink>
      <w:r w:rsidR="005C6EE5" w:rsidRPr="009E3BE9">
        <w:rPr>
          <w:rFonts w:ascii="Times New Roman" w:hAnsi="Times New Roman" w:cs="Times New Roman"/>
          <w:color w:val="000000" w:themeColor="text1"/>
          <w:sz w:val="24"/>
          <w:szCs w:val="24"/>
        </w:rPr>
        <w:t>. Consultado el 13 de febrero del 2023</w:t>
      </w:r>
      <w:r w:rsidR="00C428A3" w:rsidRPr="009E3BE9">
        <w:rPr>
          <w:rFonts w:ascii="Times New Roman" w:hAnsi="Times New Roman" w:cs="Times New Roman"/>
          <w:color w:val="000000" w:themeColor="text1"/>
          <w:sz w:val="24"/>
          <w:szCs w:val="24"/>
        </w:rPr>
        <w:t xml:space="preserve">. </w:t>
      </w:r>
    </w:p>
    <w:p w14:paraId="1B4C0C6A" w14:textId="09B8D899" w:rsidR="00D267D8" w:rsidRPr="009E3BE9" w:rsidRDefault="00D267D8" w:rsidP="00CD6A34">
      <w:pPr>
        <w:spacing w:line="480" w:lineRule="auto"/>
        <w:ind w:firstLine="720"/>
        <w:rPr>
          <w:rFonts w:ascii="Times New Roman" w:hAnsi="Times New Roman" w:cs="Times New Roman"/>
          <w:color w:val="000000" w:themeColor="text1"/>
          <w:sz w:val="24"/>
          <w:szCs w:val="24"/>
        </w:rPr>
      </w:pPr>
      <w:r w:rsidRPr="009E3BE9">
        <w:rPr>
          <w:rFonts w:ascii="Times New Roman" w:hAnsi="Times New Roman" w:cs="Times New Roman"/>
          <w:color w:val="000000" w:themeColor="text1"/>
          <w:sz w:val="24"/>
          <w:szCs w:val="24"/>
        </w:rPr>
        <w:t xml:space="preserve">Raffino, Equipo editorial, </w:t>
      </w:r>
      <w:proofErr w:type="spellStart"/>
      <w:r w:rsidRPr="009E3BE9">
        <w:rPr>
          <w:rFonts w:ascii="Times New Roman" w:hAnsi="Times New Roman" w:cs="Times New Roman"/>
          <w:color w:val="000000" w:themeColor="text1"/>
          <w:sz w:val="24"/>
          <w:szCs w:val="24"/>
        </w:rPr>
        <w:t>Etecé</w:t>
      </w:r>
      <w:proofErr w:type="spellEnd"/>
      <w:r w:rsidRPr="009E3BE9">
        <w:rPr>
          <w:rFonts w:ascii="Times New Roman" w:hAnsi="Times New Roman" w:cs="Times New Roman"/>
          <w:color w:val="000000" w:themeColor="text1"/>
          <w:sz w:val="24"/>
          <w:szCs w:val="24"/>
        </w:rPr>
        <w:t xml:space="preserve"> (16 de octubre de 2025). Educación. Enciclopedia Concepto. Recuperado el 26 de octubre de 2025 de </w:t>
      </w:r>
      <w:hyperlink r:id="rId27" w:history="1">
        <w:r w:rsidRPr="009E3BE9">
          <w:rPr>
            <w:rStyle w:val="Hipervnculo"/>
            <w:rFonts w:ascii="Times New Roman" w:hAnsi="Times New Roman" w:cs="Times New Roman"/>
            <w:color w:val="000000" w:themeColor="text1"/>
            <w:sz w:val="24"/>
            <w:szCs w:val="24"/>
            <w:u w:val="none"/>
          </w:rPr>
          <w:t>https://concepto.de/educacion-4/</w:t>
        </w:r>
      </w:hyperlink>
      <w:r w:rsidRPr="009E3BE9">
        <w:rPr>
          <w:rFonts w:ascii="Times New Roman" w:hAnsi="Times New Roman" w:cs="Times New Roman"/>
          <w:color w:val="000000" w:themeColor="text1"/>
          <w:sz w:val="24"/>
          <w:szCs w:val="24"/>
        </w:rPr>
        <w:t>.</w:t>
      </w:r>
    </w:p>
    <w:p w14:paraId="6E4FD543" w14:textId="77777777" w:rsidR="00DF5265" w:rsidRPr="009E3BE9" w:rsidRDefault="005C26C6" w:rsidP="00CD6A34">
      <w:pPr>
        <w:spacing w:line="480" w:lineRule="auto"/>
        <w:ind w:firstLine="720"/>
        <w:rPr>
          <w:rFonts w:ascii="Times New Roman" w:hAnsi="Times New Roman" w:cs="Times New Roman"/>
          <w:color w:val="000000" w:themeColor="text1"/>
          <w:sz w:val="24"/>
          <w:szCs w:val="24"/>
        </w:rPr>
      </w:pPr>
      <w:r w:rsidRPr="009E3BE9">
        <w:rPr>
          <w:rFonts w:ascii="Times New Roman" w:hAnsi="Times New Roman" w:cs="Times New Roman"/>
          <w:color w:val="000000" w:themeColor="text1"/>
          <w:sz w:val="24"/>
          <w:szCs w:val="24"/>
        </w:rPr>
        <w:t>Castro Escobar, K., &amp; González Chavarría, D. A. (2023). Dificultades y Desafíos de la Educación Rural de Colombia: explorando las Brechas para un Futuro Educativo. </w:t>
      </w:r>
      <w:r w:rsidRPr="009E3BE9">
        <w:rPr>
          <w:rFonts w:ascii="Times New Roman" w:hAnsi="Times New Roman" w:cs="Times New Roman"/>
          <w:i/>
          <w:iCs/>
          <w:color w:val="000000" w:themeColor="text1"/>
          <w:sz w:val="24"/>
          <w:szCs w:val="24"/>
        </w:rPr>
        <w:t>MEMORIAS SIFORED - ENCUENTROS EDUCACIÓN UAN</w:t>
      </w:r>
      <w:r w:rsidRPr="009E3BE9">
        <w:rPr>
          <w:rFonts w:ascii="Times New Roman" w:hAnsi="Times New Roman" w:cs="Times New Roman"/>
          <w:color w:val="000000" w:themeColor="text1"/>
          <w:sz w:val="24"/>
          <w:szCs w:val="24"/>
        </w:rPr>
        <w:t xml:space="preserve">, (7). Recuperado a partir de </w:t>
      </w:r>
      <w:hyperlink r:id="rId28" w:history="1">
        <w:r w:rsidRPr="009E3BE9">
          <w:rPr>
            <w:rStyle w:val="Hipervnculo"/>
            <w:rFonts w:ascii="Times New Roman" w:hAnsi="Times New Roman" w:cs="Times New Roman"/>
            <w:color w:val="000000" w:themeColor="text1"/>
            <w:sz w:val="24"/>
            <w:szCs w:val="24"/>
            <w:u w:val="none"/>
          </w:rPr>
          <w:t>https://revistas.uan.edu.co/index.php/sifored/article/view/1738</w:t>
        </w:r>
      </w:hyperlink>
      <w:r w:rsidRPr="009E3BE9">
        <w:rPr>
          <w:rFonts w:ascii="Times New Roman" w:hAnsi="Times New Roman" w:cs="Times New Roman"/>
          <w:color w:val="000000" w:themeColor="text1"/>
          <w:sz w:val="24"/>
          <w:szCs w:val="24"/>
        </w:rPr>
        <w:t>.</w:t>
      </w:r>
    </w:p>
    <w:p w14:paraId="772A5A87" w14:textId="17A4A93E" w:rsidR="005B12ED" w:rsidRPr="009E3BE9" w:rsidRDefault="005B12ED" w:rsidP="00CD6A34">
      <w:pPr>
        <w:spacing w:line="480" w:lineRule="auto"/>
        <w:ind w:firstLine="720"/>
        <w:rPr>
          <w:rFonts w:ascii="Times New Roman" w:hAnsi="Times New Roman" w:cs="Times New Roman"/>
          <w:b/>
          <w:bCs/>
          <w:color w:val="000000" w:themeColor="text1"/>
          <w:sz w:val="24"/>
          <w:szCs w:val="24"/>
        </w:rPr>
      </w:pPr>
      <w:r w:rsidRPr="009E3BE9">
        <w:rPr>
          <w:rFonts w:ascii="Times New Roman" w:hAnsi="Times New Roman" w:cs="Times New Roman"/>
          <w:color w:val="000000" w:themeColor="text1"/>
          <w:sz w:val="24"/>
          <w:szCs w:val="24"/>
        </w:rPr>
        <w:t>Daniel Lozano Flórez, (19 de octubre 2022). Desafíos de la escuela y la educación rural colombiana en la construcción de una sociedad incluyente y equitativa. https://rutamaestra.santillana.com.co/desafios-de-la-escuela-y-la-educacion-rural-colombiana-en-la-construccion-de-una-sociedad-incluyente-y-equitativa/</w:t>
      </w:r>
    </w:p>
    <w:p w14:paraId="1EF89E5A" w14:textId="2E51E37B" w:rsidR="00121EC4" w:rsidRPr="009E3BE9" w:rsidRDefault="00121EC4" w:rsidP="00CD6A34">
      <w:pPr>
        <w:spacing w:line="480" w:lineRule="auto"/>
        <w:ind w:firstLine="720"/>
        <w:rPr>
          <w:rFonts w:ascii="Times New Roman" w:hAnsi="Times New Roman" w:cs="Times New Roman"/>
          <w:color w:val="000000" w:themeColor="text1"/>
          <w:sz w:val="24"/>
          <w:szCs w:val="24"/>
        </w:rPr>
      </w:pPr>
      <w:r w:rsidRPr="009E3BE9">
        <w:rPr>
          <w:rFonts w:ascii="Times New Roman" w:hAnsi="Times New Roman" w:cs="Times New Roman"/>
          <w:color w:val="000000" w:themeColor="text1"/>
          <w:sz w:val="24"/>
          <w:szCs w:val="24"/>
        </w:rPr>
        <w:t>La UNESCO. (</w:t>
      </w:r>
      <w:r w:rsidR="00D65DE4" w:rsidRPr="009E3BE9">
        <w:rPr>
          <w:rFonts w:ascii="Times New Roman" w:hAnsi="Times New Roman" w:cs="Times New Roman"/>
          <w:color w:val="000000" w:themeColor="text1"/>
          <w:sz w:val="24"/>
          <w:szCs w:val="24"/>
        </w:rPr>
        <w:t>19 de mayo 2024).</w:t>
      </w:r>
      <w:r w:rsidRPr="009E3BE9">
        <w:rPr>
          <w:rFonts w:ascii="Times New Roman" w:hAnsi="Times New Roman" w:cs="Times New Roman"/>
          <w:color w:val="000000" w:themeColor="text1"/>
          <w:sz w:val="24"/>
          <w:szCs w:val="24"/>
        </w:rPr>
        <w:t xml:space="preserve"> Recomendación sobre la Educación para la Paz, los Derechos Humanos y el Desarrollo Sostenible: nota explicativa.</w:t>
      </w:r>
      <w:r w:rsidR="00D65DE4" w:rsidRPr="009E3BE9">
        <w:rPr>
          <w:rFonts w:ascii="Times New Roman" w:hAnsi="Times New Roman" w:cs="Times New Roman"/>
          <w:color w:val="000000" w:themeColor="text1"/>
          <w:sz w:val="24"/>
          <w:szCs w:val="24"/>
        </w:rPr>
        <w:t xml:space="preserve"> </w:t>
      </w:r>
      <w:r w:rsidRPr="009E3BE9">
        <w:rPr>
          <w:rFonts w:ascii="Times New Roman" w:hAnsi="Times New Roman" w:cs="Times New Roman"/>
          <w:color w:val="000000" w:themeColor="text1"/>
          <w:sz w:val="24"/>
          <w:szCs w:val="24"/>
        </w:rPr>
        <w:t>https://www.unesco.org/es/articles/recomendacion-sobre-la-educacion-para-la-paz-los-derechos-humanos-y-el-desarrollo-sostenible-nota</w:t>
      </w:r>
    </w:p>
    <w:p w14:paraId="63FFBF45" w14:textId="3AB3E420" w:rsidR="00463512" w:rsidRPr="009E3BE9" w:rsidRDefault="00463512" w:rsidP="00CD6A34">
      <w:pPr>
        <w:spacing w:line="480" w:lineRule="auto"/>
        <w:ind w:firstLine="720"/>
        <w:rPr>
          <w:rFonts w:ascii="Times New Roman" w:hAnsi="Times New Roman" w:cs="Times New Roman"/>
          <w:color w:val="000000" w:themeColor="text1"/>
          <w:sz w:val="24"/>
          <w:szCs w:val="24"/>
        </w:rPr>
      </w:pPr>
      <w:r w:rsidRPr="009E3BE9">
        <w:rPr>
          <w:rFonts w:ascii="Times New Roman" w:hAnsi="Times New Roman" w:cs="Times New Roman"/>
          <w:color w:val="000000" w:themeColor="text1"/>
          <w:sz w:val="24"/>
          <w:szCs w:val="24"/>
        </w:rPr>
        <w:lastRenderedPageBreak/>
        <w:t>Peña, et al., (2017). La convivencia en la escuela. Entre el deber ser y la realidad. Revista Latinoamericana de Estudios Educativos, 13 (1), 129-152.</w:t>
      </w:r>
    </w:p>
    <w:p w14:paraId="0DEE8611" w14:textId="60D7178E" w:rsidR="00463512" w:rsidRPr="009E3BE9" w:rsidRDefault="00463512" w:rsidP="00CD6A34">
      <w:pPr>
        <w:spacing w:line="480" w:lineRule="auto"/>
        <w:ind w:firstLine="720"/>
        <w:rPr>
          <w:rFonts w:ascii="Times New Roman" w:hAnsi="Times New Roman" w:cs="Times New Roman"/>
          <w:color w:val="000000" w:themeColor="text1"/>
          <w:sz w:val="24"/>
          <w:szCs w:val="24"/>
        </w:rPr>
      </w:pPr>
      <w:r w:rsidRPr="009E3BE9">
        <w:rPr>
          <w:rFonts w:ascii="Times New Roman" w:hAnsi="Times New Roman" w:cs="Times New Roman"/>
          <w:color w:val="000000" w:themeColor="text1"/>
          <w:sz w:val="24"/>
          <w:szCs w:val="24"/>
        </w:rPr>
        <w:t>Millán &amp; Montoya (2020), Educación rural para la paz en Colombia: algunas reflexiones. file:///C:/Users/Yenny%20Soralla/Downloads/Dialnet-EducacionRuralParaLaPazEnColombia-7979775%20(1).pdf</w:t>
      </w:r>
    </w:p>
    <w:p w14:paraId="0FC6878C" w14:textId="002B9171" w:rsidR="00DF5265" w:rsidRPr="009E3BE9" w:rsidRDefault="00DF5265" w:rsidP="00CD6A34">
      <w:pPr>
        <w:spacing w:line="480" w:lineRule="auto"/>
        <w:ind w:firstLine="720"/>
        <w:rPr>
          <w:rFonts w:ascii="Times New Roman" w:hAnsi="Times New Roman" w:cs="Times New Roman"/>
          <w:color w:val="000000" w:themeColor="text1"/>
          <w:sz w:val="24"/>
          <w:szCs w:val="24"/>
        </w:rPr>
      </w:pPr>
      <w:hyperlink r:id="rId29" w:history="1">
        <w:r w:rsidRPr="009E3BE9">
          <w:rPr>
            <w:rStyle w:val="Hipervnculo"/>
            <w:rFonts w:ascii="Times New Roman" w:hAnsi="Times New Roman" w:cs="Times New Roman"/>
            <w:color w:val="000000" w:themeColor="text1"/>
            <w:spacing w:val="-2"/>
            <w:sz w:val="24"/>
            <w:szCs w:val="24"/>
            <w:u w:val="none"/>
          </w:rPr>
          <w:t>Altablero No. 2, MARZO 2001</w:t>
        </w:r>
      </w:hyperlink>
      <w:r w:rsidR="00995279" w:rsidRPr="009E3BE9">
        <w:rPr>
          <w:rFonts w:ascii="Times New Roman" w:hAnsi="Times New Roman" w:cs="Times New Roman"/>
          <w:color w:val="000000" w:themeColor="text1"/>
          <w:sz w:val="24"/>
          <w:szCs w:val="24"/>
        </w:rPr>
        <w:t>. https://www.mineducacion.gov.co/1621/article-87159.html.</w:t>
      </w:r>
    </w:p>
    <w:p w14:paraId="7F9BC55D" w14:textId="4B9FAB76" w:rsidR="00C273F7" w:rsidRPr="009E3BE9" w:rsidRDefault="00C273F7" w:rsidP="00CD6A34">
      <w:pPr>
        <w:spacing w:line="480" w:lineRule="auto"/>
        <w:ind w:firstLine="720"/>
        <w:rPr>
          <w:rFonts w:ascii="Times New Roman" w:hAnsi="Times New Roman" w:cs="Times New Roman"/>
          <w:color w:val="000000" w:themeColor="text1"/>
          <w:sz w:val="24"/>
          <w:szCs w:val="24"/>
        </w:rPr>
      </w:pPr>
      <w:r w:rsidRPr="009E3BE9">
        <w:rPr>
          <w:rFonts w:ascii="Times New Roman" w:hAnsi="Times New Roman" w:cs="Times New Roman"/>
          <w:color w:val="000000" w:themeColor="text1"/>
          <w:sz w:val="24"/>
          <w:szCs w:val="24"/>
        </w:rPr>
        <w:t>Educación para la paz en Colombia: una apuesta para transformar el país, agosto 27 2025, por el rosario virtual. https://educacionvirtual.urosario.edu.co/blog/artes-y-humanidades/educacion-para-la-paz/.</w:t>
      </w:r>
    </w:p>
    <w:p w14:paraId="7172FF5F" w14:textId="5E05DBFF" w:rsidR="003B2242" w:rsidRPr="009E3BE9" w:rsidRDefault="003B2242" w:rsidP="00CD6A34">
      <w:pPr>
        <w:spacing w:line="480" w:lineRule="auto"/>
        <w:ind w:firstLine="720"/>
        <w:rPr>
          <w:rFonts w:ascii="Times New Roman" w:hAnsi="Times New Roman" w:cs="Times New Roman"/>
          <w:color w:val="000000" w:themeColor="text1"/>
          <w:sz w:val="24"/>
          <w:szCs w:val="24"/>
        </w:rPr>
      </w:pPr>
      <w:r w:rsidRPr="009E3BE9">
        <w:rPr>
          <w:rFonts w:ascii="Times New Roman" w:hAnsi="Times New Roman" w:cs="Times New Roman"/>
          <w:color w:val="000000" w:themeColor="text1"/>
          <w:sz w:val="24"/>
          <w:szCs w:val="24"/>
        </w:rPr>
        <w:t xml:space="preserve">Paz”. Autor: Equipo editorial, </w:t>
      </w:r>
      <w:proofErr w:type="spellStart"/>
      <w:r w:rsidRPr="009E3BE9">
        <w:rPr>
          <w:rFonts w:ascii="Times New Roman" w:hAnsi="Times New Roman" w:cs="Times New Roman"/>
          <w:color w:val="000000" w:themeColor="text1"/>
          <w:sz w:val="24"/>
          <w:szCs w:val="24"/>
        </w:rPr>
        <w:t>Etecé</w:t>
      </w:r>
      <w:proofErr w:type="spellEnd"/>
      <w:r w:rsidRPr="009E3BE9">
        <w:rPr>
          <w:rFonts w:ascii="Times New Roman" w:hAnsi="Times New Roman" w:cs="Times New Roman"/>
          <w:color w:val="000000" w:themeColor="text1"/>
          <w:sz w:val="24"/>
          <w:szCs w:val="24"/>
        </w:rPr>
        <w:t xml:space="preserve">. De: Argentina. Para: </w:t>
      </w:r>
      <w:proofErr w:type="spellStart"/>
      <w:r w:rsidRPr="009E3BE9">
        <w:rPr>
          <w:rFonts w:ascii="Times New Roman" w:hAnsi="Times New Roman" w:cs="Times New Roman"/>
          <w:color w:val="000000" w:themeColor="text1"/>
          <w:sz w:val="24"/>
          <w:szCs w:val="24"/>
        </w:rPr>
        <w:t>Concepto.de</w:t>
      </w:r>
      <w:proofErr w:type="spellEnd"/>
      <w:r w:rsidRPr="009E3BE9">
        <w:rPr>
          <w:rFonts w:ascii="Times New Roman" w:hAnsi="Times New Roman" w:cs="Times New Roman"/>
          <w:color w:val="000000" w:themeColor="text1"/>
          <w:sz w:val="24"/>
          <w:szCs w:val="24"/>
        </w:rPr>
        <w:t xml:space="preserve">. Disponible en: </w:t>
      </w:r>
      <w:hyperlink r:id="rId30" w:history="1">
        <w:r w:rsidRPr="009E3BE9">
          <w:rPr>
            <w:rStyle w:val="Hipervnculo"/>
            <w:rFonts w:ascii="Times New Roman" w:hAnsi="Times New Roman" w:cs="Times New Roman"/>
            <w:color w:val="000000" w:themeColor="text1"/>
            <w:sz w:val="24"/>
            <w:szCs w:val="24"/>
            <w:u w:val="none"/>
          </w:rPr>
          <w:t>https://concepto.de/paz/</w:t>
        </w:r>
      </w:hyperlink>
      <w:r w:rsidRPr="009E3BE9">
        <w:rPr>
          <w:rFonts w:ascii="Times New Roman" w:hAnsi="Times New Roman" w:cs="Times New Roman"/>
          <w:color w:val="000000" w:themeColor="text1"/>
          <w:sz w:val="24"/>
          <w:szCs w:val="24"/>
        </w:rPr>
        <w:t>. Última edición: 2 de febrero de 2022. Consultado: 12 de marzo de 2023</w:t>
      </w:r>
      <w:r w:rsidR="00DE68B3" w:rsidRPr="009E3BE9">
        <w:rPr>
          <w:rFonts w:ascii="Times New Roman" w:hAnsi="Times New Roman" w:cs="Times New Roman"/>
          <w:color w:val="000000" w:themeColor="text1"/>
          <w:sz w:val="24"/>
          <w:szCs w:val="24"/>
        </w:rPr>
        <w:t>.</w:t>
      </w:r>
    </w:p>
    <w:p w14:paraId="329328A2" w14:textId="42E049D3" w:rsidR="00AA3368" w:rsidRPr="009E3BE9" w:rsidRDefault="00AA3368" w:rsidP="00CD6A34">
      <w:pPr>
        <w:spacing w:line="480" w:lineRule="auto"/>
        <w:ind w:firstLine="720"/>
        <w:rPr>
          <w:rFonts w:ascii="Times New Roman" w:hAnsi="Times New Roman" w:cs="Times New Roman"/>
          <w:color w:val="000000" w:themeColor="text1"/>
          <w:sz w:val="24"/>
          <w:szCs w:val="24"/>
        </w:rPr>
      </w:pPr>
      <w:r w:rsidRPr="009E3BE9">
        <w:rPr>
          <w:rFonts w:ascii="Times New Roman" w:hAnsi="Times New Roman" w:cs="Times New Roman"/>
          <w:color w:val="000000" w:themeColor="text1"/>
          <w:sz w:val="24"/>
          <w:szCs w:val="24"/>
        </w:rPr>
        <w:t xml:space="preserve">Raffino, Equipo editorial, </w:t>
      </w:r>
      <w:proofErr w:type="spellStart"/>
      <w:r w:rsidRPr="009E3BE9">
        <w:rPr>
          <w:rFonts w:ascii="Times New Roman" w:hAnsi="Times New Roman" w:cs="Times New Roman"/>
          <w:color w:val="000000" w:themeColor="text1"/>
          <w:sz w:val="24"/>
          <w:szCs w:val="24"/>
        </w:rPr>
        <w:t>Etecé</w:t>
      </w:r>
      <w:proofErr w:type="spellEnd"/>
      <w:r w:rsidRPr="009E3BE9">
        <w:rPr>
          <w:rFonts w:ascii="Times New Roman" w:hAnsi="Times New Roman" w:cs="Times New Roman"/>
          <w:color w:val="000000" w:themeColor="text1"/>
          <w:sz w:val="24"/>
          <w:szCs w:val="24"/>
        </w:rPr>
        <w:t xml:space="preserve"> (16 de octubre de 2025). Educación. Enciclopedia Concepto. Recuperado el 3 de noviembre de 2025 de </w:t>
      </w:r>
      <w:hyperlink r:id="rId31" w:history="1">
        <w:r w:rsidRPr="009E3BE9">
          <w:rPr>
            <w:rStyle w:val="Hipervnculo"/>
            <w:rFonts w:ascii="Times New Roman" w:hAnsi="Times New Roman" w:cs="Times New Roman"/>
            <w:color w:val="auto"/>
            <w:sz w:val="24"/>
            <w:szCs w:val="24"/>
            <w:u w:val="none"/>
          </w:rPr>
          <w:t>https://concepto.de/educacion-4/</w:t>
        </w:r>
      </w:hyperlink>
      <w:r w:rsidRPr="009E3BE9">
        <w:rPr>
          <w:rFonts w:ascii="Times New Roman" w:hAnsi="Times New Roman" w:cs="Times New Roman"/>
          <w:sz w:val="24"/>
          <w:szCs w:val="24"/>
        </w:rPr>
        <w:t>.</w:t>
      </w:r>
    </w:p>
    <w:p w14:paraId="4331DE44" w14:textId="77777777" w:rsidR="00194BCA" w:rsidRPr="00231E13" w:rsidRDefault="00DE68B3" w:rsidP="00CD6A34">
      <w:pPr>
        <w:spacing w:line="480" w:lineRule="auto"/>
        <w:ind w:firstLine="720"/>
        <w:rPr>
          <w:rFonts w:ascii="Times New Roman" w:hAnsi="Times New Roman" w:cs="Times New Roman"/>
          <w:sz w:val="24"/>
          <w:szCs w:val="24"/>
          <w:lang w:val="es-CO"/>
        </w:rPr>
      </w:pPr>
      <w:r w:rsidRPr="009E3BE9">
        <w:rPr>
          <w:rFonts w:ascii="Times New Roman" w:hAnsi="Times New Roman" w:cs="Times New Roman"/>
          <w:sz w:val="24"/>
          <w:szCs w:val="24"/>
        </w:rPr>
        <w:t>Publicado por </w:t>
      </w:r>
      <w:hyperlink r:id="rId32" w:history="1">
        <w:r w:rsidRPr="009E3BE9">
          <w:rPr>
            <w:rStyle w:val="Hipervnculo"/>
            <w:rFonts w:ascii="Times New Roman" w:hAnsi="Times New Roman" w:cs="Times New Roman"/>
            <w:color w:val="auto"/>
            <w:sz w:val="24"/>
            <w:szCs w:val="24"/>
            <w:u w:val="none"/>
          </w:rPr>
          <w:t>Julián Pérez Porto</w:t>
        </w:r>
      </w:hyperlink>
      <w:r w:rsidRPr="009E3BE9">
        <w:rPr>
          <w:rFonts w:ascii="Times New Roman" w:hAnsi="Times New Roman" w:cs="Times New Roman"/>
          <w:sz w:val="24"/>
          <w:szCs w:val="24"/>
        </w:rPr>
        <w:t xml:space="preserve"> y Ana Gardey. Actualizado el 19 de enero de 2022. Escuela rural - Qué es, características, definición y concepto. </w:t>
      </w:r>
      <w:r w:rsidRPr="00231E13">
        <w:rPr>
          <w:rFonts w:ascii="Times New Roman" w:hAnsi="Times New Roman" w:cs="Times New Roman"/>
          <w:sz w:val="24"/>
          <w:szCs w:val="24"/>
          <w:lang w:val="es-CO"/>
        </w:rPr>
        <w:t xml:space="preserve">Disponible en </w:t>
      </w:r>
      <w:hyperlink r:id="rId33" w:history="1">
        <w:r w:rsidRPr="00231E13">
          <w:rPr>
            <w:rStyle w:val="Hipervnculo"/>
            <w:rFonts w:ascii="Times New Roman" w:hAnsi="Times New Roman" w:cs="Times New Roman"/>
            <w:color w:val="auto"/>
            <w:sz w:val="24"/>
            <w:szCs w:val="24"/>
            <w:u w:val="none"/>
            <w:lang w:val="es-CO"/>
          </w:rPr>
          <w:t>https://definicion.de/escuela-rural/</w:t>
        </w:r>
      </w:hyperlink>
      <w:r w:rsidRPr="00231E13">
        <w:rPr>
          <w:rFonts w:ascii="Times New Roman" w:hAnsi="Times New Roman" w:cs="Times New Roman"/>
          <w:sz w:val="24"/>
          <w:szCs w:val="24"/>
          <w:lang w:val="es-CO"/>
        </w:rPr>
        <w:t>.</w:t>
      </w:r>
    </w:p>
    <w:p w14:paraId="4B3DA811" w14:textId="63707CE9" w:rsidR="00DE68B3" w:rsidRPr="00CA326A" w:rsidRDefault="00CA326A" w:rsidP="00CD6A34">
      <w:pPr>
        <w:spacing w:line="480" w:lineRule="auto"/>
        <w:ind w:firstLine="720"/>
        <w:rPr>
          <w:rStyle w:val="Hipervnculo"/>
          <w:rFonts w:ascii="Times New Roman" w:hAnsi="Times New Roman" w:cs="Times New Roman"/>
          <w:color w:val="auto"/>
          <w:sz w:val="24"/>
          <w:szCs w:val="24"/>
          <w:u w:val="none"/>
          <w:lang w:val="en-US"/>
        </w:rPr>
      </w:pPr>
      <w:r w:rsidRPr="00CA326A">
        <w:rPr>
          <w:rFonts w:ascii="Times New Roman" w:hAnsi="Times New Roman" w:cs="Times New Roman"/>
          <w:sz w:val="24"/>
          <w:szCs w:val="24"/>
        </w:rPr>
        <w:t xml:space="preserve">Ortega, C. (s.f.). Muestreo no probabilístico: definición, tipos y ejemplos. </w:t>
      </w:r>
      <w:proofErr w:type="spellStart"/>
      <w:r w:rsidRPr="00CA326A">
        <w:rPr>
          <w:rFonts w:ascii="Times New Roman" w:hAnsi="Times New Roman" w:cs="Times New Roman"/>
          <w:sz w:val="24"/>
          <w:szCs w:val="24"/>
          <w:lang w:val="en-US"/>
        </w:rPr>
        <w:t>QuestionPro</w:t>
      </w:r>
      <w:proofErr w:type="spellEnd"/>
      <w:r w:rsidRPr="00CA326A">
        <w:rPr>
          <w:rFonts w:ascii="Times New Roman" w:hAnsi="Times New Roman" w:cs="Times New Roman"/>
          <w:sz w:val="24"/>
          <w:szCs w:val="24"/>
          <w:lang w:val="en-US"/>
        </w:rPr>
        <w:t xml:space="preserve">. </w:t>
      </w:r>
      <w:r w:rsidR="00194BCA" w:rsidRPr="00CA326A">
        <w:rPr>
          <w:rFonts w:ascii="Times New Roman" w:hAnsi="Times New Roman" w:cs="Times New Roman"/>
          <w:sz w:val="24"/>
          <w:szCs w:val="24"/>
          <w:lang w:val="en-US"/>
        </w:rPr>
        <w:t>https://www.questionpro.com/blog/es/muestreo-no-probabilistico/</w:t>
      </w:r>
      <w:r w:rsidR="00DE68B3" w:rsidRPr="009E3BE9">
        <w:rPr>
          <w:rFonts w:ascii="Times New Roman" w:hAnsi="Times New Roman" w:cs="Times New Roman"/>
          <w:sz w:val="24"/>
          <w:szCs w:val="24"/>
        </w:rPr>
        <w:fldChar w:fldCharType="begin"/>
      </w:r>
      <w:r w:rsidR="00DE68B3" w:rsidRPr="00CA326A">
        <w:rPr>
          <w:rFonts w:ascii="Times New Roman" w:hAnsi="Times New Roman" w:cs="Times New Roman"/>
          <w:sz w:val="24"/>
          <w:szCs w:val="24"/>
          <w:lang w:val="en-US"/>
        </w:rPr>
        <w:instrText>HYPERLINK "https://inee.org/es/node/7259"</w:instrText>
      </w:r>
      <w:r w:rsidR="00DE68B3" w:rsidRPr="009E3BE9">
        <w:rPr>
          <w:rFonts w:ascii="Times New Roman" w:hAnsi="Times New Roman" w:cs="Times New Roman"/>
          <w:sz w:val="24"/>
          <w:szCs w:val="24"/>
        </w:rPr>
      </w:r>
      <w:r w:rsidR="00DE68B3" w:rsidRPr="009E3BE9">
        <w:rPr>
          <w:rFonts w:ascii="Times New Roman" w:hAnsi="Times New Roman" w:cs="Times New Roman"/>
          <w:sz w:val="24"/>
          <w:szCs w:val="24"/>
        </w:rPr>
        <w:fldChar w:fldCharType="separate"/>
      </w:r>
    </w:p>
    <w:p w14:paraId="17657536" w14:textId="77777777" w:rsidR="00DE68B3" w:rsidRPr="009E3BE9" w:rsidRDefault="00DE68B3" w:rsidP="00CD6A34">
      <w:pPr>
        <w:spacing w:line="480" w:lineRule="auto"/>
        <w:ind w:firstLine="720"/>
        <w:rPr>
          <w:rStyle w:val="Hipervnculo"/>
          <w:rFonts w:ascii="Times New Roman" w:hAnsi="Times New Roman" w:cs="Times New Roman"/>
          <w:color w:val="auto"/>
          <w:sz w:val="24"/>
          <w:szCs w:val="24"/>
          <w:u w:val="none"/>
        </w:rPr>
      </w:pPr>
      <w:r w:rsidRPr="009E3BE9">
        <w:rPr>
          <w:rStyle w:val="Hipervnculo"/>
          <w:rFonts w:ascii="Times New Roman" w:hAnsi="Times New Roman" w:cs="Times New Roman"/>
          <w:color w:val="auto"/>
          <w:sz w:val="24"/>
          <w:szCs w:val="24"/>
          <w:u w:val="none"/>
          <w:lang w:val="en-US"/>
        </w:rPr>
        <w:t xml:space="preserve">Fountain, S. (1999). Peace Education In UNICEF. </w:t>
      </w:r>
      <w:r w:rsidRPr="009E3BE9">
        <w:rPr>
          <w:rStyle w:val="Hipervnculo"/>
          <w:rFonts w:ascii="Times New Roman" w:hAnsi="Times New Roman" w:cs="Times New Roman"/>
          <w:color w:val="auto"/>
          <w:sz w:val="24"/>
          <w:szCs w:val="24"/>
          <w:u w:val="none"/>
        </w:rPr>
        <w:t>UNICEF.</w:t>
      </w:r>
    </w:p>
    <w:p w14:paraId="19257B5D" w14:textId="32D1C52C" w:rsidR="00DE68B3" w:rsidRPr="009E3BE9" w:rsidRDefault="00DE68B3" w:rsidP="00CD6A34">
      <w:pPr>
        <w:spacing w:line="480" w:lineRule="auto"/>
        <w:ind w:firstLine="720"/>
        <w:rPr>
          <w:rFonts w:ascii="Times New Roman" w:hAnsi="Times New Roman" w:cs="Times New Roman"/>
          <w:sz w:val="24"/>
          <w:szCs w:val="24"/>
        </w:rPr>
      </w:pPr>
      <w:r w:rsidRPr="009E3BE9">
        <w:rPr>
          <w:rFonts w:ascii="Times New Roman" w:hAnsi="Times New Roman" w:cs="Times New Roman"/>
          <w:sz w:val="24"/>
          <w:szCs w:val="24"/>
        </w:rPr>
        <w:lastRenderedPageBreak/>
        <w:fldChar w:fldCharType="end"/>
      </w:r>
      <w:r w:rsidR="00B45562" w:rsidRPr="009E3BE9">
        <w:rPr>
          <w:rFonts w:ascii="Times New Roman" w:hAnsi="Times New Roman" w:cs="Times New Roman"/>
          <w:sz w:val="24"/>
          <w:szCs w:val="24"/>
        </w:rPr>
        <w:t xml:space="preserve">Por Amnistía internacional. (31 de octubre de 2024)). ¿Qué es un conflicto armado? Amnistía internacional. </w:t>
      </w:r>
      <w:hyperlink r:id="rId34" w:history="1">
        <w:r w:rsidR="00B45562" w:rsidRPr="009E3BE9">
          <w:rPr>
            <w:rStyle w:val="Hipervnculo"/>
            <w:rFonts w:ascii="Times New Roman" w:hAnsi="Times New Roman" w:cs="Times New Roman"/>
            <w:color w:val="auto"/>
            <w:sz w:val="24"/>
            <w:szCs w:val="24"/>
            <w:u w:val="none"/>
          </w:rPr>
          <w:t>https://www.es.amnesty.org/en-que-estamos/blog/historia/articulo/que-es-un-conflicto-armado/</w:t>
        </w:r>
      </w:hyperlink>
      <w:r w:rsidR="00B45562" w:rsidRPr="009E3BE9">
        <w:rPr>
          <w:rFonts w:ascii="Times New Roman" w:hAnsi="Times New Roman" w:cs="Times New Roman"/>
          <w:sz w:val="24"/>
          <w:szCs w:val="24"/>
        </w:rPr>
        <w:t>.</w:t>
      </w:r>
    </w:p>
    <w:p w14:paraId="0980E284" w14:textId="1FA5E8CD" w:rsidR="00463512" w:rsidRPr="009E3BE9" w:rsidRDefault="00463512" w:rsidP="00CD6A34">
      <w:pPr>
        <w:spacing w:line="480" w:lineRule="auto"/>
        <w:ind w:firstLine="720"/>
        <w:rPr>
          <w:rFonts w:ascii="Times New Roman" w:hAnsi="Times New Roman" w:cs="Times New Roman"/>
          <w:sz w:val="24"/>
          <w:szCs w:val="24"/>
        </w:rPr>
      </w:pPr>
      <w:r w:rsidRPr="009E3BE9">
        <w:rPr>
          <w:rFonts w:ascii="Times New Roman" w:hAnsi="Times New Roman" w:cs="Times New Roman"/>
          <w:sz w:val="24"/>
          <w:szCs w:val="24"/>
        </w:rPr>
        <w:t>Consejo Noruego para Refugiados (2016) El verdadero fin del conflicto armado: jóvenes vulnerables, educación rural y construcción de paz. Pp. 1-24</w:t>
      </w:r>
    </w:p>
    <w:p w14:paraId="548BF817" w14:textId="7A29E241" w:rsidR="00900D5D" w:rsidRPr="009E3BE9" w:rsidRDefault="00900D5D" w:rsidP="00CD6A34">
      <w:pPr>
        <w:spacing w:line="480" w:lineRule="auto"/>
        <w:ind w:firstLine="720"/>
        <w:rPr>
          <w:rFonts w:ascii="Times New Roman" w:hAnsi="Times New Roman" w:cs="Times New Roman"/>
          <w:sz w:val="24"/>
          <w:szCs w:val="24"/>
        </w:rPr>
      </w:pPr>
      <w:r w:rsidRPr="009E3BE9">
        <w:rPr>
          <w:rFonts w:ascii="Times New Roman" w:hAnsi="Times New Roman" w:cs="Times New Roman"/>
          <w:sz w:val="24"/>
          <w:szCs w:val="24"/>
        </w:rPr>
        <w:t>OMS (2002) Informe mundial sobre la violencia y la salud. Washington, DC: OPS [versión electrónica] http://www.who.int/violence_injury_prevention/violence/world_report/en/abstract_es.pdf</w:t>
      </w:r>
    </w:p>
    <w:p w14:paraId="1FA0DFC8" w14:textId="228C1436" w:rsidR="00DD7272" w:rsidRDefault="00B45562" w:rsidP="00CD6A34">
      <w:pPr>
        <w:spacing w:line="480" w:lineRule="auto"/>
        <w:ind w:firstLine="720"/>
        <w:rPr>
          <w:rFonts w:ascii="Times New Roman" w:hAnsi="Times New Roman" w:cs="Times New Roman"/>
          <w:sz w:val="24"/>
          <w:szCs w:val="24"/>
        </w:rPr>
      </w:pPr>
      <w:hyperlink r:id="rId35" w:history="1">
        <w:r w:rsidRPr="009E3BE9">
          <w:rPr>
            <w:rStyle w:val="Hipervnculo"/>
            <w:rFonts w:ascii="Times New Roman" w:hAnsi="Times New Roman" w:cs="Times New Roman"/>
            <w:color w:val="auto"/>
            <w:sz w:val="24"/>
            <w:szCs w:val="24"/>
            <w:u w:val="none"/>
          </w:rPr>
          <w:t>Julián Pérez Porto</w:t>
        </w:r>
      </w:hyperlink>
      <w:r w:rsidRPr="009E3BE9">
        <w:rPr>
          <w:rFonts w:ascii="Times New Roman" w:hAnsi="Times New Roman" w:cs="Times New Roman"/>
          <w:sz w:val="24"/>
          <w:szCs w:val="24"/>
        </w:rPr>
        <w:t xml:space="preserve"> y Ana Gardey. Actualizado el 3 de julio de 2023. Víctima - Qué es, consecuencias, definición y concepto. Disponible en </w:t>
      </w:r>
      <w:hyperlink r:id="rId36" w:history="1">
        <w:r w:rsidR="00DD7272" w:rsidRPr="009E3BE9">
          <w:rPr>
            <w:rStyle w:val="Hipervnculo"/>
            <w:rFonts w:ascii="Times New Roman" w:hAnsi="Times New Roman" w:cs="Times New Roman"/>
            <w:color w:val="auto"/>
            <w:sz w:val="24"/>
            <w:szCs w:val="24"/>
            <w:u w:val="none"/>
          </w:rPr>
          <w:t>https://definicion.de/victima/</w:t>
        </w:r>
      </w:hyperlink>
      <w:r w:rsidRPr="009E3BE9">
        <w:rPr>
          <w:rFonts w:ascii="Times New Roman" w:hAnsi="Times New Roman" w:cs="Times New Roman"/>
          <w:sz w:val="24"/>
          <w:szCs w:val="24"/>
        </w:rPr>
        <w:t>.</w:t>
      </w:r>
      <w:r w:rsidR="00A20258">
        <w:rPr>
          <w:rFonts w:ascii="Times New Roman" w:hAnsi="Times New Roman" w:cs="Times New Roman"/>
          <w:sz w:val="24"/>
          <w:szCs w:val="24"/>
        </w:rPr>
        <w:t xml:space="preserve"> </w:t>
      </w:r>
    </w:p>
    <w:p w14:paraId="7E4676FA" w14:textId="10EA4EB6" w:rsidR="00A20258" w:rsidRPr="009E3BE9" w:rsidRDefault="00C20710" w:rsidP="00CD6A34">
      <w:pPr>
        <w:spacing w:line="480" w:lineRule="auto"/>
        <w:ind w:firstLine="720"/>
        <w:rPr>
          <w:rFonts w:ascii="Times New Roman" w:hAnsi="Times New Roman" w:cs="Times New Roman"/>
          <w:sz w:val="24"/>
          <w:szCs w:val="24"/>
        </w:rPr>
      </w:pPr>
      <w:r>
        <w:rPr>
          <w:rFonts w:ascii="Times New Roman" w:hAnsi="Times New Roman" w:cs="Times New Roman"/>
          <w:sz w:val="24"/>
          <w:szCs w:val="24"/>
        </w:rPr>
        <w:t>Comisión de la Verdad (2022)</w:t>
      </w:r>
      <w:r w:rsidR="0082182C">
        <w:rPr>
          <w:rFonts w:ascii="Times New Roman" w:hAnsi="Times New Roman" w:cs="Times New Roman"/>
          <w:sz w:val="24"/>
          <w:szCs w:val="24"/>
        </w:rPr>
        <w:t xml:space="preserve">. Definición de víctima del conflicto armado. </w:t>
      </w:r>
      <w:r w:rsidR="0082182C" w:rsidRPr="0082182C">
        <w:rPr>
          <w:rFonts w:ascii="Times New Roman" w:hAnsi="Times New Roman" w:cs="Times New Roman"/>
          <w:sz w:val="24"/>
          <w:szCs w:val="24"/>
        </w:rPr>
        <w:t>https://web.comisiondelaverdad.co/transparencia/informacion-de-interes/glosario/victima-del-conflicto-armado</w:t>
      </w:r>
      <w:r w:rsidR="0082182C">
        <w:rPr>
          <w:rFonts w:ascii="Times New Roman" w:hAnsi="Times New Roman" w:cs="Times New Roman"/>
          <w:sz w:val="24"/>
          <w:szCs w:val="24"/>
        </w:rPr>
        <w:t xml:space="preserve"> </w:t>
      </w:r>
    </w:p>
    <w:p w14:paraId="7281ADDF" w14:textId="0E26864F" w:rsidR="00FA0696" w:rsidRPr="009E3BE9" w:rsidRDefault="00FA0696" w:rsidP="00CD6A34">
      <w:pPr>
        <w:spacing w:line="480" w:lineRule="auto"/>
        <w:ind w:firstLine="720"/>
        <w:rPr>
          <w:rFonts w:ascii="Times New Roman" w:hAnsi="Times New Roman" w:cs="Times New Roman"/>
          <w:sz w:val="24"/>
          <w:szCs w:val="24"/>
        </w:rPr>
      </w:pPr>
      <w:hyperlink r:id="rId37" w:tgtFrame="_blank" w:history="1">
        <w:r w:rsidRPr="009E3BE9">
          <w:rPr>
            <w:rStyle w:val="Hipervnculo"/>
            <w:rFonts w:ascii="Times New Roman" w:hAnsi="Times New Roman" w:cs="Times New Roman"/>
            <w:color w:val="000000" w:themeColor="text1"/>
            <w:sz w:val="24"/>
            <w:szCs w:val="24"/>
            <w:u w:val="none"/>
          </w:rPr>
          <w:t>Centro Nacional de Memoria Histórica</w:t>
        </w:r>
      </w:hyperlink>
      <w:r w:rsidRPr="009E3BE9">
        <w:rPr>
          <w:rFonts w:ascii="Times New Roman" w:hAnsi="Times New Roman" w:cs="Times New Roman"/>
          <w:sz w:val="24"/>
          <w:szCs w:val="24"/>
        </w:rPr>
        <w:t xml:space="preserve"> y Observatorio de Memoria y Conflicto. (2025), ¿Quién es la víctima? https://micrositios.centrodememoriahistorica.gov.co/observatorio/sievcac/quien-es-la-victima-definiciones/ </w:t>
      </w:r>
    </w:p>
    <w:p w14:paraId="779D8261" w14:textId="698DCEDF" w:rsidR="00DD7272" w:rsidRPr="009E3BE9" w:rsidRDefault="00DD7272" w:rsidP="00CD6A34">
      <w:pPr>
        <w:spacing w:line="480" w:lineRule="auto"/>
        <w:ind w:firstLine="720"/>
        <w:rPr>
          <w:rFonts w:ascii="Times New Roman" w:hAnsi="Times New Roman" w:cs="Times New Roman"/>
          <w:sz w:val="24"/>
          <w:szCs w:val="24"/>
        </w:rPr>
      </w:pPr>
      <w:r w:rsidRPr="009E3BE9">
        <w:rPr>
          <w:rFonts w:ascii="Times New Roman" w:hAnsi="Times New Roman" w:cs="Times New Roman"/>
          <w:sz w:val="24"/>
          <w:szCs w:val="24"/>
        </w:rPr>
        <w:t>Fingermann, H. (6 de marzo de 2019). Concepto de reconciliación. Deconceptos.com. https://deconceptos.com/ciencias-sociales/reconciliacion.</w:t>
      </w:r>
    </w:p>
    <w:p w14:paraId="1BBE3E5E" w14:textId="12165D07" w:rsidR="007A6BBC" w:rsidRPr="009E3BE9" w:rsidRDefault="007A6BBC" w:rsidP="00CD6A34">
      <w:pPr>
        <w:spacing w:line="480" w:lineRule="auto"/>
        <w:ind w:firstLine="720"/>
        <w:rPr>
          <w:rFonts w:ascii="Times New Roman" w:hAnsi="Times New Roman" w:cs="Times New Roman"/>
          <w:sz w:val="24"/>
          <w:szCs w:val="24"/>
        </w:rPr>
      </w:pPr>
      <w:r w:rsidRPr="009E3BE9">
        <w:rPr>
          <w:rFonts w:ascii="Times New Roman" w:hAnsi="Times New Roman" w:cs="Times New Roman"/>
          <w:sz w:val="24"/>
          <w:szCs w:val="24"/>
        </w:rPr>
        <w:t>Significados, Equipo (28/08/2025). "Significado de Paz". En: Significados.com. Disponible en: https://www.significados.com/paz/ Consultado.</w:t>
      </w:r>
    </w:p>
    <w:p w14:paraId="63BBCE54" w14:textId="5B20FE07" w:rsidR="003B2242" w:rsidRPr="009E3BE9" w:rsidRDefault="003B2242" w:rsidP="00CD6A34">
      <w:pPr>
        <w:spacing w:line="480" w:lineRule="auto"/>
        <w:ind w:firstLine="720"/>
        <w:rPr>
          <w:rStyle w:val="Hipervnculo"/>
          <w:rFonts w:ascii="Times New Roman" w:hAnsi="Times New Roman" w:cs="Times New Roman"/>
          <w:color w:val="000000" w:themeColor="text1"/>
          <w:sz w:val="24"/>
          <w:szCs w:val="24"/>
          <w:u w:val="none"/>
        </w:rPr>
      </w:pPr>
      <w:r w:rsidRPr="009E3BE9">
        <w:rPr>
          <w:rFonts w:ascii="Times New Roman" w:hAnsi="Times New Roman" w:cs="Times New Roman"/>
          <w:color w:val="000000" w:themeColor="text1"/>
          <w:sz w:val="24"/>
          <w:szCs w:val="24"/>
        </w:rPr>
        <w:lastRenderedPageBreak/>
        <w:t xml:space="preserve">Fuente: </w:t>
      </w:r>
      <w:hyperlink r:id="rId38" w:anchor="ixzz7vnCB9S3d" w:history="1">
        <w:r w:rsidRPr="009E3BE9">
          <w:rPr>
            <w:rStyle w:val="Hipervnculo"/>
            <w:rFonts w:ascii="Times New Roman" w:hAnsi="Times New Roman" w:cs="Times New Roman"/>
            <w:color w:val="000000" w:themeColor="text1"/>
            <w:sz w:val="24"/>
            <w:szCs w:val="24"/>
            <w:u w:val="none"/>
          </w:rPr>
          <w:t>https://concepto.de/paz/#ixzz7vnCB9S3d</w:t>
        </w:r>
      </w:hyperlink>
      <w:r w:rsidR="005C26C6" w:rsidRPr="009E3BE9">
        <w:rPr>
          <w:rStyle w:val="Hipervnculo"/>
          <w:rFonts w:ascii="Times New Roman" w:hAnsi="Times New Roman" w:cs="Times New Roman"/>
          <w:color w:val="000000" w:themeColor="text1"/>
          <w:sz w:val="24"/>
          <w:szCs w:val="24"/>
          <w:u w:val="none"/>
        </w:rPr>
        <w:t>.</w:t>
      </w:r>
    </w:p>
    <w:p w14:paraId="12103F70" w14:textId="145E653D" w:rsidR="004B4B2E" w:rsidRPr="009E3BE9" w:rsidRDefault="00471C31" w:rsidP="00CD6A34">
      <w:pPr>
        <w:spacing w:line="480" w:lineRule="auto"/>
        <w:ind w:firstLine="720"/>
        <w:rPr>
          <w:rStyle w:val="Hipervnculo"/>
          <w:rFonts w:ascii="Times New Roman" w:hAnsi="Times New Roman" w:cs="Times New Roman"/>
          <w:color w:val="000000" w:themeColor="text1"/>
          <w:sz w:val="24"/>
          <w:szCs w:val="24"/>
          <w:u w:val="none"/>
        </w:rPr>
      </w:pPr>
      <w:r w:rsidRPr="009E3BE9">
        <w:rPr>
          <w:rStyle w:val="Hipervnculo"/>
          <w:rFonts w:ascii="Times New Roman" w:hAnsi="Times New Roman" w:cs="Times New Roman"/>
          <w:color w:val="000000" w:themeColor="text1"/>
          <w:sz w:val="24"/>
          <w:szCs w:val="24"/>
          <w:u w:val="none"/>
        </w:rPr>
        <w:t xml:space="preserve">Rodríguez C. (2019). </w:t>
      </w:r>
      <w:r w:rsidRPr="009E3BE9">
        <w:rPr>
          <w:rFonts w:ascii="Times New Roman" w:hAnsi="Times New Roman" w:cs="Times New Roman"/>
          <w:color w:val="000000" w:themeColor="text1"/>
          <w:sz w:val="24"/>
          <w:szCs w:val="24"/>
        </w:rPr>
        <w:t>La cátedra de paz y educación para la paz: de la institucionalidad al aula de clase</w:t>
      </w:r>
      <w:r w:rsidRPr="009E3BE9">
        <w:rPr>
          <w:rStyle w:val="Hipervnculo"/>
          <w:rFonts w:ascii="Times New Roman" w:hAnsi="Times New Roman" w:cs="Times New Roman"/>
          <w:color w:val="000000" w:themeColor="text1"/>
          <w:sz w:val="24"/>
          <w:szCs w:val="24"/>
          <w:u w:val="none"/>
        </w:rPr>
        <w:t>. Scielo Cuba, vol.15 (no.69)</w:t>
      </w:r>
      <w:r w:rsidR="004B4B2E" w:rsidRPr="009E3BE9">
        <w:rPr>
          <w:rStyle w:val="Hipervnculo"/>
          <w:rFonts w:ascii="Times New Roman" w:hAnsi="Times New Roman" w:cs="Times New Roman"/>
          <w:color w:val="000000" w:themeColor="text1"/>
          <w:sz w:val="24"/>
          <w:szCs w:val="24"/>
          <w:u w:val="none"/>
        </w:rPr>
        <w:t xml:space="preserve">. http://scielo.sld.cu/scielo.php?script=sci_arttext&amp;pid=S1990-86442019000400242  </w:t>
      </w:r>
    </w:p>
    <w:p w14:paraId="51C3431E" w14:textId="308DC132" w:rsidR="00A72C43" w:rsidRPr="009E3BE9" w:rsidRDefault="00A72C43" w:rsidP="00CD6A34">
      <w:pPr>
        <w:spacing w:line="480" w:lineRule="auto"/>
        <w:ind w:firstLine="720"/>
        <w:rPr>
          <w:rStyle w:val="Hipervnculo"/>
          <w:rFonts w:ascii="Times New Roman" w:hAnsi="Times New Roman" w:cs="Times New Roman"/>
          <w:color w:val="000000" w:themeColor="text1"/>
          <w:sz w:val="24"/>
          <w:szCs w:val="24"/>
          <w:u w:val="none"/>
        </w:rPr>
      </w:pPr>
      <w:r w:rsidRPr="009E3BE9">
        <w:rPr>
          <w:rStyle w:val="Hipervnculo"/>
          <w:rFonts w:ascii="Times New Roman" w:hAnsi="Times New Roman" w:cs="Times New Roman"/>
          <w:color w:val="000000" w:themeColor="text1"/>
          <w:sz w:val="24"/>
          <w:szCs w:val="24"/>
          <w:u w:val="none"/>
        </w:rPr>
        <w:t>Cárdenas Cifuentes, D. A. (2018). Convivencia escolar: un entorno permeado por la violencia y el conflicto. Revista Reflexiones y Saberes. (9) 15-28</w:t>
      </w:r>
    </w:p>
    <w:p w14:paraId="636AD923" w14:textId="49BDA34E" w:rsidR="00F31F8F" w:rsidRPr="009E3BE9" w:rsidRDefault="001F43A7" w:rsidP="00CD6A34">
      <w:pPr>
        <w:spacing w:line="480" w:lineRule="auto"/>
        <w:ind w:firstLine="720"/>
        <w:rPr>
          <w:rStyle w:val="Hipervnculo"/>
          <w:rFonts w:ascii="Times New Roman" w:hAnsi="Times New Roman" w:cs="Times New Roman"/>
          <w:color w:val="000000" w:themeColor="text1"/>
          <w:sz w:val="24"/>
          <w:szCs w:val="24"/>
          <w:u w:val="none"/>
        </w:rPr>
      </w:pPr>
      <w:r w:rsidRPr="009E3BE9">
        <w:rPr>
          <w:rStyle w:val="Hipervnculo"/>
          <w:rFonts w:ascii="Times New Roman" w:hAnsi="Times New Roman" w:cs="Times New Roman"/>
          <w:color w:val="000000" w:themeColor="text1"/>
          <w:sz w:val="24"/>
          <w:szCs w:val="24"/>
          <w:u w:val="none"/>
        </w:rPr>
        <w:t>(</w:t>
      </w:r>
      <w:r w:rsidR="00C4030E" w:rsidRPr="009E3BE9">
        <w:rPr>
          <w:rStyle w:val="Hipervnculo"/>
          <w:rFonts w:ascii="Times New Roman" w:hAnsi="Times New Roman" w:cs="Times New Roman"/>
          <w:color w:val="000000" w:themeColor="text1"/>
          <w:sz w:val="24"/>
          <w:szCs w:val="24"/>
          <w:u w:val="none"/>
        </w:rPr>
        <w:t>Escolla de Cultura de Pau Alerta. Informe</w:t>
      </w:r>
      <w:r w:rsidRPr="009E3BE9">
        <w:rPr>
          <w:rStyle w:val="Hipervnculo"/>
          <w:rFonts w:ascii="Times New Roman" w:hAnsi="Times New Roman" w:cs="Times New Roman"/>
          <w:color w:val="000000" w:themeColor="text1"/>
          <w:sz w:val="24"/>
          <w:szCs w:val="24"/>
          <w:u w:val="none"/>
        </w:rPr>
        <w:t xml:space="preserve"> sobre conflictos, derechos humanos y construcción de paz. Ed. Icaria, Barcelona, 2005.) </w:t>
      </w:r>
    </w:p>
    <w:p w14:paraId="5A3EB91F" w14:textId="640EDDDB" w:rsidR="00463512" w:rsidRPr="009E3BE9" w:rsidRDefault="00463512" w:rsidP="00CD6A34">
      <w:pPr>
        <w:spacing w:line="480" w:lineRule="auto"/>
        <w:ind w:firstLine="720"/>
        <w:rPr>
          <w:rStyle w:val="Hipervnculo"/>
          <w:rFonts w:ascii="Times New Roman" w:hAnsi="Times New Roman" w:cs="Times New Roman"/>
          <w:color w:val="000000" w:themeColor="text1"/>
          <w:sz w:val="24"/>
          <w:szCs w:val="24"/>
          <w:u w:val="none"/>
        </w:rPr>
      </w:pPr>
      <w:r w:rsidRPr="009E3BE9">
        <w:rPr>
          <w:rStyle w:val="Hipervnculo"/>
          <w:rFonts w:ascii="Times New Roman" w:hAnsi="Times New Roman" w:cs="Times New Roman"/>
          <w:color w:val="000000" w:themeColor="text1"/>
          <w:sz w:val="24"/>
          <w:szCs w:val="24"/>
          <w:u w:val="none"/>
        </w:rPr>
        <w:t>Informe Educación Para Todos (2011) La educación y los conflictos armados: Una espiral mortífera. Pp. 147-203 Publicado por Julián Pérez Porto y Ana Gardey. Actualizado el 19 de enero de 2022. Escuela rural – Qué es, características, definición y concepto. Disponible en https://definicion.de/escuela-rural/ https://www.mineducacion.gov.co/portal/Preescolar-basica-y-media/Proyectos-Cobertura/329722:Proyecto-de-Educacion-Rural-PER</w:t>
      </w:r>
    </w:p>
    <w:p w14:paraId="285C8C77" w14:textId="76B17732" w:rsidR="00050007" w:rsidRPr="009E3BE9" w:rsidRDefault="00050007" w:rsidP="00CD6A34">
      <w:pPr>
        <w:spacing w:line="480" w:lineRule="auto"/>
        <w:ind w:firstLine="720"/>
        <w:rPr>
          <w:rFonts w:ascii="Times New Roman" w:hAnsi="Times New Roman" w:cs="Times New Roman"/>
          <w:sz w:val="24"/>
          <w:szCs w:val="24"/>
          <w:lang w:val="en-US"/>
        </w:rPr>
      </w:pPr>
      <w:r w:rsidRPr="009E3BE9">
        <w:rPr>
          <w:rFonts w:ascii="Times New Roman" w:hAnsi="Times New Roman" w:cs="Times New Roman"/>
          <w:sz w:val="24"/>
          <w:szCs w:val="24"/>
        </w:rPr>
        <w:t xml:space="preserve">Boix Tomàs, R. (2004). Escuela rural: funcionamiento y necesidades. </w:t>
      </w:r>
      <w:r w:rsidRPr="009E3BE9">
        <w:rPr>
          <w:rFonts w:ascii="Times New Roman" w:hAnsi="Times New Roman" w:cs="Times New Roman"/>
          <w:sz w:val="24"/>
          <w:szCs w:val="24"/>
          <w:lang w:val="en-US"/>
        </w:rPr>
        <w:t xml:space="preserve">Praxis / Wolters Kluwer </w:t>
      </w:r>
      <w:proofErr w:type="spellStart"/>
      <w:r w:rsidRPr="009E3BE9">
        <w:rPr>
          <w:rFonts w:ascii="Times New Roman" w:hAnsi="Times New Roman" w:cs="Times New Roman"/>
          <w:sz w:val="24"/>
          <w:szCs w:val="24"/>
          <w:lang w:val="en-US"/>
        </w:rPr>
        <w:t>Educación</w:t>
      </w:r>
      <w:proofErr w:type="spellEnd"/>
      <w:r w:rsidRPr="009E3BE9">
        <w:rPr>
          <w:rFonts w:ascii="Times New Roman" w:hAnsi="Times New Roman" w:cs="Times New Roman"/>
          <w:sz w:val="24"/>
          <w:szCs w:val="24"/>
          <w:lang w:val="en-US"/>
        </w:rPr>
        <w:t>. https://www.sancristoballibros.com/libro/la-escuela-rural-funcionamiento-y-necesidades_15492</w:t>
      </w:r>
    </w:p>
    <w:p w14:paraId="26CDD296" w14:textId="2A19519C" w:rsidR="00463512" w:rsidRPr="009E3BE9" w:rsidRDefault="00463512" w:rsidP="00CD6A34">
      <w:pPr>
        <w:spacing w:line="480" w:lineRule="auto"/>
        <w:ind w:firstLine="720"/>
        <w:rPr>
          <w:rFonts w:ascii="Times New Roman" w:hAnsi="Times New Roman" w:cs="Times New Roman"/>
          <w:color w:val="000000" w:themeColor="text1"/>
          <w:sz w:val="24"/>
          <w:szCs w:val="24"/>
          <w:lang w:val="es-CO"/>
        </w:rPr>
      </w:pPr>
      <w:r w:rsidRPr="009E3BE9">
        <w:rPr>
          <w:rFonts w:ascii="Times New Roman" w:hAnsi="Times New Roman" w:cs="Times New Roman"/>
          <w:color w:val="000000" w:themeColor="text1"/>
          <w:sz w:val="24"/>
          <w:szCs w:val="24"/>
          <w:lang w:val="es-CO"/>
        </w:rPr>
        <w:t>Neumann &amp; Dressel (2001). “Teoría del conflicto” en https://reddinconsultants.com/blog/teoria-del-conflicto/</w:t>
      </w:r>
    </w:p>
    <w:p w14:paraId="056609FD" w14:textId="461E6E31" w:rsidR="008A38F9" w:rsidRPr="009E3BE9" w:rsidRDefault="00463512" w:rsidP="00CD6A34">
      <w:pPr>
        <w:spacing w:line="480" w:lineRule="auto"/>
        <w:ind w:firstLine="720"/>
        <w:rPr>
          <w:rStyle w:val="Hipervnculo"/>
          <w:rFonts w:ascii="Times New Roman" w:hAnsi="Times New Roman" w:cs="Times New Roman"/>
          <w:color w:val="auto"/>
          <w:sz w:val="24"/>
          <w:szCs w:val="24"/>
          <w:u w:val="none"/>
          <w:lang w:val="es-CO"/>
        </w:rPr>
      </w:pPr>
      <w:r w:rsidRPr="009E3BE9">
        <w:rPr>
          <w:rFonts w:ascii="Times New Roman" w:hAnsi="Times New Roman" w:cs="Times New Roman"/>
          <w:color w:val="000000" w:themeColor="text1"/>
          <w:sz w:val="24"/>
          <w:szCs w:val="24"/>
          <w:lang w:val="es-CO"/>
        </w:rPr>
        <w:t xml:space="preserve">Garzón, J. et al., (2003). El posconflicto en Colombia, coordenadas para la paz. (Tesis de pregrado). Universidad Javeriana, Bogotá, Colombia. </w:t>
      </w:r>
      <w:hyperlink r:id="rId39" w:history="1">
        <w:r w:rsidR="009174A3" w:rsidRPr="009E3BE9">
          <w:rPr>
            <w:rStyle w:val="Hipervnculo"/>
            <w:rFonts w:ascii="Times New Roman" w:hAnsi="Times New Roman" w:cs="Times New Roman"/>
            <w:color w:val="auto"/>
            <w:sz w:val="24"/>
            <w:szCs w:val="24"/>
            <w:u w:val="none"/>
            <w:lang w:val="es-CO"/>
          </w:rPr>
          <w:t>https://s230e1ef99bdec364.jimcontent.com/download/version/1444189956/module/8920162068/name/posconflicto.pdf</w:t>
        </w:r>
      </w:hyperlink>
    </w:p>
    <w:p w14:paraId="0C0539AB" w14:textId="31F3632A" w:rsidR="00677602" w:rsidRPr="009E3BE9" w:rsidRDefault="00277FE5" w:rsidP="00CD6A34">
      <w:pPr>
        <w:spacing w:line="480" w:lineRule="auto"/>
        <w:ind w:firstLine="720"/>
        <w:rPr>
          <w:rFonts w:ascii="Times New Roman" w:hAnsi="Times New Roman" w:cs="Times New Roman"/>
          <w:sz w:val="24"/>
          <w:szCs w:val="24"/>
          <w:lang w:val="es-CO"/>
        </w:rPr>
      </w:pPr>
      <w:r w:rsidRPr="009E3BE9">
        <w:rPr>
          <w:rFonts w:ascii="Times New Roman" w:hAnsi="Times New Roman" w:cs="Times New Roman"/>
          <w:sz w:val="24"/>
          <w:szCs w:val="24"/>
        </w:rPr>
        <w:t>Publicado por </w:t>
      </w:r>
      <w:hyperlink r:id="rId40" w:history="1">
        <w:r w:rsidRPr="009E3BE9">
          <w:rPr>
            <w:rStyle w:val="Hipervnculo"/>
            <w:rFonts w:ascii="Times New Roman" w:hAnsi="Times New Roman" w:cs="Times New Roman"/>
            <w:color w:val="auto"/>
            <w:sz w:val="24"/>
            <w:szCs w:val="24"/>
            <w:u w:val="none"/>
          </w:rPr>
          <w:t>Julián Pérez Porto</w:t>
        </w:r>
      </w:hyperlink>
      <w:r w:rsidRPr="009E3BE9">
        <w:rPr>
          <w:rFonts w:ascii="Times New Roman" w:hAnsi="Times New Roman" w:cs="Times New Roman"/>
          <w:sz w:val="24"/>
          <w:szCs w:val="24"/>
        </w:rPr>
        <w:t xml:space="preserve">, el 27 de diciembre de 2024. Memoria histórica - Qué es, definición, características e importancia. Disponible en </w:t>
      </w:r>
      <w:hyperlink r:id="rId41" w:history="1">
        <w:r w:rsidR="00677602" w:rsidRPr="009E3BE9">
          <w:rPr>
            <w:rStyle w:val="Hipervnculo"/>
            <w:rFonts w:ascii="Times New Roman" w:hAnsi="Times New Roman" w:cs="Times New Roman"/>
            <w:color w:val="auto"/>
            <w:sz w:val="24"/>
            <w:szCs w:val="24"/>
            <w:u w:val="none"/>
          </w:rPr>
          <w:t>https://definicion.de/memoria-historica/</w:t>
        </w:r>
      </w:hyperlink>
    </w:p>
    <w:p w14:paraId="51B37B50" w14:textId="15E4F7DB" w:rsidR="00677602" w:rsidRDefault="00677602" w:rsidP="00CD6A34">
      <w:pPr>
        <w:spacing w:line="480" w:lineRule="auto"/>
        <w:ind w:firstLine="720"/>
        <w:rPr>
          <w:rFonts w:ascii="Times New Roman" w:hAnsi="Times New Roman" w:cs="Times New Roman"/>
          <w:color w:val="000000" w:themeColor="text1"/>
          <w:sz w:val="24"/>
          <w:szCs w:val="24"/>
        </w:rPr>
      </w:pPr>
      <w:r w:rsidRPr="009E3BE9">
        <w:rPr>
          <w:rFonts w:ascii="Times New Roman" w:hAnsi="Times New Roman" w:cs="Times New Roman"/>
          <w:color w:val="000000" w:themeColor="text1"/>
          <w:sz w:val="24"/>
          <w:szCs w:val="24"/>
        </w:rPr>
        <w:t>Pedreño, José. M. “(2004), ¿Qué es la memoria histórica?” En: revistapueblos.org.</w:t>
      </w:r>
    </w:p>
    <w:p w14:paraId="3405A07A" w14:textId="05D20B40" w:rsidR="00F72DBD" w:rsidRPr="009E3BE9" w:rsidRDefault="00F72DBD" w:rsidP="00CD6A34">
      <w:pPr>
        <w:spacing w:line="480" w:lineRule="auto"/>
        <w:ind w:firstLine="720"/>
        <w:rPr>
          <w:rFonts w:ascii="Times New Roman" w:hAnsi="Times New Roman" w:cs="Times New Roman"/>
          <w:sz w:val="24"/>
          <w:szCs w:val="24"/>
          <w:lang w:val="es-CO"/>
        </w:rPr>
      </w:pPr>
      <w:r>
        <w:rPr>
          <w:rFonts w:ascii="Times New Roman" w:hAnsi="Times New Roman" w:cs="Times New Roman"/>
          <w:color w:val="000000" w:themeColor="text1"/>
          <w:sz w:val="24"/>
          <w:szCs w:val="24"/>
        </w:rPr>
        <w:t xml:space="preserve">Sandra Yucuma. </w:t>
      </w:r>
      <w:r w:rsidR="00F3219F">
        <w:rPr>
          <w:rFonts w:ascii="Times New Roman" w:hAnsi="Times New Roman" w:cs="Times New Roman"/>
          <w:color w:val="000000" w:themeColor="text1"/>
          <w:sz w:val="24"/>
          <w:szCs w:val="24"/>
        </w:rPr>
        <w:t>(17 de febrero 2021). La comunicación como herramienta para la construcción de paz.</w:t>
      </w:r>
      <w:r w:rsidR="00843331">
        <w:rPr>
          <w:rFonts w:ascii="Times New Roman" w:hAnsi="Times New Roman" w:cs="Times New Roman"/>
          <w:color w:val="000000" w:themeColor="text1"/>
          <w:sz w:val="24"/>
          <w:szCs w:val="24"/>
        </w:rPr>
        <w:t xml:space="preserve"> </w:t>
      </w:r>
      <w:r w:rsidR="00843331" w:rsidRPr="00843331">
        <w:rPr>
          <w:rFonts w:ascii="Times New Roman" w:hAnsi="Times New Roman" w:cs="Times New Roman"/>
          <w:color w:val="000000" w:themeColor="text1"/>
          <w:sz w:val="24"/>
          <w:szCs w:val="24"/>
        </w:rPr>
        <w:t>https://www.gestionyaccionltda.com.co/la-comunicacion-como-herramienta-construccion-de-paz/</w:t>
      </w:r>
    </w:p>
    <w:p w14:paraId="756A666F" w14:textId="4A47F5F3" w:rsidR="0012004C" w:rsidRDefault="0012004C" w:rsidP="00CD6A34">
      <w:pPr>
        <w:spacing w:line="480" w:lineRule="auto"/>
        <w:ind w:firstLine="720"/>
        <w:rPr>
          <w:rFonts w:ascii="Times New Roman" w:hAnsi="Times New Roman" w:cs="Times New Roman"/>
          <w:color w:val="000000" w:themeColor="text1"/>
          <w:sz w:val="24"/>
          <w:szCs w:val="24"/>
          <w:lang w:val="es-CO"/>
        </w:rPr>
      </w:pPr>
      <w:r w:rsidRPr="0012004C">
        <w:rPr>
          <w:rFonts w:ascii="Times New Roman" w:hAnsi="Times New Roman" w:cs="Times New Roman"/>
          <w:color w:val="000000" w:themeColor="text1"/>
          <w:sz w:val="24"/>
          <w:szCs w:val="24"/>
        </w:rPr>
        <w:t> Arango Durling, V., Paz social y cultura de la paz, Ediciones Panamá Viejo, Panamá, 2007:  </w:t>
      </w:r>
      <w:hyperlink r:id="rId42" w:history="1">
        <w:r w:rsidRPr="0012004C">
          <w:rPr>
            <w:rStyle w:val="Hipervnculo"/>
            <w:rFonts w:ascii="Times New Roman" w:hAnsi="Times New Roman" w:cs="Times New Roman"/>
            <w:color w:val="auto"/>
            <w:sz w:val="24"/>
            <w:szCs w:val="24"/>
            <w:u w:val="none"/>
          </w:rPr>
          <w:t>http://www.corteidh.or.cr/tablas/30445.pdf</w:t>
        </w:r>
      </w:hyperlink>
    </w:p>
    <w:p w14:paraId="6C1A3D8B" w14:textId="1482B51A" w:rsidR="009174A3" w:rsidRPr="009E3BE9" w:rsidRDefault="009174A3" w:rsidP="00CD6A34">
      <w:pPr>
        <w:spacing w:line="480" w:lineRule="auto"/>
        <w:ind w:firstLine="720"/>
        <w:rPr>
          <w:rFonts w:ascii="Times New Roman" w:hAnsi="Times New Roman" w:cs="Times New Roman"/>
          <w:color w:val="000000" w:themeColor="text1"/>
          <w:sz w:val="24"/>
          <w:szCs w:val="24"/>
          <w:lang w:val="es-CO"/>
        </w:rPr>
      </w:pPr>
      <w:r w:rsidRPr="009E3BE9">
        <w:rPr>
          <w:rFonts w:ascii="Times New Roman" w:hAnsi="Times New Roman" w:cs="Times New Roman"/>
          <w:color w:val="000000" w:themeColor="text1"/>
          <w:sz w:val="24"/>
          <w:szCs w:val="24"/>
          <w:lang w:val="es-CO"/>
        </w:rPr>
        <w:t>Comisión de la Verdad. (2022). Informe final. Hallazgos y recomendaciones. Comisión para el Esclarecimiento de la Verdad, la Convivencia y la No Repetición.</w:t>
      </w:r>
    </w:p>
    <w:p w14:paraId="78D48628" w14:textId="493A0DEE" w:rsidR="009174A3" w:rsidRPr="009E3BE9" w:rsidRDefault="009174A3" w:rsidP="00CD6A34">
      <w:pPr>
        <w:spacing w:line="480" w:lineRule="auto"/>
        <w:ind w:firstLine="720"/>
        <w:rPr>
          <w:rFonts w:ascii="Times New Roman" w:hAnsi="Times New Roman" w:cs="Times New Roman"/>
          <w:color w:val="000000" w:themeColor="text1"/>
          <w:sz w:val="24"/>
          <w:szCs w:val="24"/>
          <w:lang w:val="es-CO"/>
        </w:rPr>
      </w:pPr>
      <w:r w:rsidRPr="009E3BE9">
        <w:rPr>
          <w:rFonts w:ascii="Times New Roman" w:hAnsi="Times New Roman" w:cs="Times New Roman"/>
          <w:color w:val="000000" w:themeColor="text1"/>
          <w:sz w:val="24"/>
          <w:szCs w:val="24"/>
          <w:lang w:val="es-CO"/>
        </w:rPr>
        <w:t>González, F. (2014). Poder y violencia en los Montes de María. Editorial Universidad Javeriana. https://www.academia.edu/40107308/LMGC_TESIS_Poder_local_justicia_social_y_reacci%C3%B3n_paramilitar_Violencia_en_los_Montes_de_Mar%C3%ADa_1965_2010_</w:t>
      </w:r>
    </w:p>
    <w:p w14:paraId="414FD01B" w14:textId="557E7E9D" w:rsidR="00282517" w:rsidRPr="009E3BE9" w:rsidRDefault="00282517" w:rsidP="00CD6A34">
      <w:pPr>
        <w:spacing w:line="480" w:lineRule="auto"/>
        <w:ind w:firstLine="720"/>
        <w:rPr>
          <w:rFonts w:ascii="Times New Roman" w:hAnsi="Times New Roman" w:cs="Times New Roman"/>
          <w:b/>
          <w:bCs/>
          <w:sz w:val="24"/>
          <w:szCs w:val="24"/>
        </w:rPr>
      </w:pPr>
      <w:r w:rsidRPr="009E3BE9">
        <w:rPr>
          <w:rFonts w:ascii="Times New Roman" w:hAnsi="Times New Roman" w:cs="Times New Roman"/>
          <w:sz w:val="24"/>
          <w:szCs w:val="24"/>
        </w:rPr>
        <w:t>Valdés, B. (20 de mayo de 2018). Las enseñanzas de Atilio y Pura para La Normal de Montes de María. El Espectador. https://www.elespectador.com/colombia-20/paz-y-memoria/las-ensenanzas-de-atilio-y-pura-para-la-normal-de-montes-de-maria-article/</w:t>
      </w:r>
    </w:p>
    <w:p w14:paraId="10A3A253" w14:textId="77777777" w:rsidR="008C1E14" w:rsidRPr="009E3BE9" w:rsidRDefault="008C1E14" w:rsidP="00CD6A34">
      <w:pPr>
        <w:spacing w:line="480" w:lineRule="auto"/>
        <w:ind w:firstLine="720"/>
        <w:rPr>
          <w:rFonts w:ascii="Times New Roman" w:hAnsi="Times New Roman" w:cs="Times New Roman"/>
          <w:color w:val="FF0000"/>
          <w:sz w:val="24"/>
          <w:szCs w:val="24"/>
          <w:lang w:val="es-CO"/>
        </w:rPr>
      </w:pPr>
      <w:r w:rsidRPr="009E3BE9">
        <w:rPr>
          <w:rFonts w:ascii="Times New Roman" w:hAnsi="Times New Roman" w:cs="Times New Roman"/>
          <w:sz w:val="24"/>
          <w:szCs w:val="24"/>
        </w:rPr>
        <w:lastRenderedPageBreak/>
        <w:t xml:space="preserve">Rutas del conflicto armado. (15 de octubre de 2019). Masacre de </w:t>
      </w:r>
      <w:proofErr w:type="spellStart"/>
      <w:r w:rsidRPr="009E3BE9">
        <w:rPr>
          <w:rFonts w:ascii="Times New Roman" w:hAnsi="Times New Roman" w:cs="Times New Roman"/>
          <w:sz w:val="24"/>
          <w:szCs w:val="24"/>
        </w:rPr>
        <w:t>Mapujan</w:t>
      </w:r>
      <w:proofErr w:type="spellEnd"/>
      <w:r w:rsidRPr="009E3BE9">
        <w:rPr>
          <w:rFonts w:ascii="Times New Roman" w:hAnsi="Times New Roman" w:cs="Times New Roman"/>
          <w:sz w:val="24"/>
          <w:szCs w:val="24"/>
        </w:rPr>
        <w:t xml:space="preserve"> y las Brisas. https://rutasdelconflicto.com/masacres/mampujan-las-brisas</w:t>
      </w:r>
      <w:r w:rsidRPr="009E3BE9">
        <w:rPr>
          <w:rFonts w:ascii="Times New Roman" w:hAnsi="Times New Roman" w:cs="Times New Roman"/>
          <w:color w:val="FF0000"/>
          <w:sz w:val="24"/>
          <w:szCs w:val="24"/>
          <w:lang w:val="es-CO"/>
        </w:rPr>
        <w:t xml:space="preserve">  </w:t>
      </w:r>
    </w:p>
    <w:p w14:paraId="08A390A1" w14:textId="22926D84" w:rsidR="00EA1E3F" w:rsidRDefault="00EA1E3F" w:rsidP="00CD6A34">
      <w:pPr>
        <w:spacing w:line="480" w:lineRule="auto"/>
        <w:ind w:firstLine="720"/>
        <w:rPr>
          <w:rFonts w:ascii="Times New Roman" w:hAnsi="Times New Roman" w:cs="Times New Roman"/>
          <w:sz w:val="24"/>
          <w:szCs w:val="24"/>
        </w:rPr>
      </w:pPr>
      <w:r w:rsidRPr="009E3BE9">
        <w:rPr>
          <w:rFonts w:ascii="Times New Roman" w:hAnsi="Times New Roman" w:cs="Times New Roman"/>
          <w:sz w:val="24"/>
          <w:szCs w:val="24"/>
          <w:lang w:val="es-CO"/>
        </w:rPr>
        <w:t xml:space="preserve">MIN EDUCACIÒN. (05 de agosto de 2020). </w:t>
      </w:r>
      <w:r w:rsidRPr="009E3BE9">
        <w:rPr>
          <w:rFonts w:ascii="Times New Roman" w:hAnsi="Times New Roman" w:cs="Times New Roman"/>
          <w:sz w:val="24"/>
          <w:szCs w:val="24"/>
        </w:rPr>
        <w:t>El Ministerio de Educación termina y entrega obras de mejoramiento de la Institución Educativa San Cayetano en San Juan Nepomuceno (Bolívar). https://www.mineducacion.gov.co/portal/salaprensa/Noticias/400190:El-Ministerio-de-Educacion-termina-y-entrega-obras-de-mejoramiento-de-la-Institucion-Educativa-San-Cayetano-en-San-Juan-Nepomuceno-Bolivar</w:t>
      </w:r>
    </w:p>
    <w:p w14:paraId="6A564C12" w14:textId="77777777" w:rsidR="008E5933" w:rsidRDefault="008E5933" w:rsidP="008E5933">
      <w:pPr>
        <w:spacing w:line="480" w:lineRule="auto"/>
        <w:ind w:firstLine="720"/>
        <w:rPr>
          <w:rFonts w:ascii="Times New Roman" w:hAnsi="Times New Roman" w:cs="Times New Roman"/>
          <w:sz w:val="24"/>
          <w:szCs w:val="24"/>
          <w:lang w:val="es-MX"/>
        </w:rPr>
      </w:pPr>
      <w:r>
        <w:rPr>
          <w:rFonts w:ascii="Times New Roman" w:hAnsi="Times New Roman" w:cs="Times New Roman"/>
          <w:sz w:val="24"/>
          <w:szCs w:val="24"/>
          <w:lang w:val="es-MX"/>
        </w:rPr>
        <w:t xml:space="preserve">Halbwachs, M. (2004). La memoria colectiva (I. Sancho-Arroyo </w:t>
      </w:r>
      <w:proofErr w:type="spellStart"/>
      <w:r>
        <w:rPr>
          <w:rFonts w:ascii="Times New Roman" w:hAnsi="Times New Roman" w:cs="Times New Roman"/>
          <w:sz w:val="24"/>
          <w:szCs w:val="24"/>
          <w:lang w:val="es-MX"/>
        </w:rPr>
        <w:t>trad</w:t>
      </w:r>
      <w:proofErr w:type="spellEnd"/>
      <w:r>
        <w:rPr>
          <w:rFonts w:ascii="Times New Roman" w:hAnsi="Times New Roman" w:cs="Times New Roman"/>
          <w:sz w:val="24"/>
          <w:szCs w:val="24"/>
          <w:lang w:val="es-MX"/>
        </w:rPr>
        <w:t xml:space="preserve">). Universidad de Zaragoza. </w:t>
      </w:r>
    </w:p>
    <w:p w14:paraId="0BB13F16" w14:textId="77777777" w:rsidR="008E5933" w:rsidRDefault="008E5933" w:rsidP="008E5933">
      <w:pPr>
        <w:spacing w:line="480" w:lineRule="auto"/>
        <w:ind w:firstLine="720"/>
        <w:rPr>
          <w:rFonts w:ascii="Times New Roman" w:hAnsi="Times New Roman" w:cs="Times New Roman"/>
          <w:sz w:val="24"/>
          <w:szCs w:val="24"/>
          <w:lang w:val="es-MX"/>
        </w:rPr>
      </w:pPr>
      <w:proofErr w:type="spellStart"/>
      <w:r>
        <w:rPr>
          <w:rFonts w:ascii="Times New Roman" w:hAnsi="Times New Roman" w:cs="Times New Roman"/>
          <w:sz w:val="24"/>
          <w:szCs w:val="24"/>
          <w:lang w:val="es-MX"/>
        </w:rPr>
        <w:t>Ricceur</w:t>
      </w:r>
      <w:proofErr w:type="spellEnd"/>
      <w:r>
        <w:rPr>
          <w:rFonts w:ascii="Times New Roman" w:hAnsi="Times New Roman" w:cs="Times New Roman"/>
          <w:sz w:val="24"/>
          <w:szCs w:val="24"/>
          <w:lang w:val="es-MX"/>
        </w:rPr>
        <w:t>, P. (2000). La memoria, la historia, el olvido. Fondo de la cultura económica.</w:t>
      </w:r>
    </w:p>
    <w:p w14:paraId="3374BAEF" w14:textId="0DFCC376" w:rsidR="008E5933" w:rsidRDefault="008E5933" w:rsidP="008E5933">
      <w:pPr>
        <w:spacing w:line="480" w:lineRule="auto"/>
        <w:ind w:firstLine="720"/>
        <w:rPr>
          <w:rFonts w:ascii="Times New Roman" w:hAnsi="Times New Roman" w:cs="Times New Roman"/>
          <w:sz w:val="24"/>
          <w:szCs w:val="24"/>
          <w:lang w:val="es-MX"/>
        </w:rPr>
      </w:pPr>
      <w:proofErr w:type="spellStart"/>
      <w:r>
        <w:rPr>
          <w:rFonts w:ascii="Times New Roman" w:hAnsi="Times New Roman" w:cs="Times New Roman"/>
          <w:sz w:val="24"/>
          <w:szCs w:val="24"/>
          <w:lang w:val="es-MX"/>
        </w:rPr>
        <w:t>Lavabre</w:t>
      </w:r>
      <w:proofErr w:type="spellEnd"/>
      <w:r>
        <w:rPr>
          <w:rFonts w:ascii="Times New Roman" w:hAnsi="Times New Roman" w:cs="Times New Roman"/>
          <w:sz w:val="24"/>
          <w:szCs w:val="24"/>
          <w:lang w:val="es-MX"/>
        </w:rPr>
        <w:t xml:space="preserve">, M. C. (2009). La memoria fragmentada. ¿se puede influenciar la memoria? </w:t>
      </w:r>
      <w:r>
        <w:rPr>
          <w:rFonts w:ascii="Times New Roman" w:hAnsi="Times New Roman" w:cs="Times New Roman"/>
          <w:i/>
          <w:iCs/>
          <w:sz w:val="24"/>
          <w:szCs w:val="24"/>
          <w:lang w:val="es-MX"/>
        </w:rPr>
        <w:t xml:space="preserve">Antropología social, </w:t>
      </w:r>
      <w:r>
        <w:rPr>
          <w:rFonts w:ascii="Times New Roman" w:hAnsi="Times New Roman" w:cs="Times New Roman"/>
          <w:sz w:val="24"/>
          <w:szCs w:val="24"/>
          <w:lang w:val="es-MX"/>
        </w:rPr>
        <w:t>(11), 15-28. http://virajes.ucaldas.edu.co/downloads/Virajes11_1.pdf</w:t>
      </w:r>
    </w:p>
    <w:p w14:paraId="45325CA5" w14:textId="77777777" w:rsidR="008179AB" w:rsidRDefault="008179AB" w:rsidP="008179A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Zamudio, A. (22 de septiembre de 2022). El dialogo la mejor herramienta para reconstruir relación y recuperar confianza. </w:t>
      </w:r>
      <w:r w:rsidRPr="008179AB">
        <w:rPr>
          <w:rFonts w:ascii="Times New Roman" w:hAnsi="Times New Roman" w:cs="Times New Roman"/>
          <w:sz w:val="24"/>
          <w:szCs w:val="24"/>
        </w:rPr>
        <w:t>https://www.defensoria.gov.co/-/-el-di%C3%A1logo-la-mejor-herramienta-para-reconstruir-relaciones-y-recuperar-confianza-alfredo-zamudio</w:t>
      </w:r>
      <w:r>
        <w:rPr>
          <w:rFonts w:ascii="Times New Roman" w:hAnsi="Times New Roman" w:cs="Times New Roman"/>
          <w:sz w:val="24"/>
          <w:szCs w:val="24"/>
        </w:rPr>
        <w:t xml:space="preserve"> </w:t>
      </w:r>
    </w:p>
    <w:p w14:paraId="69394CEE" w14:textId="77777777" w:rsidR="00BC5E75" w:rsidRPr="006074AA" w:rsidRDefault="00BC5E75" w:rsidP="00BC5E75">
      <w:pPr>
        <w:spacing w:line="480" w:lineRule="auto"/>
        <w:ind w:firstLine="720"/>
        <w:rPr>
          <w:rFonts w:ascii="Times New Roman" w:hAnsi="Times New Roman" w:cs="Times New Roman"/>
          <w:sz w:val="24"/>
          <w:szCs w:val="24"/>
        </w:rPr>
      </w:pPr>
      <w:r w:rsidRPr="006074AA">
        <w:rPr>
          <w:rFonts w:ascii="Times New Roman" w:hAnsi="Times New Roman" w:cs="Times New Roman"/>
          <w:sz w:val="24"/>
          <w:szCs w:val="24"/>
        </w:rPr>
        <w:t xml:space="preserve">Galtung, J. (1998). Tras la violencia, 3R: reconstrucción, reconciliación, resolución. </w:t>
      </w:r>
      <w:proofErr w:type="spellStart"/>
      <w:r w:rsidRPr="006074AA">
        <w:rPr>
          <w:rFonts w:ascii="Times New Roman" w:hAnsi="Times New Roman" w:cs="Times New Roman"/>
          <w:sz w:val="24"/>
          <w:szCs w:val="24"/>
        </w:rPr>
        <w:t>Bakeaz</w:t>
      </w:r>
      <w:proofErr w:type="spellEnd"/>
      <w:r w:rsidRPr="006074AA">
        <w:rPr>
          <w:rFonts w:ascii="Times New Roman" w:hAnsi="Times New Roman" w:cs="Times New Roman"/>
          <w:sz w:val="24"/>
          <w:szCs w:val="24"/>
        </w:rPr>
        <w:t>. https://share.google/DaCXQ0sMuA3uBZcdh</w:t>
      </w:r>
      <w:r>
        <w:rPr>
          <w:rFonts w:ascii="Times New Roman" w:hAnsi="Times New Roman" w:cs="Times New Roman"/>
          <w:sz w:val="24"/>
          <w:szCs w:val="24"/>
        </w:rPr>
        <w:t xml:space="preserve"> </w:t>
      </w:r>
    </w:p>
    <w:p w14:paraId="0E7861E8" w14:textId="659DDD9E" w:rsidR="007B22C4" w:rsidRPr="005B67B7" w:rsidRDefault="00BC5E75" w:rsidP="007B22C4">
      <w:pPr>
        <w:spacing w:line="480" w:lineRule="auto"/>
        <w:ind w:firstLine="720"/>
        <w:rPr>
          <w:rFonts w:ascii="Times New Roman" w:hAnsi="Times New Roman" w:cs="Times New Roman"/>
          <w:sz w:val="24"/>
          <w:szCs w:val="24"/>
          <w:lang w:val="es-CO"/>
        </w:rPr>
      </w:pPr>
      <w:r w:rsidRPr="007B22C4">
        <w:rPr>
          <w:rFonts w:ascii="Times New Roman" w:hAnsi="Times New Roman" w:cs="Times New Roman"/>
          <w:sz w:val="24"/>
          <w:szCs w:val="24"/>
        </w:rPr>
        <w:t xml:space="preserve">Nussbaum, M. (2014). Emociones políticas. </w:t>
      </w:r>
      <w:r w:rsidRPr="005B67B7">
        <w:rPr>
          <w:rFonts w:ascii="Times New Roman" w:hAnsi="Times New Roman" w:cs="Times New Roman"/>
          <w:sz w:val="24"/>
          <w:szCs w:val="24"/>
          <w:lang w:val="es-CO"/>
        </w:rPr>
        <w:t>Paidós. https://share.google/ZTGJvzvuEm7UvOrmb</w:t>
      </w:r>
    </w:p>
    <w:p w14:paraId="37523653" w14:textId="6A31AAF5" w:rsidR="007B22C4" w:rsidRPr="005B67B7" w:rsidRDefault="007B22C4" w:rsidP="007B22C4">
      <w:pPr>
        <w:spacing w:line="480" w:lineRule="auto"/>
        <w:ind w:firstLine="720"/>
        <w:rPr>
          <w:rFonts w:ascii="Times New Roman" w:hAnsi="Times New Roman" w:cs="Times New Roman"/>
          <w:sz w:val="24"/>
          <w:szCs w:val="24"/>
          <w:lang w:val="es-CO"/>
        </w:rPr>
      </w:pPr>
      <w:r w:rsidRPr="005B67B7">
        <w:rPr>
          <w:rFonts w:ascii="Times New Roman" w:hAnsi="Times New Roman" w:cs="Times New Roman"/>
          <w:sz w:val="24"/>
          <w:szCs w:val="24"/>
          <w:lang w:val="es-CO"/>
        </w:rPr>
        <w:t xml:space="preserve">Freire, P. (1970). </w:t>
      </w:r>
      <w:r w:rsidRPr="00A66AE8">
        <w:rPr>
          <w:rFonts w:ascii="Times New Roman" w:hAnsi="Times New Roman" w:cs="Times New Roman"/>
          <w:sz w:val="24"/>
          <w:szCs w:val="24"/>
        </w:rPr>
        <w:t>Pedagogía del oprimido. Siglo XXI</w:t>
      </w:r>
      <w:r w:rsidRPr="007B22C4">
        <w:rPr>
          <w:rFonts w:ascii="Times New Roman" w:hAnsi="Times New Roman" w:cs="Times New Roman"/>
          <w:sz w:val="24"/>
          <w:szCs w:val="24"/>
        </w:rPr>
        <w:t>. https://www.servicioskoinonia.org/biblioteca/general/FreirePedagogiadelOprimido.pdf</w:t>
      </w:r>
    </w:p>
    <w:p w14:paraId="67FAE0B9" w14:textId="77777777" w:rsidR="007B22C4" w:rsidRPr="00A66AE8" w:rsidRDefault="007B22C4" w:rsidP="007B22C4">
      <w:pPr>
        <w:spacing w:line="480" w:lineRule="auto"/>
        <w:rPr>
          <w:rFonts w:ascii="Times New Roman" w:hAnsi="Times New Roman" w:cs="Times New Roman"/>
          <w:sz w:val="24"/>
          <w:szCs w:val="24"/>
        </w:rPr>
      </w:pPr>
      <w:r w:rsidRPr="00A66AE8">
        <w:rPr>
          <w:rFonts w:ascii="Times New Roman" w:hAnsi="Times New Roman" w:cs="Times New Roman"/>
          <w:sz w:val="24"/>
          <w:szCs w:val="24"/>
        </w:rPr>
        <w:lastRenderedPageBreak/>
        <w:t>Freire, P. (1997). Pedagogía de la autonomía. Siglo XXI.</w:t>
      </w:r>
      <w:r w:rsidRPr="007B22C4">
        <w:rPr>
          <w:rFonts w:ascii="Times New Roman" w:hAnsi="Times New Roman" w:cs="Times New Roman"/>
          <w:sz w:val="24"/>
          <w:szCs w:val="24"/>
        </w:rPr>
        <w:t xml:space="preserve"> https://redclade.org/wp-content/uploads/Pedagog%C3%ADa-de-la-Autonom%C3%ADa.pdf </w:t>
      </w:r>
    </w:p>
    <w:p w14:paraId="3BD7CE79" w14:textId="64C1936A" w:rsidR="006476A2" w:rsidRDefault="00B74844" w:rsidP="00B74844">
      <w:pPr>
        <w:spacing w:line="480" w:lineRule="auto"/>
        <w:ind w:firstLine="720"/>
        <w:rPr>
          <w:rFonts w:ascii="Times New Roman" w:hAnsi="Times New Roman" w:cs="Times New Roman"/>
          <w:sz w:val="24"/>
          <w:szCs w:val="24"/>
        </w:rPr>
      </w:pPr>
      <w:r w:rsidRPr="005B67B7">
        <w:rPr>
          <w:rFonts w:ascii="Times New Roman" w:hAnsi="Times New Roman" w:cs="Times New Roman"/>
          <w:sz w:val="24"/>
          <w:szCs w:val="24"/>
          <w:lang w:val="es-CO"/>
        </w:rPr>
        <w:t xml:space="preserve">Howard, Z. (2002). </w:t>
      </w:r>
      <w:r w:rsidRPr="00B74844">
        <w:rPr>
          <w:rFonts w:ascii="Times New Roman" w:hAnsi="Times New Roman" w:cs="Times New Roman"/>
          <w:sz w:val="24"/>
          <w:szCs w:val="24"/>
        </w:rPr>
        <w:t>Justicia r</w:t>
      </w:r>
      <w:r>
        <w:rPr>
          <w:rFonts w:ascii="Times New Roman" w:hAnsi="Times New Roman" w:cs="Times New Roman"/>
          <w:sz w:val="24"/>
          <w:szCs w:val="24"/>
        </w:rPr>
        <w:t xml:space="preserve">estaurativa. </w:t>
      </w:r>
      <w:r w:rsidRPr="00B74844">
        <w:rPr>
          <w:rFonts w:ascii="Times New Roman" w:hAnsi="Times New Roman" w:cs="Times New Roman"/>
          <w:sz w:val="24"/>
          <w:szCs w:val="24"/>
        </w:rPr>
        <w:t>https://www.icbf.gov.co/sites/default/files/el_pequeno_libro_de_las_justicia_restaurativa.pdf</w:t>
      </w:r>
      <w:r>
        <w:rPr>
          <w:rFonts w:ascii="Times New Roman" w:hAnsi="Times New Roman" w:cs="Times New Roman"/>
          <w:sz w:val="24"/>
          <w:szCs w:val="24"/>
        </w:rPr>
        <w:t xml:space="preserve"> </w:t>
      </w:r>
    </w:p>
    <w:p w14:paraId="6D91BC40" w14:textId="77777777" w:rsidR="00271752" w:rsidRPr="00D446BE" w:rsidRDefault="00271752" w:rsidP="00271752">
      <w:pPr>
        <w:spacing w:line="480" w:lineRule="auto"/>
        <w:ind w:firstLine="720"/>
        <w:rPr>
          <w:rFonts w:ascii="Times New Roman" w:hAnsi="Times New Roman" w:cs="Times New Roman"/>
          <w:sz w:val="24"/>
          <w:szCs w:val="24"/>
        </w:rPr>
      </w:pPr>
      <w:r w:rsidRPr="00D446BE">
        <w:rPr>
          <w:rFonts w:ascii="Times New Roman" w:hAnsi="Times New Roman" w:cs="Times New Roman"/>
          <w:sz w:val="24"/>
          <w:szCs w:val="24"/>
        </w:rPr>
        <w:t xml:space="preserve">Chaux, E., Vargas, E., Ibarra, C., &amp; Minski, M. (2013). Procedimiento básico para los establecimientos educativos. </w:t>
      </w:r>
      <w:r>
        <w:rPr>
          <w:rFonts w:ascii="Times New Roman" w:hAnsi="Times New Roman" w:cs="Times New Roman"/>
          <w:sz w:val="24"/>
          <w:szCs w:val="24"/>
        </w:rPr>
        <w:t xml:space="preserve">Manual de convivencia. </w:t>
      </w:r>
      <w:r w:rsidRPr="00D446BE">
        <w:rPr>
          <w:rFonts w:ascii="Times New Roman" w:hAnsi="Times New Roman" w:cs="Times New Roman"/>
          <w:sz w:val="24"/>
          <w:szCs w:val="24"/>
        </w:rPr>
        <w:t>https://canaverales.edu.co/wp-content/uploads/2018/01/MACO-2017-2018.pdf</w:t>
      </w:r>
      <w:r>
        <w:rPr>
          <w:rFonts w:ascii="Times New Roman" w:hAnsi="Times New Roman" w:cs="Times New Roman"/>
          <w:sz w:val="24"/>
          <w:szCs w:val="24"/>
        </w:rPr>
        <w:t xml:space="preserve"> </w:t>
      </w:r>
    </w:p>
    <w:p w14:paraId="4ECB6FED" w14:textId="45920654" w:rsidR="00271752" w:rsidRDefault="00271752" w:rsidP="00B7484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Ley 115. (08 de febrero de 1994). Articulo 87 reglamento manual de convivencia. </w:t>
      </w:r>
      <w:r w:rsidR="00DB0BE3" w:rsidRPr="00DB0BE3">
        <w:rPr>
          <w:rFonts w:ascii="Times New Roman" w:hAnsi="Times New Roman" w:cs="Times New Roman"/>
          <w:sz w:val="24"/>
          <w:szCs w:val="24"/>
        </w:rPr>
        <w:t>https://www.mineducacion.gov.co/1621/articles-85906_archivo_pdf.pdf</w:t>
      </w:r>
    </w:p>
    <w:p w14:paraId="20271097" w14:textId="4BAD0F29" w:rsidR="00DB0BE3" w:rsidRDefault="00973297" w:rsidP="00973297">
      <w:pPr>
        <w:spacing w:line="480" w:lineRule="auto"/>
        <w:ind w:firstLine="720"/>
        <w:rPr>
          <w:rFonts w:ascii="Times New Roman" w:hAnsi="Times New Roman" w:cs="Times New Roman"/>
          <w:sz w:val="24"/>
          <w:szCs w:val="24"/>
        </w:rPr>
      </w:pPr>
      <w:r w:rsidRPr="00973297">
        <w:rPr>
          <w:rFonts w:ascii="Times New Roman" w:hAnsi="Times New Roman" w:cs="Times New Roman"/>
          <w:sz w:val="24"/>
          <w:szCs w:val="24"/>
        </w:rPr>
        <w:t xml:space="preserve">Capera, José. &amp; </w:t>
      </w:r>
      <w:proofErr w:type="spellStart"/>
      <w:r w:rsidRPr="00973297">
        <w:rPr>
          <w:rFonts w:ascii="Times New Roman" w:hAnsi="Times New Roman" w:cs="Times New Roman"/>
          <w:sz w:val="24"/>
          <w:szCs w:val="24"/>
        </w:rPr>
        <w:t>Ñañez</w:t>
      </w:r>
      <w:proofErr w:type="spellEnd"/>
      <w:r w:rsidRPr="00973297">
        <w:rPr>
          <w:rFonts w:ascii="Times New Roman" w:hAnsi="Times New Roman" w:cs="Times New Roman"/>
          <w:sz w:val="24"/>
          <w:szCs w:val="24"/>
        </w:rPr>
        <w:t>, José. Participación política y gobierno escolar en las instituciones</w:t>
      </w:r>
      <w:r>
        <w:rPr>
          <w:rFonts w:ascii="Times New Roman" w:hAnsi="Times New Roman" w:cs="Times New Roman"/>
          <w:sz w:val="24"/>
          <w:szCs w:val="24"/>
        </w:rPr>
        <w:t xml:space="preserve"> </w:t>
      </w:r>
      <w:r w:rsidRPr="00973297">
        <w:rPr>
          <w:rFonts w:ascii="Times New Roman" w:hAnsi="Times New Roman" w:cs="Times New Roman"/>
          <w:sz w:val="24"/>
          <w:szCs w:val="24"/>
        </w:rPr>
        <w:t>educativas de Ibagué. Ciudad de México. Universidad Autónoma del Estado de México. Espacios Públicos, vol. 20, núm. (48,) (2017).</w:t>
      </w:r>
    </w:p>
    <w:p w14:paraId="2B330872" w14:textId="1BC26FAF" w:rsidR="00F673D7" w:rsidRDefault="00F673D7" w:rsidP="00F673D7">
      <w:pPr>
        <w:spacing w:line="480" w:lineRule="auto"/>
        <w:ind w:firstLine="720"/>
        <w:rPr>
          <w:rFonts w:ascii="Times New Roman" w:hAnsi="Times New Roman" w:cs="Times New Roman"/>
          <w:sz w:val="24"/>
          <w:szCs w:val="24"/>
        </w:rPr>
      </w:pPr>
      <w:r w:rsidRPr="00F673D7">
        <w:rPr>
          <w:rFonts w:ascii="Times New Roman" w:hAnsi="Times New Roman" w:cs="Times New Roman"/>
          <w:sz w:val="24"/>
          <w:szCs w:val="24"/>
        </w:rPr>
        <w:t>Alcaldía de Bogotá (2008). Bogotá, Un gran espacio de Participación ciudadana: La</w:t>
      </w:r>
      <w:r>
        <w:rPr>
          <w:rFonts w:ascii="Times New Roman" w:hAnsi="Times New Roman" w:cs="Times New Roman"/>
          <w:sz w:val="24"/>
          <w:szCs w:val="24"/>
        </w:rPr>
        <w:t xml:space="preserve"> </w:t>
      </w:r>
      <w:r w:rsidRPr="00F673D7">
        <w:rPr>
          <w:rFonts w:ascii="Times New Roman" w:hAnsi="Times New Roman" w:cs="Times New Roman"/>
          <w:sz w:val="24"/>
          <w:szCs w:val="24"/>
        </w:rPr>
        <w:t>participación de estudiantes y egresados de los colegios y las localidades de Bogotá.</w:t>
      </w:r>
      <w:r>
        <w:rPr>
          <w:rFonts w:ascii="Times New Roman" w:hAnsi="Times New Roman" w:cs="Times New Roman"/>
          <w:sz w:val="24"/>
          <w:szCs w:val="24"/>
        </w:rPr>
        <w:t xml:space="preserve"> </w:t>
      </w:r>
      <w:r w:rsidRPr="00F673D7">
        <w:rPr>
          <w:rFonts w:ascii="Times New Roman" w:hAnsi="Times New Roman" w:cs="Times New Roman"/>
          <w:sz w:val="24"/>
          <w:szCs w:val="24"/>
        </w:rPr>
        <w:t>https://repositoriosed.educacionbogota.edu.co/bitstream/handle/001/604/CARTILLA_ESTUDIANTES.pdf?sequence=1&amp;isAllowed=y</w:t>
      </w:r>
    </w:p>
    <w:p w14:paraId="678FC94F" w14:textId="4CC6342D" w:rsidR="00F673D7" w:rsidRDefault="00120965" w:rsidP="00120965">
      <w:pPr>
        <w:spacing w:line="480" w:lineRule="auto"/>
        <w:ind w:firstLine="720"/>
        <w:rPr>
          <w:rFonts w:ascii="Times New Roman" w:hAnsi="Times New Roman" w:cs="Times New Roman"/>
          <w:sz w:val="24"/>
          <w:szCs w:val="24"/>
        </w:rPr>
      </w:pPr>
      <w:r w:rsidRPr="00120965">
        <w:rPr>
          <w:rFonts w:ascii="Times New Roman" w:hAnsi="Times New Roman" w:cs="Times New Roman"/>
          <w:sz w:val="24"/>
          <w:szCs w:val="24"/>
        </w:rPr>
        <w:t>Cubides C., HJ, (2001). Gobierno escolar: cultura y conflicto político en la escuela.</w:t>
      </w:r>
      <w:r>
        <w:rPr>
          <w:rFonts w:ascii="Times New Roman" w:hAnsi="Times New Roman" w:cs="Times New Roman"/>
          <w:sz w:val="24"/>
          <w:szCs w:val="24"/>
        </w:rPr>
        <w:t xml:space="preserve"> </w:t>
      </w:r>
      <w:r w:rsidRPr="00120965">
        <w:rPr>
          <w:rFonts w:ascii="Times New Roman" w:hAnsi="Times New Roman" w:cs="Times New Roman"/>
          <w:sz w:val="24"/>
          <w:szCs w:val="24"/>
        </w:rPr>
        <w:t>Nómadas (Col</w:t>
      </w:r>
      <w:r w:rsidR="00922752" w:rsidRPr="00120965">
        <w:rPr>
          <w:rFonts w:ascii="Times New Roman" w:hAnsi="Times New Roman" w:cs="Times New Roman"/>
          <w:sz w:val="24"/>
          <w:szCs w:val="24"/>
        </w:rPr>
        <w:t>),</w:t>
      </w:r>
      <w:r w:rsidRPr="00120965">
        <w:rPr>
          <w:rFonts w:ascii="Times New Roman" w:hAnsi="Times New Roman" w:cs="Times New Roman"/>
          <w:sz w:val="24"/>
          <w:szCs w:val="24"/>
        </w:rPr>
        <w:t xml:space="preserve"> (15), 10-23.</w:t>
      </w:r>
    </w:p>
    <w:p w14:paraId="52777DE9" w14:textId="5EED1116" w:rsidR="0076170A" w:rsidRPr="0076170A" w:rsidRDefault="0076170A" w:rsidP="0076170A">
      <w:pPr>
        <w:spacing w:line="480" w:lineRule="auto"/>
        <w:ind w:firstLine="720"/>
        <w:rPr>
          <w:rFonts w:ascii="Times New Roman" w:hAnsi="Times New Roman" w:cs="Times New Roman"/>
          <w:sz w:val="24"/>
          <w:szCs w:val="24"/>
        </w:rPr>
      </w:pPr>
      <w:r w:rsidRPr="0076170A">
        <w:rPr>
          <w:rFonts w:ascii="Times New Roman" w:hAnsi="Times New Roman" w:cs="Times New Roman"/>
          <w:sz w:val="24"/>
          <w:szCs w:val="24"/>
        </w:rPr>
        <w:t xml:space="preserve">Nares, S. F. (1995). Consideraciones sobre la </w:t>
      </w:r>
      <w:r w:rsidR="00B976C8" w:rsidRPr="0076170A">
        <w:rPr>
          <w:rFonts w:ascii="Times New Roman" w:hAnsi="Times New Roman" w:cs="Times New Roman"/>
          <w:sz w:val="24"/>
          <w:szCs w:val="24"/>
        </w:rPr>
        <w:t>teoría</w:t>
      </w:r>
      <w:r w:rsidRPr="0076170A">
        <w:rPr>
          <w:rFonts w:ascii="Times New Roman" w:hAnsi="Times New Roman" w:cs="Times New Roman"/>
          <w:sz w:val="24"/>
          <w:szCs w:val="24"/>
        </w:rPr>
        <w:t xml:space="preserve"> socio-critica de la enseñanza. Granada.</w:t>
      </w:r>
    </w:p>
    <w:p w14:paraId="5C620270" w14:textId="4EFA930F" w:rsidR="0076170A" w:rsidRDefault="0076170A" w:rsidP="0076170A">
      <w:pPr>
        <w:spacing w:line="480" w:lineRule="auto"/>
        <w:ind w:firstLine="720"/>
        <w:rPr>
          <w:rFonts w:ascii="Times New Roman" w:hAnsi="Times New Roman" w:cs="Times New Roman"/>
          <w:sz w:val="24"/>
          <w:szCs w:val="24"/>
        </w:rPr>
      </w:pPr>
      <w:r w:rsidRPr="0076170A">
        <w:rPr>
          <w:rFonts w:ascii="Times New Roman" w:hAnsi="Times New Roman" w:cs="Times New Roman"/>
          <w:sz w:val="24"/>
          <w:szCs w:val="24"/>
        </w:rPr>
        <w:lastRenderedPageBreak/>
        <w:t>Organización de las Naciones Unidas para la educación, la ciencia y la cultura. (2008).</w:t>
      </w:r>
      <w:r>
        <w:rPr>
          <w:rFonts w:ascii="Times New Roman" w:hAnsi="Times New Roman" w:cs="Times New Roman"/>
          <w:sz w:val="24"/>
          <w:szCs w:val="24"/>
        </w:rPr>
        <w:t xml:space="preserve"> </w:t>
      </w:r>
      <w:r w:rsidRPr="0076170A">
        <w:rPr>
          <w:rFonts w:ascii="Times New Roman" w:hAnsi="Times New Roman" w:cs="Times New Roman"/>
          <w:sz w:val="24"/>
          <w:szCs w:val="24"/>
        </w:rPr>
        <w:t>Módulos de estándares en competencias. Recuperado el 22 de marzo de 2010, de http://cst.unescoci.org/sites/projects/cst/The%20Standards/ICTCSTCompetency%20Standards%20Modules.pdf</w:t>
      </w:r>
    </w:p>
    <w:p w14:paraId="545BA82B" w14:textId="2C452D0D" w:rsidR="0076170A" w:rsidRDefault="0076170A" w:rsidP="0076170A">
      <w:pPr>
        <w:spacing w:line="480" w:lineRule="auto"/>
        <w:ind w:firstLine="720"/>
        <w:rPr>
          <w:rFonts w:ascii="Times New Roman" w:hAnsi="Times New Roman" w:cs="Times New Roman"/>
          <w:sz w:val="24"/>
          <w:szCs w:val="24"/>
        </w:rPr>
      </w:pPr>
      <w:r w:rsidRPr="0076170A">
        <w:rPr>
          <w:rFonts w:ascii="Times New Roman" w:hAnsi="Times New Roman" w:cs="Times New Roman"/>
          <w:sz w:val="24"/>
          <w:szCs w:val="24"/>
        </w:rPr>
        <w:t>Habermas, J. (1990). Estándares Básicos de competencias Ciudadanas. En M. d. Nacional, Formar para la ciudadanía si es posible (págs. 140-150).</w:t>
      </w:r>
    </w:p>
    <w:p w14:paraId="5AD9EC82" w14:textId="0E526FE5" w:rsidR="00BC03A1" w:rsidRDefault="00BC03A1" w:rsidP="0076170A">
      <w:pPr>
        <w:spacing w:line="480" w:lineRule="auto"/>
        <w:ind w:firstLine="720"/>
        <w:rPr>
          <w:rFonts w:ascii="Times New Roman" w:hAnsi="Times New Roman" w:cs="Times New Roman"/>
          <w:sz w:val="24"/>
          <w:szCs w:val="24"/>
        </w:rPr>
      </w:pPr>
      <w:r w:rsidRPr="00BC03A1">
        <w:rPr>
          <w:rFonts w:ascii="Times New Roman" w:hAnsi="Times New Roman" w:cs="Times New Roman"/>
          <w:sz w:val="24"/>
          <w:szCs w:val="24"/>
        </w:rPr>
        <w:t>Reales, L. (2012). La atención a víctimas en contextos de conflicto: entre la reparación y la burocracia. Revista de Estudios Sociales.</w:t>
      </w:r>
    </w:p>
    <w:p w14:paraId="3CBD6332" w14:textId="77777777" w:rsidR="003B5EFD" w:rsidRDefault="003B5EFD" w:rsidP="003B5EFD">
      <w:pPr>
        <w:spacing w:line="480" w:lineRule="auto"/>
        <w:ind w:firstLine="720"/>
        <w:rPr>
          <w:rFonts w:ascii="Times New Roman" w:hAnsi="Times New Roman" w:cs="Times New Roman"/>
          <w:sz w:val="24"/>
          <w:szCs w:val="24"/>
        </w:rPr>
      </w:pPr>
      <w:r w:rsidRPr="003B5EFD">
        <w:rPr>
          <w:rFonts w:ascii="Times New Roman" w:hAnsi="Times New Roman" w:cs="Times New Roman"/>
          <w:sz w:val="24"/>
          <w:szCs w:val="24"/>
        </w:rPr>
        <w:t xml:space="preserve">MEN (2022). </w:t>
      </w:r>
      <w:proofErr w:type="spellStart"/>
      <w:r w:rsidRPr="003B5EFD">
        <w:rPr>
          <w:rFonts w:ascii="Times New Roman" w:hAnsi="Times New Roman" w:cs="Times New Roman"/>
          <w:sz w:val="24"/>
          <w:szCs w:val="24"/>
        </w:rPr>
        <w:t>Postprimaria</w:t>
      </w:r>
      <w:proofErr w:type="spellEnd"/>
      <w:r w:rsidRPr="003B5EFD">
        <w:rPr>
          <w:rFonts w:ascii="Times New Roman" w:hAnsi="Times New Roman" w:cs="Times New Roman"/>
          <w:sz w:val="24"/>
          <w:szCs w:val="24"/>
        </w:rPr>
        <w:t xml:space="preserve"> rural</w:t>
      </w:r>
      <w:r>
        <w:rPr>
          <w:rFonts w:ascii="Times New Roman" w:hAnsi="Times New Roman" w:cs="Times New Roman"/>
          <w:sz w:val="24"/>
          <w:szCs w:val="24"/>
        </w:rPr>
        <w:t xml:space="preserve">. </w:t>
      </w:r>
      <w:r w:rsidRPr="003B5EFD">
        <w:rPr>
          <w:rFonts w:ascii="Times New Roman" w:hAnsi="Times New Roman" w:cs="Times New Roman"/>
          <w:sz w:val="24"/>
          <w:szCs w:val="24"/>
        </w:rPr>
        <w:t>Ministerio de Educación Nacional https://share.google/YkhLJL9WU1C5ay5dw</w:t>
      </w:r>
    </w:p>
    <w:p w14:paraId="32E96645" w14:textId="77777777" w:rsidR="004026A7" w:rsidRDefault="00776212" w:rsidP="004026A7">
      <w:pPr>
        <w:spacing w:line="480" w:lineRule="auto"/>
        <w:ind w:firstLine="720"/>
        <w:rPr>
          <w:rFonts w:ascii="Times New Roman" w:hAnsi="Times New Roman" w:cs="Times New Roman"/>
          <w:sz w:val="24"/>
          <w:szCs w:val="24"/>
        </w:rPr>
      </w:pPr>
      <w:r w:rsidRPr="00776212">
        <w:rPr>
          <w:rFonts w:ascii="Times New Roman" w:hAnsi="Times New Roman" w:cs="Times New Roman"/>
          <w:sz w:val="24"/>
          <w:szCs w:val="24"/>
        </w:rPr>
        <w:t>Escuela Nueva | Ministerio de Educación Nacional https://www.mineducacion.gov.co/portal/Preescolar-basica-y-media/Modelos-Educativos-Flexibles/340089:Escuela-Nueva</w:t>
      </w:r>
    </w:p>
    <w:p w14:paraId="3098E234" w14:textId="15ED2C33" w:rsidR="00776212" w:rsidRDefault="004026A7" w:rsidP="004026A7">
      <w:pPr>
        <w:spacing w:line="480" w:lineRule="auto"/>
        <w:ind w:firstLine="720"/>
        <w:rPr>
          <w:rFonts w:ascii="Times New Roman" w:hAnsi="Times New Roman" w:cs="Times New Roman"/>
          <w:sz w:val="24"/>
          <w:szCs w:val="24"/>
        </w:rPr>
      </w:pPr>
      <w:r w:rsidRPr="004026A7">
        <w:rPr>
          <w:rFonts w:ascii="Times New Roman" w:hAnsi="Times New Roman" w:cs="Times New Roman"/>
          <w:sz w:val="24"/>
          <w:szCs w:val="24"/>
        </w:rPr>
        <w:t>Boix, T. R., &amp; Jiménez, A. B. (2014). La enseñanza en las aulas multigrado: una aproximación a las actividades escolares y los recursos didácticos desde la perspectiva del profesorado. Revista Iberoamericana de Evaluación Educativa. Revista Iberoamericana de Evaluación Educativa,7(3), 29-43. Obtenido de</w:t>
      </w:r>
      <w:r>
        <w:rPr>
          <w:rFonts w:ascii="Times New Roman" w:hAnsi="Times New Roman" w:cs="Times New Roman"/>
          <w:sz w:val="24"/>
          <w:szCs w:val="24"/>
        </w:rPr>
        <w:t xml:space="preserve">: </w:t>
      </w:r>
      <w:r w:rsidRPr="004026A7">
        <w:rPr>
          <w:rFonts w:ascii="Times New Roman" w:hAnsi="Times New Roman" w:cs="Times New Roman"/>
          <w:sz w:val="24"/>
          <w:szCs w:val="24"/>
        </w:rPr>
        <w:t>https://revistas.uam.es/riee/article/view/3100/3299</w:t>
      </w:r>
    </w:p>
    <w:p w14:paraId="1C624E75" w14:textId="1044C80A" w:rsidR="004026A7" w:rsidRDefault="006415DE" w:rsidP="006415DE">
      <w:pPr>
        <w:spacing w:line="480" w:lineRule="auto"/>
        <w:ind w:firstLine="720"/>
        <w:rPr>
          <w:rFonts w:ascii="Times New Roman" w:hAnsi="Times New Roman" w:cs="Times New Roman"/>
          <w:sz w:val="24"/>
          <w:szCs w:val="24"/>
        </w:rPr>
      </w:pPr>
      <w:r w:rsidRPr="006415DE">
        <w:rPr>
          <w:rFonts w:ascii="Times New Roman" w:hAnsi="Times New Roman" w:cs="Times New Roman"/>
          <w:sz w:val="24"/>
          <w:szCs w:val="24"/>
        </w:rPr>
        <w:t>Ausubel, D. (1980). Psicología Educativa desde un punto de vista cognitivo. México:</w:t>
      </w:r>
      <w:r>
        <w:rPr>
          <w:rFonts w:ascii="Times New Roman" w:hAnsi="Times New Roman" w:cs="Times New Roman"/>
          <w:sz w:val="24"/>
          <w:szCs w:val="24"/>
        </w:rPr>
        <w:t xml:space="preserve"> </w:t>
      </w:r>
      <w:r w:rsidRPr="006415DE">
        <w:rPr>
          <w:rFonts w:ascii="Times New Roman" w:hAnsi="Times New Roman" w:cs="Times New Roman"/>
          <w:sz w:val="24"/>
          <w:szCs w:val="24"/>
        </w:rPr>
        <w:t>Editorial Trillas.</w:t>
      </w:r>
    </w:p>
    <w:p w14:paraId="6BEC5CB8" w14:textId="77777777" w:rsidR="003C3711" w:rsidRPr="003C3711" w:rsidRDefault="003C3711" w:rsidP="003C3711">
      <w:pPr>
        <w:spacing w:line="480" w:lineRule="auto"/>
        <w:ind w:firstLine="720"/>
        <w:rPr>
          <w:rFonts w:ascii="Times New Roman" w:hAnsi="Times New Roman" w:cs="Times New Roman"/>
          <w:b/>
          <w:bCs/>
          <w:sz w:val="24"/>
          <w:szCs w:val="24"/>
        </w:rPr>
      </w:pPr>
      <w:r>
        <w:rPr>
          <w:rFonts w:ascii="Times New Roman" w:hAnsi="Times New Roman" w:cs="Times New Roman"/>
          <w:sz w:val="24"/>
          <w:szCs w:val="24"/>
        </w:rPr>
        <w:lastRenderedPageBreak/>
        <w:t xml:space="preserve">La Rivera (2026). </w:t>
      </w:r>
      <w:r w:rsidRPr="003C3711">
        <w:rPr>
          <w:rFonts w:ascii="Times New Roman" w:hAnsi="Times New Roman" w:cs="Times New Roman"/>
          <w:sz w:val="24"/>
          <w:szCs w:val="24"/>
        </w:rPr>
        <w:t>Lev Vygotsky y La Teoría de la Zona del Desarrollo Próximo</w:t>
      </w:r>
      <w:r>
        <w:rPr>
          <w:rFonts w:ascii="Times New Roman" w:hAnsi="Times New Roman" w:cs="Times New Roman"/>
          <w:sz w:val="24"/>
          <w:szCs w:val="24"/>
        </w:rPr>
        <w:t xml:space="preserve">. </w:t>
      </w:r>
      <w:r w:rsidRPr="003C3711">
        <w:rPr>
          <w:rFonts w:ascii="Times New Roman" w:hAnsi="Times New Roman" w:cs="Times New Roman"/>
          <w:sz w:val="24"/>
          <w:szCs w:val="24"/>
        </w:rPr>
        <w:t>https://www.lariberaweb.com/lev-vygotsky-y-la-teoria-de-la-zona-del-desarrollo-proximo/</w:t>
      </w:r>
      <w:r>
        <w:rPr>
          <w:rFonts w:ascii="Times New Roman" w:hAnsi="Times New Roman" w:cs="Times New Roman"/>
          <w:sz w:val="24"/>
          <w:szCs w:val="24"/>
        </w:rPr>
        <w:t xml:space="preserve"> </w:t>
      </w:r>
    </w:p>
    <w:p w14:paraId="610730EA" w14:textId="77777777" w:rsidR="003C3711" w:rsidRPr="00B74844" w:rsidRDefault="003C3711" w:rsidP="006415DE">
      <w:pPr>
        <w:spacing w:line="480" w:lineRule="auto"/>
        <w:ind w:firstLine="720"/>
        <w:rPr>
          <w:rFonts w:ascii="Times New Roman" w:hAnsi="Times New Roman" w:cs="Times New Roman"/>
          <w:sz w:val="24"/>
          <w:szCs w:val="24"/>
        </w:rPr>
      </w:pPr>
    </w:p>
    <w:sectPr w:rsidR="003C3711" w:rsidRPr="00B74844" w:rsidSect="00624AFF">
      <w:headerReference w:type="default" r:id="rId43"/>
      <w:pgSz w:w="12242" w:h="15842" w:code="1"/>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55774" w14:textId="77777777" w:rsidR="0016058B" w:rsidRDefault="0016058B" w:rsidP="00211A1C">
      <w:pPr>
        <w:spacing w:after="0" w:line="240" w:lineRule="auto"/>
      </w:pPr>
      <w:r>
        <w:separator/>
      </w:r>
    </w:p>
  </w:endnote>
  <w:endnote w:type="continuationSeparator" w:id="0">
    <w:p w14:paraId="5E8047B2" w14:textId="77777777" w:rsidR="0016058B" w:rsidRDefault="0016058B" w:rsidP="00211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08E9F" w14:textId="77777777" w:rsidR="0016058B" w:rsidRDefault="0016058B" w:rsidP="00211A1C">
      <w:pPr>
        <w:spacing w:after="0" w:line="240" w:lineRule="auto"/>
      </w:pPr>
      <w:r>
        <w:separator/>
      </w:r>
    </w:p>
  </w:footnote>
  <w:footnote w:type="continuationSeparator" w:id="0">
    <w:p w14:paraId="3A227ACF" w14:textId="77777777" w:rsidR="0016058B" w:rsidRDefault="0016058B" w:rsidP="00211A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418006"/>
      <w:docPartObj>
        <w:docPartGallery w:val="Page Numbers (Top of Page)"/>
        <w:docPartUnique/>
      </w:docPartObj>
    </w:sdtPr>
    <w:sdtEndPr/>
    <w:sdtContent>
      <w:p w14:paraId="0142E6E1" w14:textId="1C13AC0A" w:rsidR="00F8001D" w:rsidRDefault="00B70D5E">
        <w:pPr>
          <w:pStyle w:val="Encabezado"/>
          <w:jc w:val="right"/>
        </w:pPr>
        <w:r>
          <w:t xml:space="preserve"> CONSTRUCCIÒN DE PAZ DESDE LAS ESCUELAS RURALES.                                                                            </w:t>
        </w:r>
        <w:r w:rsidR="00F8001D">
          <w:fldChar w:fldCharType="begin"/>
        </w:r>
        <w:r w:rsidR="00F8001D">
          <w:instrText>PAGE   \* MERGEFORMAT</w:instrText>
        </w:r>
        <w:r w:rsidR="00F8001D">
          <w:fldChar w:fldCharType="separate"/>
        </w:r>
        <w:r w:rsidR="00F8001D">
          <w:t>2</w:t>
        </w:r>
        <w:r w:rsidR="00F8001D">
          <w:fldChar w:fldCharType="end"/>
        </w:r>
      </w:p>
    </w:sdtContent>
  </w:sdt>
  <w:p w14:paraId="5A843BAB" w14:textId="77777777" w:rsidR="00F8001D" w:rsidRDefault="00F8001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2E0"/>
    <w:multiLevelType w:val="hybridMultilevel"/>
    <w:tmpl w:val="B9C4038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7126F24"/>
    <w:multiLevelType w:val="multilevel"/>
    <w:tmpl w:val="26CCA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7D146E"/>
    <w:multiLevelType w:val="multilevel"/>
    <w:tmpl w:val="F0FA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E21705"/>
    <w:multiLevelType w:val="hybridMultilevel"/>
    <w:tmpl w:val="A6BE5DB0"/>
    <w:lvl w:ilvl="0" w:tplc="0C0A000F">
      <w:start w:val="1"/>
      <w:numFmt w:val="decimal"/>
      <w:lvlText w:val="%1."/>
      <w:lvlJc w:val="left"/>
      <w:pPr>
        <w:ind w:left="1068" w:hanging="360"/>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15117325"/>
    <w:multiLevelType w:val="hybridMultilevel"/>
    <w:tmpl w:val="4EDE0194"/>
    <w:lvl w:ilvl="0" w:tplc="09BA5DF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259578E6"/>
    <w:multiLevelType w:val="multilevel"/>
    <w:tmpl w:val="E23E1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BF20BE"/>
    <w:multiLevelType w:val="hybridMultilevel"/>
    <w:tmpl w:val="E7D80C2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45F933F1"/>
    <w:multiLevelType w:val="hybridMultilevel"/>
    <w:tmpl w:val="B8645A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46E63B41"/>
    <w:multiLevelType w:val="multilevel"/>
    <w:tmpl w:val="D054E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903052"/>
    <w:multiLevelType w:val="hybridMultilevel"/>
    <w:tmpl w:val="A6C6AB72"/>
    <w:lvl w:ilvl="0" w:tplc="D85CD908">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5F132089"/>
    <w:multiLevelType w:val="hybridMultilevel"/>
    <w:tmpl w:val="E7D80C2A"/>
    <w:lvl w:ilvl="0" w:tplc="0C0A000F">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1" w15:restartNumberingAfterBreak="0">
    <w:nsid w:val="639E7982"/>
    <w:multiLevelType w:val="multilevel"/>
    <w:tmpl w:val="8BF24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7932E6"/>
    <w:multiLevelType w:val="hybridMultilevel"/>
    <w:tmpl w:val="B9C403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FA53130"/>
    <w:multiLevelType w:val="multilevel"/>
    <w:tmpl w:val="98D22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0628386">
    <w:abstractNumId w:val="7"/>
  </w:num>
  <w:num w:numId="2" w16cid:durableId="390427682">
    <w:abstractNumId w:val="13"/>
  </w:num>
  <w:num w:numId="3" w16cid:durableId="904340509">
    <w:abstractNumId w:val="2"/>
  </w:num>
  <w:num w:numId="4" w16cid:durableId="1570767853">
    <w:abstractNumId w:val="10"/>
  </w:num>
  <w:num w:numId="5" w16cid:durableId="730467251">
    <w:abstractNumId w:val="4"/>
  </w:num>
  <w:num w:numId="6" w16cid:durableId="1722704581">
    <w:abstractNumId w:val="9"/>
  </w:num>
  <w:num w:numId="7" w16cid:durableId="637955192">
    <w:abstractNumId w:val="8"/>
  </w:num>
  <w:num w:numId="8" w16cid:durableId="2103600035">
    <w:abstractNumId w:val="1"/>
  </w:num>
  <w:num w:numId="9" w16cid:durableId="305202554">
    <w:abstractNumId w:val="5"/>
  </w:num>
  <w:num w:numId="10" w16cid:durableId="1663847714">
    <w:abstractNumId w:val="3"/>
  </w:num>
  <w:num w:numId="11" w16cid:durableId="1098645743">
    <w:abstractNumId w:val="6"/>
  </w:num>
  <w:num w:numId="12" w16cid:durableId="645475295">
    <w:abstractNumId w:val="11"/>
  </w:num>
  <w:num w:numId="13" w16cid:durableId="1174759786">
    <w:abstractNumId w:val="0"/>
  </w:num>
  <w:num w:numId="14" w16cid:durableId="18123595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AB3"/>
    <w:rsid w:val="00000B61"/>
    <w:rsid w:val="00016E4B"/>
    <w:rsid w:val="00016F5B"/>
    <w:rsid w:val="00023B78"/>
    <w:rsid w:val="00023C7E"/>
    <w:rsid w:val="00027AB3"/>
    <w:rsid w:val="00032A97"/>
    <w:rsid w:val="00034C7D"/>
    <w:rsid w:val="000353AD"/>
    <w:rsid w:val="000370B4"/>
    <w:rsid w:val="00040A4B"/>
    <w:rsid w:val="000437E6"/>
    <w:rsid w:val="00044571"/>
    <w:rsid w:val="00044876"/>
    <w:rsid w:val="00050007"/>
    <w:rsid w:val="000520B2"/>
    <w:rsid w:val="000533AB"/>
    <w:rsid w:val="000575BA"/>
    <w:rsid w:val="00065B2B"/>
    <w:rsid w:val="00067D8C"/>
    <w:rsid w:val="00073F90"/>
    <w:rsid w:val="00075FE2"/>
    <w:rsid w:val="000807B5"/>
    <w:rsid w:val="00081096"/>
    <w:rsid w:val="000811D8"/>
    <w:rsid w:val="000816F2"/>
    <w:rsid w:val="00081D8C"/>
    <w:rsid w:val="00084CF3"/>
    <w:rsid w:val="0009045B"/>
    <w:rsid w:val="000934EE"/>
    <w:rsid w:val="00095D3D"/>
    <w:rsid w:val="000A296C"/>
    <w:rsid w:val="000A60B8"/>
    <w:rsid w:val="000B36D0"/>
    <w:rsid w:val="000B555E"/>
    <w:rsid w:val="000C16B1"/>
    <w:rsid w:val="000C1750"/>
    <w:rsid w:val="000D0026"/>
    <w:rsid w:val="000D4CD9"/>
    <w:rsid w:val="000D51CE"/>
    <w:rsid w:val="000D6EF2"/>
    <w:rsid w:val="000E1B90"/>
    <w:rsid w:val="000E1D83"/>
    <w:rsid w:val="000F4E60"/>
    <w:rsid w:val="0010242C"/>
    <w:rsid w:val="0010291A"/>
    <w:rsid w:val="00106A5E"/>
    <w:rsid w:val="00111B5E"/>
    <w:rsid w:val="0012004C"/>
    <w:rsid w:val="00120965"/>
    <w:rsid w:val="00121EC4"/>
    <w:rsid w:val="00126CCF"/>
    <w:rsid w:val="00134A01"/>
    <w:rsid w:val="00135F74"/>
    <w:rsid w:val="00140FFD"/>
    <w:rsid w:val="00141853"/>
    <w:rsid w:val="001429C3"/>
    <w:rsid w:val="00146967"/>
    <w:rsid w:val="00150D9C"/>
    <w:rsid w:val="0015342E"/>
    <w:rsid w:val="00157133"/>
    <w:rsid w:val="0016058B"/>
    <w:rsid w:val="00166975"/>
    <w:rsid w:val="001737D8"/>
    <w:rsid w:val="001739C2"/>
    <w:rsid w:val="001741EA"/>
    <w:rsid w:val="00177792"/>
    <w:rsid w:val="00180B40"/>
    <w:rsid w:val="00180F11"/>
    <w:rsid w:val="00191026"/>
    <w:rsid w:val="00194BCA"/>
    <w:rsid w:val="001A4EBF"/>
    <w:rsid w:val="001A6E77"/>
    <w:rsid w:val="001B20C3"/>
    <w:rsid w:val="001B2FF9"/>
    <w:rsid w:val="001B47B2"/>
    <w:rsid w:val="001D0A11"/>
    <w:rsid w:val="001D1401"/>
    <w:rsid w:val="001D291A"/>
    <w:rsid w:val="001D7318"/>
    <w:rsid w:val="001E1C40"/>
    <w:rsid w:val="001F43A7"/>
    <w:rsid w:val="001F5B8C"/>
    <w:rsid w:val="001F6ED3"/>
    <w:rsid w:val="00206A41"/>
    <w:rsid w:val="00207521"/>
    <w:rsid w:val="00211A1C"/>
    <w:rsid w:val="00211FF2"/>
    <w:rsid w:val="00212A8A"/>
    <w:rsid w:val="002274A1"/>
    <w:rsid w:val="00231E13"/>
    <w:rsid w:val="0023262A"/>
    <w:rsid w:val="002334F2"/>
    <w:rsid w:val="002335E9"/>
    <w:rsid w:val="00234AD4"/>
    <w:rsid w:val="00240BE1"/>
    <w:rsid w:val="00247AAF"/>
    <w:rsid w:val="00247E12"/>
    <w:rsid w:val="0025130A"/>
    <w:rsid w:val="00256AC6"/>
    <w:rsid w:val="00256DBA"/>
    <w:rsid w:val="0025700C"/>
    <w:rsid w:val="002624FC"/>
    <w:rsid w:val="002660FD"/>
    <w:rsid w:val="002707A6"/>
    <w:rsid w:val="00271752"/>
    <w:rsid w:val="002745EC"/>
    <w:rsid w:val="002746F9"/>
    <w:rsid w:val="00277FE5"/>
    <w:rsid w:val="002809EC"/>
    <w:rsid w:val="00282517"/>
    <w:rsid w:val="00287F91"/>
    <w:rsid w:val="00296E52"/>
    <w:rsid w:val="0029764B"/>
    <w:rsid w:val="002A00CC"/>
    <w:rsid w:val="002A00E0"/>
    <w:rsid w:val="002A62D6"/>
    <w:rsid w:val="002B01EF"/>
    <w:rsid w:val="002B0BD6"/>
    <w:rsid w:val="002B2CD4"/>
    <w:rsid w:val="002B435F"/>
    <w:rsid w:val="002C3F34"/>
    <w:rsid w:val="002C7EC9"/>
    <w:rsid w:val="002D1FDE"/>
    <w:rsid w:val="002D3AC2"/>
    <w:rsid w:val="002D6557"/>
    <w:rsid w:val="002D7A84"/>
    <w:rsid w:val="002E03B4"/>
    <w:rsid w:val="002E24FE"/>
    <w:rsid w:val="002E48BE"/>
    <w:rsid w:val="002E6CBB"/>
    <w:rsid w:val="002E79CD"/>
    <w:rsid w:val="002F140A"/>
    <w:rsid w:val="002F45F8"/>
    <w:rsid w:val="002F5F3C"/>
    <w:rsid w:val="003006D8"/>
    <w:rsid w:val="0030117F"/>
    <w:rsid w:val="003051A9"/>
    <w:rsid w:val="00306507"/>
    <w:rsid w:val="003141CE"/>
    <w:rsid w:val="0032054F"/>
    <w:rsid w:val="0032117D"/>
    <w:rsid w:val="0032174D"/>
    <w:rsid w:val="00326CFE"/>
    <w:rsid w:val="00342A7D"/>
    <w:rsid w:val="00346369"/>
    <w:rsid w:val="0035408F"/>
    <w:rsid w:val="003557EA"/>
    <w:rsid w:val="00355972"/>
    <w:rsid w:val="00360873"/>
    <w:rsid w:val="00360A7C"/>
    <w:rsid w:val="00364674"/>
    <w:rsid w:val="00366383"/>
    <w:rsid w:val="00366EA0"/>
    <w:rsid w:val="00367492"/>
    <w:rsid w:val="00373841"/>
    <w:rsid w:val="00376D54"/>
    <w:rsid w:val="00381416"/>
    <w:rsid w:val="00387F02"/>
    <w:rsid w:val="003909FE"/>
    <w:rsid w:val="00397276"/>
    <w:rsid w:val="003B2242"/>
    <w:rsid w:val="003B24D7"/>
    <w:rsid w:val="003B5EFD"/>
    <w:rsid w:val="003C1AE6"/>
    <w:rsid w:val="003C1DEB"/>
    <w:rsid w:val="003C3711"/>
    <w:rsid w:val="003C43EA"/>
    <w:rsid w:val="003C5169"/>
    <w:rsid w:val="003C6E8F"/>
    <w:rsid w:val="003D002D"/>
    <w:rsid w:val="003D2A91"/>
    <w:rsid w:val="003E2B4D"/>
    <w:rsid w:val="003E3A44"/>
    <w:rsid w:val="003F0FD2"/>
    <w:rsid w:val="003F2626"/>
    <w:rsid w:val="003F6406"/>
    <w:rsid w:val="003F7EE5"/>
    <w:rsid w:val="00401CE2"/>
    <w:rsid w:val="004026A7"/>
    <w:rsid w:val="00404F59"/>
    <w:rsid w:val="00405334"/>
    <w:rsid w:val="00407694"/>
    <w:rsid w:val="0041088E"/>
    <w:rsid w:val="00412EDA"/>
    <w:rsid w:val="00414584"/>
    <w:rsid w:val="004151C2"/>
    <w:rsid w:val="00415591"/>
    <w:rsid w:val="00417183"/>
    <w:rsid w:val="00417EE6"/>
    <w:rsid w:val="004223B6"/>
    <w:rsid w:val="00427046"/>
    <w:rsid w:val="00433674"/>
    <w:rsid w:val="004356E7"/>
    <w:rsid w:val="00451385"/>
    <w:rsid w:val="00451773"/>
    <w:rsid w:val="00456B2E"/>
    <w:rsid w:val="0045712B"/>
    <w:rsid w:val="004604E5"/>
    <w:rsid w:val="00463512"/>
    <w:rsid w:val="00464465"/>
    <w:rsid w:val="00466995"/>
    <w:rsid w:val="00471C31"/>
    <w:rsid w:val="00475084"/>
    <w:rsid w:val="00476365"/>
    <w:rsid w:val="00477199"/>
    <w:rsid w:val="00477B5B"/>
    <w:rsid w:val="00485D0B"/>
    <w:rsid w:val="0048695D"/>
    <w:rsid w:val="004920D7"/>
    <w:rsid w:val="004A3982"/>
    <w:rsid w:val="004A3D11"/>
    <w:rsid w:val="004B21CD"/>
    <w:rsid w:val="004B4B2E"/>
    <w:rsid w:val="004C111F"/>
    <w:rsid w:val="004C1874"/>
    <w:rsid w:val="004C2622"/>
    <w:rsid w:val="004C3CFE"/>
    <w:rsid w:val="004C7542"/>
    <w:rsid w:val="004D16CA"/>
    <w:rsid w:val="004D18E5"/>
    <w:rsid w:val="004D6B30"/>
    <w:rsid w:val="004E00AD"/>
    <w:rsid w:val="004E3224"/>
    <w:rsid w:val="004E4785"/>
    <w:rsid w:val="004E72AA"/>
    <w:rsid w:val="004F6E3E"/>
    <w:rsid w:val="005004FC"/>
    <w:rsid w:val="00501267"/>
    <w:rsid w:val="00502E7C"/>
    <w:rsid w:val="00504C97"/>
    <w:rsid w:val="005072DA"/>
    <w:rsid w:val="00507B79"/>
    <w:rsid w:val="00510517"/>
    <w:rsid w:val="00517A8D"/>
    <w:rsid w:val="00523250"/>
    <w:rsid w:val="00526190"/>
    <w:rsid w:val="00530B15"/>
    <w:rsid w:val="00530E7D"/>
    <w:rsid w:val="00534A3E"/>
    <w:rsid w:val="00535705"/>
    <w:rsid w:val="00536D5E"/>
    <w:rsid w:val="00537047"/>
    <w:rsid w:val="00541307"/>
    <w:rsid w:val="00542D09"/>
    <w:rsid w:val="00545814"/>
    <w:rsid w:val="00545D48"/>
    <w:rsid w:val="00547537"/>
    <w:rsid w:val="00547E5E"/>
    <w:rsid w:val="005569E6"/>
    <w:rsid w:val="005727CB"/>
    <w:rsid w:val="00573479"/>
    <w:rsid w:val="00574769"/>
    <w:rsid w:val="00575AF3"/>
    <w:rsid w:val="005832FF"/>
    <w:rsid w:val="00583E74"/>
    <w:rsid w:val="00586FE2"/>
    <w:rsid w:val="005878DA"/>
    <w:rsid w:val="0059039F"/>
    <w:rsid w:val="00590CC3"/>
    <w:rsid w:val="005911E2"/>
    <w:rsid w:val="005937EA"/>
    <w:rsid w:val="005938E9"/>
    <w:rsid w:val="00595D25"/>
    <w:rsid w:val="00596F34"/>
    <w:rsid w:val="005A0BA5"/>
    <w:rsid w:val="005A290C"/>
    <w:rsid w:val="005A6229"/>
    <w:rsid w:val="005B02FE"/>
    <w:rsid w:val="005B12ED"/>
    <w:rsid w:val="005B4162"/>
    <w:rsid w:val="005B42D7"/>
    <w:rsid w:val="005B43C9"/>
    <w:rsid w:val="005B67B7"/>
    <w:rsid w:val="005C0293"/>
    <w:rsid w:val="005C26C6"/>
    <w:rsid w:val="005C6247"/>
    <w:rsid w:val="005C6EE5"/>
    <w:rsid w:val="005D0B89"/>
    <w:rsid w:val="005D1500"/>
    <w:rsid w:val="005D2B22"/>
    <w:rsid w:val="005E00F4"/>
    <w:rsid w:val="005E0420"/>
    <w:rsid w:val="005E2E28"/>
    <w:rsid w:val="005E5362"/>
    <w:rsid w:val="005F2CF4"/>
    <w:rsid w:val="005F76AC"/>
    <w:rsid w:val="006037CF"/>
    <w:rsid w:val="00604888"/>
    <w:rsid w:val="006074AA"/>
    <w:rsid w:val="0061443C"/>
    <w:rsid w:val="0061495E"/>
    <w:rsid w:val="00624AFF"/>
    <w:rsid w:val="00625A0D"/>
    <w:rsid w:val="00627051"/>
    <w:rsid w:val="00634A68"/>
    <w:rsid w:val="0063519E"/>
    <w:rsid w:val="006415DE"/>
    <w:rsid w:val="006417B0"/>
    <w:rsid w:val="00642317"/>
    <w:rsid w:val="006426B0"/>
    <w:rsid w:val="006464C1"/>
    <w:rsid w:val="006476A2"/>
    <w:rsid w:val="0065151F"/>
    <w:rsid w:val="0065620D"/>
    <w:rsid w:val="00672540"/>
    <w:rsid w:val="00672FC9"/>
    <w:rsid w:val="0067630F"/>
    <w:rsid w:val="00677602"/>
    <w:rsid w:val="006777A7"/>
    <w:rsid w:val="00677E6E"/>
    <w:rsid w:val="006805FF"/>
    <w:rsid w:val="00680772"/>
    <w:rsid w:val="00683A98"/>
    <w:rsid w:val="006870BE"/>
    <w:rsid w:val="006874AB"/>
    <w:rsid w:val="00697045"/>
    <w:rsid w:val="006A10D8"/>
    <w:rsid w:val="006A3B9B"/>
    <w:rsid w:val="006A3B9E"/>
    <w:rsid w:val="006A78EF"/>
    <w:rsid w:val="006B1777"/>
    <w:rsid w:val="006B42B1"/>
    <w:rsid w:val="006B4C06"/>
    <w:rsid w:val="006B76FD"/>
    <w:rsid w:val="006C2C63"/>
    <w:rsid w:val="006C39E4"/>
    <w:rsid w:val="006C4BC7"/>
    <w:rsid w:val="006C6BAB"/>
    <w:rsid w:val="006C6BAC"/>
    <w:rsid w:val="006D34BF"/>
    <w:rsid w:val="006D4387"/>
    <w:rsid w:val="006D68B6"/>
    <w:rsid w:val="006D7110"/>
    <w:rsid w:val="006E377D"/>
    <w:rsid w:val="006E420C"/>
    <w:rsid w:val="006E589A"/>
    <w:rsid w:val="006E67AC"/>
    <w:rsid w:val="007016F4"/>
    <w:rsid w:val="0070428B"/>
    <w:rsid w:val="007049F7"/>
    <w:rsid w:val="00707296"/>
    <w:rsid w:val="0070750A"/>
    <w:rsid w:val="007162B9"/>
    <w:rsid w:val="00716648"/>
    <w:rsid w:val="00719127"/>
    <w:rsid w:val="00731B4D"/>
    <w:rsid w:val="00735D64"/>
    <w:rsid w:val="007370FD"/>
    <w:rsid w:val="007445D8"/>
    <w:rsid w:val="007469A2"/>
    <w:rsid w:val="007477A5"/>
    <w:rsid w:val="00751FAC"/>
    <w:rsid w:val="0075307E"/>
    <w:rsid w:val="0076170A"/>
    <w:rsid w:val="00762119"/>
    <w:rsid w:val="007623CE"/>
    <w:rsid w:val="00767082"/>
    <w:rsid w:val="00776212"/>
    <w:rsid w:val="00785451"/>
    <w:rsid w:val="007865B9"/>
    <w:rsid w:val="007909C1"/>
    <w:rsid w:val="00791A60"/>
    <w:rsid w:val="00794B11"/>
    <w:rsid w:val="007A1424"/>
    <w:rsid w:val="007A3B86"/>
    <w:rsid w:val="007A6BBC"/>
    <w:rsid w:val="007A6EF7"/>
    <w:rsid w:val="007B22C4"/>
    <w:rsid w:val="007C0010"/>
    <w:rsid w:val="007C03B0"/>
    <w:rsid w:val="007C3303"/>
    <w:rsid w:val="007C48AC"/>
    <w:rsid w:val="007C7F2D"/>
    <w:rsid w:val="007D08B6"/>
    <w:rsid w:val="007D353E"/>
    <w:rsid w:val="007D3DA5"/>
    <w:rsid w:val="007D5A57"/>
    <w:rsid w:val="007D6527"/>
    <w:rsid w:val="007E02E2"/>
    <w:rsid w:val="007F2FC7"/>
    <w:rsid w:val="007F3753"/>
    <w:rsid w:val="007F3DB3"/>
    <w:rsid w:val="007F5D55"/>
    <w:rsid w:val="007F6F78"/>
    <w:rsid w:val="007F75C9"/>
    <w:rsid w:val="0080086B"/>
    <w:rsid w:val="00800EAC"/>
    <w:rsid w:val="0080669D"/>
    <w:rsid w:val="00806DA5"/>
    <w:rsid w:val="00810749"/>
    <w:rsid w:val="00812ADC"/>
    <w:rsid w:val="00815298"/>
    <w:rsid w:val="00817008"/>
    <w:rsid w:val="008179AB"/>
    <w:rsid w:val="0082182C"/>
    <w:rsid w:val="0082591F"/>
    <w:rsid w:val="00827B94"/>
    <w:rsid w:val="00832D49"/>
    <w:rsid w:val="00841C1A"/>
    <w:rsid w:val="00843331"/>
    <w:rsid w:val="00845139"/>
    <w:rsid w:val="0085280E"/>
    <w:rsid w:val="008545B6"/>
    <w:rsid w:val="00860FFE"/>
    <w:rsid w:val="0086341D"/>
    <w:rsid w:val="00865873"/>
    <w:rsid w:val="00877729"/>
    <w:rsid w:val="008841DB"/>
    <w:rsid w:val="008912F9"/>
    <w:rsid w:val="008918AA"/>
    <w:rsid w:val="00893BC0"/>
    <w:rsid w:val="00894855"/>
    <w:rsid w:val="00894988"/>
    <w:rsid w:val="008A38F9"/>
    <w:rsid w:val="008A3D65"/>
    <w:rsid w:val="008A43B1"/>
    <w:rsid w:val="008B0D6F"/>
    <w:rsid w:val="008C1E14"/>
    <w:rsid w:val="008C2C01"/>
    <w:rsid w:val="008C5A36"/>
    <w:rsid w:val="008C74DA"/>
    <w:rsid w:val="008D3C07"/>
    <w:rsid w:val="008D46B6"/>
    <w:rsid w:val="008D5348"/>
    <w:rsid w:val="008D576D"/>
    <w:rsid w:val="008D5828"/>
    <w:rsid w:val="008D5DE1"/>
    <w:rsid w:val="008E16F0"/>
    <w:rsid w:val="008E5933"/>
    <w:rsid w:val="008F0878"/>
    <w:rsid w:val="008F78A2"/>
    <w:rsid w:val="00900D5D"/>
    <w:rsid w:val="009013B5"/>
    <w:rsid w:val="009014B8"/>
    <w:rsid w:val="0090441C"/>
    <w:rsid w:val="0090507B"/>
    <w:rsid w:val="009153D9"/>
    <w:rsid w:val="009174A3"/>
    <w:rsid w:val="00922752"/>
    <w:rsid w:val="00924905"/>
    <w:rsid w:val="00932EDF"/>
    <w:rsid w:val="00934A4A"/>
    <w:rsid w:val="00943FC3"/>
    <w:rsid w:val="00945AB0"/>
    <w:rsid w:val="009461FB"/>
    <w:rsid w:val="00953490"/>
    <w:rsid w:val="00957BD6"/>
    <w:rsid w:val="00962673"/>
    <w:rsid w:val="00964596"/>
    <w:rsid w:val="00966839"/>
    <w:rsid w:val="00973297"/>
    <w:rsid w:val="00980078"/>
    <w:rsid w:val="009814B0"/>
    <w:rsid w:val="00995279"/>
    <w:rsid w:val="009972E0"/>
    <w:rsid w:val="009A03D7"/>
    <w:rsid w:val="009A1AA4"/>
    <w:rsid w:val="009A333F"/>
    <w:rsid w:val="009A4F7B"/>
    <w:rsid w:val="009B4CD5"/>
    <w:rsid w:val="009C19E5"/>
    <w:rsid w:val="009D763A"/>
    <w:rsid w:val="009E3BE9"/>
    <w:rsid w:val="009E3CFD"/>
    <w:rsid w:val="009E4621"/>
    <w:rsid w:val="009F3273"/>
    <w:rsid w:val="009F3793"/>
    <w:rsid w:val="009F4BB7"/>
    <w:rsid w:val="00A03E0F"/>
    <w:rsid w:val="00A12CEC"/>
    <w:rsid w:val="00A134C5"/>
    <w:rsid w:val="00A13925"/>
    <w:rsid w:val="00A144DE"/>
    <w:rsid w:val="00A20258"/>
    <w:rsid w:val="00A22795"/>
    <w:rsid w:val="00A237F8"/>
    <w:rsid w:val="00A25E81"/>
    <w:rsid w:val="00A279AF"/>
    <w:rsid w:val="00A3163B"/>
    <w:rsid w:val="00A36018"/>
    <w:rsid w:val="00A44F9A"/>
    <w:rsid w:val="00A46AF9"/>
    <w:rsid w:val="00A478B7"/>
    <w:rsid w:val="00A47EAF"/>
    <w:rsid w:val="00A50005"/>
    <w:rsid w:val="00A510F8"/>
    <w:rsid w:val="00A528E4"/>
    <w:rsid w:val="00A53F83"/>
    <w:rsid w:val="00A6305F"/>
    <w:rsid w:val="00A63B20"/>
    <w:rsid w:val="00A648BA"/>
    <w:rsid w:val="00A66AE8"/>
    <w:rsid w:val="00A7256E"/>
    <w:rsid w:val="00A72C43"/>
    <w:rsid w:val="00A73258"/>
    <w:rsid w:val="00A75446"/>
    <w:rsid w:val="00A76736"/>
    <w:rsid w:val="00A81A54"/>
    <w:rsid w:val="00A81CC3"/>
    <w:rsid w:val="00A829E0"/>
    <w:rsid w:val="00A8674E"/>
    <w:rsid w:val="00A87C95"/>
    <w:rsid w:val="00A96CB2"/>
    <w:rsid w:val="00AA0494"/>
    <w:rsid w:val="00AA3368"/>
    <w:rsid w:val="00AA339D"/>
    <w:rsid w:val="00AA6FC9"/>
    <w:rsid w:val="00AB6158"/>
    <w:rsid w:val="00AB7098"/>
    <w:rsid w:val="00AB7974"/>
    <w:rsid w:val="00AB7EF9"/>
    <w:rsid w:val="00AC3D0C"/>
    <w:rsid w:val="00AC6990"/>
    <w:rsid w:val="00AD0135"/>
    <w:rsid w:val="00AE1FCD"/>
    <w:rsid w:val="00AE5989"/>
    <w:rsid w:val="00AE5A4E"/>
    <w:rsid w:val="00AE625F"/>
    <w:rsid w:val="00AF131D"/>
    <w:rsid w:val="00AF1C4E"/>
    <w:rsid w:val="00AF341C"/>
    <w:rsid w:val="00B01668"/>
    <w:rsid w:val="00B01691"/>
    <w:rsid w:val="00B016A7"/>
    <w:rsid w:val="00B01C7F"/>
    <w:rsid w:val="00B03A10"/>
    <w:rsid w:val="00B061D3"/>
    <w:rsid w:val="00B167FE"/>
    <w:rsid w:val="00B23E87"/>
    <w:rsid w:val="00B24D77"/>
    <w:rsid w:val="00B26506"/>
    <w:rsid w:val="00B27010"/>
    <w:rsid w:val="00B27E07"/>
    <w:rsid w:val="00B301FD"/>
    <w:rsid w:val="00B31341"/>
    <w:rsid w:val="00B32014"/>
    <w:rsid w:val="00B33983"/>
    <w:rsid w:val="00B33ED2"/>
    <w:rsid w:val="00B35FD9"/>
    <w:rsid w:val="00B45562"/>
    <w:rsid w:val="00B50662"/>
    <w:rsid w:val="00B5367C"/>
    <w:rsid w:val="00B5683B"/>
    <w:rsid w:val="00B6078B"/>
    <w:rsid w:val="00B6149D"/>
    <w:rsid w:val="00B6445E"/>
    <w:rsid w:val="00B661E9"/>
    <w:rsid w:val="00B67C70"/>
    <w:rsid w:val="00B70D5E"/>
    <w:rsid w:val="00B718B5"/>
    <w:rsid w:val="00B741DA"/>
    <w:rsid w:val="00B74844"/>
    <w:rsid w:val="00B75EC8"/>
    <w:rsid w:val="00B77AD8"/>
    <w:rsid w:val="00B8106B"/>
    <w:rsid w:val="00B86751"/>
    <w:rsid w:val="00B976C8"/>
    <w:rsid w:val="00BA0C93"/>
    <w:rsid w:val="00BA2A0D"/>
    <w:rsid w:val="00BA458C"/>
    <w:rsid w:val="00BA6D1B"/>
    <w:rsid w:val="00BB5068"/>
    <w:rsid w:val="00BB52C1"/>
    <w:rsid w:val="00BB5B6F"/>
    <w:rsid w:val="00BC03A1"/>
    <w:rsid w:val="00BC0C86"/>
    <w:rsid w:val="00BC5781"/>
    <w:rsid w:val="00BC5E75"/>
    <w:rsid w:val="00BD0CD9"/>
    <w:rsid w:val="00BD0D82"/>
    <w:rsid w:val="00BD4544"/>
    <w:rsid w:val="00BD5242"/>
    <w:rsid w:val="00BD68C3"/>
    <w:rsid w:val="00BE15C3"/>
    <w:rsid w:val="00BE4ADD"/>
    <w:rsid w:val="00C00677"/>
    <w:rsid w:val="00C03F47"/>
    <w:rsid w:val="00C04432"/>
    <w:rsid w:val="00C111FE"/>
    <w:rsid w:val="00C15827"/>
    <w:rsid w:val="00C15E84"/>
    <w:rsid w:val="00C20710"/>
    <w:rsid w:val="00C22EF7"/>
    <w:rsid w:val="00C23480"/>
    <w:rsid w:val="00C23A20"/>
    <w:rsid w:val="00C24FB3"/>
    <w:rsid w:val="00C255D9"/>
    <w:rsid w:val="00C261AF"/>
    <w:rsid w:val="00C273F7"/>
    <w:rsid w:val="00C32E77"/>
    <w:rsid w:val="00C340A4"/>
    <w:rsid w:val="00C35D30"/>
    <w:rsid w:val="00C4030E"/>
    <w:rsid w:val="00C412DF"/>
    <w:rsid w:val="00C428A3"/>
    <w:rsid w:val="00C45F88"/>
    <w:rsid w:val="00C46098"/>
    <w:rsid w:val="00C619DF"/>
    <w:rsid w:val="00C66A13"/>
    <w:rsid w:val="00C77DB2"/>
    <w:rsid w:val="00C80D55"/>
    <w:rsid w:val="00C84836"/>
    <w:rsid w:val="00C84B31"/>
    <w:rsid w:val="00C8677E"/>
    <w:rsid w:val="00C95CF5"/>
    <w:rsid w:val="00C962D7"/>
    <w:rsid w:val="00CA14AC"/>
    <w:rsid w:val="00CA1B27"/>
    <w:rsid w:val="00CA326A"/>
    <w:rsid w:val="00CA4CB5"/>
    <w:rsid w:val="00CB0E04"/>
    <w:rsid w:val="00CB624C"/>
    <w:rsid w:val="00CB6FB9"/>
    <w:rsid w:val="00CD6A34"/>
    <w:rsid w:val="00CD6FC9"/>
    <w:rsid w:val="00CD7FF3"/>
    <w:rsid w:val="00CE6C44"/>
    <w:rsid w:val="00CE7223"/>
    <w:rsid w:val="00CE78B3"/>
    <w:rsid w:val="00CF171A"/>
    <w:rsid w:val="00CF45F9"/>
    <w:rsid w:val="00CF6140"/>
    <w:rsid w:val="00CF7B34"/>
    <w:rsid w:val="00D00AB6"/>
    <w:rsid w:val="00D044F5"/>
    <w:rsid w:val="00D106B3"/>
    <w:rsid w:val="00D1280A"/>
    <w:rsid w:val="00D135D3"/>
    <w:rsid w:val="00D177CF"/>
    <w:rsid w:val="00D2228C"/>
    <w:rsid w:val="00D225A6"/>
    <w:rsid w:val="00D267D8"/>
    <w:rsid w:val="00D335AF"/>
    <w:rsid w:val="00D347F0"/>
    <w:rsid w:val="00D3779C"/>
    <w:rsid w:val="00D446BE"/>
    <w:rsid w:val="00D518F6"/>
    <w:rsid w:val="00D545CF"/>
    <w:rsid w:val="00D545FD"/>
    <w:rsid w:val="00D56673"/>
    <w:rsid w:val="00D57813"/>
    <w:rsid w:val="00D646AC"/>
    <w:rsid w:val="00D657CA"/>
    <w:rsid w:val="00D65DE4"/>
    <w:rsid w:val="00D66255"/>
    <w:rsid w:val="00D66D9B"/>
    <w:rsid w:val="00D70E46"/>
    <w:rsid w:val="00D71264"/>
    <w:rsid w:val="00D7733B"/>
    <w:rsid w:val="00D91147"/>
    <w:rsid w:val="00D955CD"/>
    <w:rsid w:val="00D978DE"/>
    <w:rsid w:val="00DA1FF5"/>
    <w:rsid w:val="00DA7C68"/>
    <w:rsid w:val="00DB0BE3"/>
    <w:rsid w:val="00DB2F38"/>
    <w:rsid w:val="00DC3420"/>
    <w:rsid w:val="00DC6F6B"/>
    <w:rsid w:val="00DD2B1A"/>
    <w:rsid w:val="00DD7272"/>
    <w:rsid w:val="00DD7E99"/>
    <w:rsid w:val="00DE4DDE"/>
    <w:rsid w:val="00DE68B3"/>
    <w:rsid w:val="00DF300C"/>
    <w:rsid w:val="00DF5265"/>
    <w:rsid w:val="00DF7696"/>
    <w:rsid w:val="00E009BF"/>
    <w:rsid w:val="00E0187E"/>
    <w:rsid w:val="00E02B63"/>
    <w:rsid w:val="00E06758"/>
    <w:rsid w:val="00E101B0"/>
    <w:rsid w:val="00E11E00"/>
    <w:rsid w:val="00E16C04"/>
    <w:rsid w:val="00E21C0F"/>
    <w:rsid w:val="00E24224"/>
    <w:rsid w:val="00E37CC8"/>
    <w:rsid w:val="00E40D66"/>
    <w:rsid w:val="00E47ECE"/>
    <w:rsid w:val="00E523C4"/>
    <w:rsid w:val="00E60947"/>
    <w:rsid w:val="00E6702F"/>
    <w:rsid w:val="00E7001D"/>
    <w:rsid w:val="00E71A2F"/>
    <w:rsid w:val="00E72131"/>
    <w:rsid w:val="00E72522"/>
    <w:rsid w:val="00E91B64"/>
    <w:rsid w:val="00E9208C"/>
    <w:rsid w:val="00E93D0D"/>
    <w:rsid w:val="00E96816"/>
    <w:rsid w:val="00E97EA9"/>
    <w:rsid w:val="00EA0097"/>
    <w:rsid w:val="00EA1E3F"/>
    <w:rsid w:val="00EA4483"/>
    <w:rsid w:val="00EA6173"/>
    <w:rsid w:val="00EA6392"/>
    <w:rsid w:val="00EB0F11"/>
    <w:rsid w:val="00EB72BF"/>
    <w:rsid w:val="00EC1078"/>
    <w:rsid w:val="00EC2DDE"/>
    <w:rsid w:val="00ED42AC"/>
    <w:rsid w:val="00ED47D3"/>
    <w:rsid w:val="00ED66EF"/>
    <w:rsid w:val="00ED7AEC"/>
    <w:rsid w:val="00EE44F5"/>
    <w:rsid w:val="00EE53AA"/>
    <w:rsid w:val="00EF0D56"/>
    <w:rsid w:val="00EF14D6"/>
    <w:rsid w:val="00EF25F6"/>
    <w:rsid w:val="00EF7CB1"/>
    <w:rsid w:val="00F0089F"/>
    <w:rsid w:val="00F0442A"/>
    <w:rsid w:val="00F11CF9"/>
    <w:rsid w:val="00F14784"/>
    <w:rsid w:val="00F1776F"/>
    <w:rsid w:val="00F17993"/>
    <w:rsid w:val="00F238B7"/>
    <w:rsid w:val="00F25AA8"/>
    <w:rsid w:val="00F3008D"/>
    <w:rsid w:val="00F31F8F"/>
    <w:rsid w:val="00F3219F"/>
    <w:rsid w:val="00F325B7"/>
    <w:rsid w:val="00F33E14"/>
    <w:rsid w:val="00F46524"/>
    <w:rsid w:val="00F5514D"/>
    <w:rsid w:val="00F553CE"/>
    <w:rsid w:val="00F56D49"/>
    <w:rsid w:val="00F57B78"/>
    <w:rsid w:val="00F673D7"/>
    <w:rsid w:val="00F72DBD"/>
    <w:rsid w:val="00F76CB4"/>
    <w:rsid w:val="00F8001D"/>
    <w:rsid w:val="00F86A21"/>
    <w:rsid w:val="00FA0696"/>
    <w:rsid w:val="00FA3842"/>
    <w:rsid w:val="00FA5079"/>
    <w:rsid w:val="00FA5B92"/>
    <w:rsid w:val="00FB14DF"/>
    <w:rsid w:val="00FB18B8"/>
    <w:rsid w:val="00FB3F05"/>
    <w:rsid w:val="00FB4327"/>
    <w:rsid w:val="00FB4DDE"/>
    <w:rsid w:val="00FB5142"/>
    <w:rsid w:val="00FB59F9"/>
    <w:rsid w:val="00FC040C"/>
    <w:rsid w:val="00FC2B22"/>
    <w:rsid w:val="00FC3A44"/>
    <w:rsid w:val="00FC4560"/>
    <w:rsid w:val="00FC56D9"/>
    <w:rsid w:val="00FD0B69"/>
    <w:rsid w:val="00FD12D4"/>
    <w:rsid w:val="00FD2900"/>
    <w:rsid w:val="00FD623A"/>
    <w:rsid w:val="00FE097A"/>
    <w:rsid w:val="00FE1310"/>
    <w:rsid w:val="00FF3D20"/>
    <w:rsid w:val="0213AC97"/>
    <w:rsid w:val="025D6056"/>
    <w:rsid w:val="026F3424"/>
    <w:rsid w:val="02B87825"/>
    <w:rsid w:val="03AA4633"/>
    <w:rsid w:val="0430FFB4"/>
    <w:rsid w:val="05860FEF"/>
    <w:rsid w:val="05D534B5"/>
    <w:rsid w:val="0680B98D"/>
    <w:rsid w:val="068F82B8"/>
    <w:rsid w:val="079622F5"/>
    <w:rsid w:val="07C9C265"/>
    <w:rsid w:val="0800D1DE"/>
    <w:rsid w:val="08F7F588"/>
    <w:rsid w:val="0B45BBC0"/>
    <w:rsid w:val="0B530E64"/>
    <w:rsid w:val="0C151162"/>
    <w:rsid w:val="0C6AD582"/>
    <w:rsid w:val="0CC2A8AC"/>
    <w:rsid w:val="0D558A44"/>
    <w:rsid w:val="0DF67F45"/>
    <w:rsid w:val="11435B58"/>
    <w:rsid w:val="119BF5B6"/>
    <w:rsid w:val="12DEE80B"/>
    <w:rsid w:val="135242B8"/>
    <w:rsid w:val="13CA997A"/>
    <w:rsid w:val="14259766"/>
    <w:rsid w:val="15BC2CFE"/>
    <w:rsid w:val="1688F273"/>
    <w:rsid w:val="16ABC1F6"/>
    <w:rsid w:val="1762BB5D"/>
    <w:rsid w:val="17B7DB7A"/>
    <w:rsid w:val="17D744C3"/>
    <w:rsid w:val="18ED2B8A"/>
    <w:rsid w:val="1AC0715D"/>
    <w:rsid w:val="1B6DD22B"/>
    <w:rsid w:val="1E69A542"/>
    <w:rsid w:val="1E83174E"/>
    <w:rsid w:val="1F80E93B"/>
    <w:rsid w:val="1FFFB503"/>
    <w:rsid w:val="20AB98EB"/>
    <w:rsid w:val="215B5667"/>
    <w:rsid w:val="22AEBBD2"/>
    <w:rsid w:val="241C64A0"/>
    <w:rsid w:val="244F9496"/>
    <w:rsid w:val="260C5DA3"/>
    <w:rsid w:val="27A07186"/>
    <w:rsid w:val="27D6D171"/>
    <w:rsid w:val="28A0898C"/>
    <w:rsid w:val="29CFAEE7"/>
    <w:rsid w:val="2AF54232"/>
    <w:rsid w:val="2EA9808E"/>
    <w:rsid w:val="2EEEC3E5"/>
    <w:rsid w:val="2F69A4EB"/>
    <w:rsid w:val="2F8073C5"/>
    <w:rsid w:val="2FA29BF0"/>
    <w:rsid w:val="30B73219"/>
    <w:rsid w:val="31168725"/>
    <w:rsid w:val="32404E12"/>
    <w:rsid w:val="32616560"/>
    <w:rsid w:val="3380E7F9"/>
    <w:rsid w:val="340E8103"/>
    <w:rsid w:val="34971952"/>
    <w:rsid w:val="35E26DF2"/>
    <w:rsid w:val="35FF3614"/>
    <w:rsid w:val="3643BC8F"/>
    <w:rsid w:val="372535B9"/>
    <w:rsid w:val="3822BCF0"/>
    <w:rsid w:val="3827086D"/>
    <w:rsid w:val="39A0175F"/>
    <w:rsid w:val="3B5F468A"/>
    <w:rsid w:val="3D08C9B7"/>
    <w:rsid w:val="3DB592A7"/>
    <w:rsid w:val="3E1C26EF"/>
    <w:rsid w:val="3EC0BC40"/>
    <w:rsid w:val="3F4A038D"/>
    <w:rsid w:val="41E7F543"/>
    <w:rsid w:val="427E065B"/>
    <w:rsid w:val="42A32D30"/>
    <w:rsid w:val="44E8C21E"/>
    <w:rsid w:val="4547B918"/>
    <w:rsid w:val="46A66728"/>
    <w:rsid w:val="47F2957E"/>
    <w:rsid w:val="487D495D"/>
    <w:rsid w:val="48A2B1C4"/>
    <w:rsid w:val="4928EBC6"/>
    <w:rsid w:val="4990509E"/>
    <w:rsid w:val="4D9BDB0E"/>
    <w:rsid w:val="4DC97615"/>
    <w:rsid w:val="4E5707F0"/>
    <w:rsid w:val="4F0B020C"/>
    <w:rsid w:val="4FF56A29"/>
    <w:rsid w:val="51FB397B"/>
    <w:rsid w:val="529851E1"/>
    <w:rsid w:val="534CA458"/>
    <w:rsid w:val="537301B5"/>
    <w:rsid w:val="5414FB3B"/>
    <w:rsid w:val="54198882"/>
    <w:rsid w:val="56219DBA"/>
    <w:rsid w:val="57DDF68E"/>
    <w:rsid w:val="5A1C4BF4"/>
    <w:rsid w:val="5A92FA26"/>
    <w:rsid w:val="5B819C48"/>
    <w:rsid w:val="5C2AFA02"/>
    <w:rsid w:val="5C9F0EF8"/>
    <w:rsid w:val="5CB1F96E"/>
    <w:rsid w:val="5CD7CFC5"/>
    <w:rsid w:val="601B8C47"/>
    <w:rsid w:val="606BEFC3"/>
    <w:rsid w:val="607D596C"/>
    <w:rsid w:val="609D9A8E"/>
    <w:rsid w:val="63138635"/>
    <w:rsid w:val="637E16E6"/>
    <w:rsid w:val="64003DBA"/>
    <w:rsid w:val="658C6711"/>
    <w:rsid w:val="659E5D49"/>
    <w:rsid w:val="66CA3FD7"/>
    <w:rsid w:val="674F9FC7"/>
    <w:rsid w:val="67736FCD"/>
    <w:rsid w:val="68C4F863"/>
    <w:rsid w:val="68EC6251"/>
    <w:rsid w:val="691C1704"/>
    <w:rsid w:val="6931163A"/>
    <w:rsid w:val="6ABE376B"/>
    <w:rsid w:val="6B01F76D"/>
    <w:rsid w:val="6B2DFFB2"/>
    <w:rsid w:val="6BF56F13"/>
    <w:rsid w:val="6C525A72"/>
    <w:rsid w:val="6CF2C3DA"/>
    <w:rsid w:val="6D178D94"/>
    <w:rsid w:val="6D53B9AE"/>
    <w:rsid w:val="6FD715C1"/>
    <w:rsid w:val="6FE675A5"/>
    <w:rsid w:val="704D4946"/>
    <w:rsid w:val="70C578A4"/>
    <w:rsid w:val="759AB283"/>
    <w:rsid w:val="75A9DD0B"/>
    <w:rsid w:val="781EAF15"/>
    <w:rsid w:val="79EE7B8E"/>
    <w:rsid w:val="7DC53974"/>
    <w:rsid w:val="7E75B7C2"/>
    <w:rsid w:val="7ED494D5"/>
    <w:rsid w:val="7F8AE820"/>
    <w:rsid w:val="7FCBA6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6A430"/>
  <w15:docId w15:val="{6690513B-1646-4C43-BB64-BE39F5E01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6587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EA1E3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semiHidden/>
    <w:unhideWhenUsed/>
    <w:qFormat/>
    <w:rsid w:val="008C74D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AD013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5C624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C6247"/>
    <w:rPr>
      <w:rFonts w:ascii="Tahoma" w:hAnsi="Tahoma" w:cs="Tahoma"/>
      <w:sz w:val="16"/>
      <w:szCs w:val="16"/>
    </w:rPr>
  </w:style>
  <w:style w:type="paragraph" w:styleId="Encabezado">
    <w:name w:val="header"/>
    <w:basedOn w:val="Normal"/>
    <w:link w:val="EncabezadoCar"/>
    <w:uiPriority w:val="99"/>
    <w:unhideWhenUsed/>
    <w:rsid w:val="00211A1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11A1C"/>
  </w:style>
  <w:style w:type="paragraph" w:styleId="Piedepgina">
    <w:name w:val="footer"/>
    <w:basedOn w:val="Normal"/>
    <w:link w:val="PiedepginaCar"/>
    <w:uiPriority w:val="99"/>
    <w:unhideWhenUsed/>
    <w:rsid w:val="00211A1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11A1C"/>
  </w:style>
  <w:style w:type="character" w:styleId="Refdecomentario">
    <w:name w:val="annotation reference"/>
    <w:basedOn w:val="Fuentedeprrafopredeter"/>
    <w:uiPriority w:val="99"/>
    <w:semiHidden/>
    <w:unhideWhenUsed/>
    <w:rsid w:val="00FB59F9"/>
    <w:rPr>
      <w:sz w:val="16"/>
      <w:szCs w:val="16"/>
    </w:rPr>
  </w:style>
  <w:style w:type="paragraph" w:styleId="Textocomentario">
    <w:name w:val="annotation text"/>
    <w:basedOn w:val="Normal"/>
    <w:link w:val="TextocomentarioCar"/>
    <w:uiPriority w:val="99"/>
    <w:unhideWhenUsed/>
    <w:rsid w:val="00FB59F9"/>
    <w:pPr>
      <w:spacing w:line="240" w:lineRule="auto"/>
    </w:pPr>
    <w:rPr>
      <w:sz w:val="20"/>
      <w:szCs w:val="20"/>
    </w:rPr>
  </w:style>
  <w:style w:type="character" w:customStyle="1" w:styleId="TextocomentarioCar">
    <w:name w:val="Texto comentario Car"/>
    <w:basedOn w:val="Fuentedeprrafopredeter"/>
    <w:link w:val="Textocomentario"/>
    <w:uiPriority w:val="99"/>
    <w:rsid w:val="00FB59F9"/>
    <w:rPr>
      <w:sz w:val="20"/>
      <w:szCs w:val="20"/>
    </w:rPr>
  </w:style>
  <w:style w:type="paragraph" w:styleId="Asuntodelcomentario">
    <w:name w:val="annotation subject"/>
    <w:basedOn w:val="Textocomentario"/>
    <w:next w:val="Textocomentario"/>
    <w:link w:val="AsuntodelcomentarioCar"/>
    <w:uiPriority w:val="99"/>
    <w:semiHidden/>
    <w:unhideWhenUsed/>
    <w:rsid w:val="00FB59F9"/>
    <w:rPr>
      <w:b/>
      <w:bCs/>
    </w:rPr>
  </w:style>
  <w:style w:type="character" w:customStyle="1" w:styleId="AsuntodelcomentarioCar">
    <w:name w:val="Asunto del comentario Car"/>
    <w:basedOn w:val="TextocomentarioCar"/>
    <w:link w:val="Asuntodelcomentario"/>
    <w:uiPriority w:val="99"/>
    <w:semiHidden/>
    <w:rsid w:val="00FB59F9"/>
    <w:rPr>
      <w:b/>
      <w:bCs/>
      <w:sz w:val="20"/>
      <w:szCs w:val="20"/>
    </w:rPr>
  </w:style>
  <w:style w:type="paragraph" w:styleId="Prrafodelista">
    <w:name w:val="List Paragraph"/>
    <w:basedOn w:val="Normal"/>
    <w:uiPriority w:val="34"/>
    <w:qFormat/>
    <w:rsid w:val="00A46AF9"/>
    <w:pPr>
      <w:spacing w:after="160" w:line="259" w:lineRule="auto"/>
      <w:ind w:left="720"/>
      <w:contextualSpacing/>
    </w:pPr>
    <w:rPr>
      <w:lang w:val="es-CO"/>
    </w:rPr>
  </w:style>
  <w:style w:type="character" w:styleId="Hipervnculo">
    <w:name w:val="Hyperlink"/>
    <w:basedOn w:val="Fuentedeprrafopredeter"/>
    <w:uiPriority w:val="99"/>
    <w:unhideWhenUsed/>
    <w:rsid w:val="005C6EE5"/>
    <w:rPr>
      <w:color w:val="0000FF" w:themeColor="hyperlink"/>
      <w:u w:val="single"/>
    </w:rPr>
  </w:style>
  <w:style w:type="character" w:styleId="Mencinsinresolver">
    <w:name w:val="Unresolved Mention"/>
    <w:basedOn w:val="Fuentedeprrafopredeter"/>
    <w:uiPriority w:val="99"/>
    <w:semiHidden/>
    <w:unhideWhenUsed/>
    <w:rsid w:val="005C6EE5"/>
    <w:rPr>
      <w:color w:val="605E5C"/>
      <w:shd w:val="clear" w:color="auto" w:fill="E1DFDD"/>
    </w:rPr>
  </w:style>
  <w:style w:type="paragraph" w:styleId="Sinespaciado">
    <w:name w:val="No Spacing"/>
    <w:uiPriority w:val="1"/>
    <w:qFormat/>
    <w:rsid w:val="00DD7E99"/>
    <w:pPr>
      <w:spacing w:after="0" w:line="240" w:lineRule="auto"/>
    </w:pPr>
  </w:style>
  <w:style w:type="paragraph" w:styleId="NormalWeb">
    <w:name w:val="Normal (Web)"/>
    <w:basedOn w:val="Normal"/>
    <w:uiPriority w:val="99"/>
    <w:semiHidden/>
    <w:unhideWhenUsed/>
    <w:rsid w:val="00B8106B"/>
    <w:rPr>
      <w:rFonts w:ascii="Times New Roman" w:hAnsi="Times New Roman" w:cs="Times New Roman"/>
      <w:sz w:val="24"/>
      <w:szCs w:val="24"/>
    </w:rPr>
  </w:style>
  <w:style w:type="character" w:customStyle="1" w:styleId="Ttulo1Car">
    <w:name w:val="Título 1 Car"/>
    <w:basedOn w:val="Fuentedeprrafopredeter"/>
    <w:link w:val="Ttulo1"/>
    <w:uiPriority w:val="9"/>
    <w:rsid w:val="00865873"/>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EA1E3F"/>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semiHidden/>
    <w:rsid w:val="00AD0135"/>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semiHidden/>
    <w:rsid w:val="008C74DA"/>
    <w:rPr>
      <w:rFonts w:asciiTheme="majorHAnsi" w:eastAsiaTheme="majorEastAsia" w:hAnsiTheme="majorHAnsi" w:cstheme="majorBidi"/>
      <w:color w:val="243F60" w:themeColor="accent1" w:themeShade="7F"/>
      <w:sz w:val="24"/>
      <w:szCs w:val="24"/>
    </w:rPr>
  </w:style>
  <w:style w:type="paragraph" w:styleId="Ttulo">
    <w:name w:val="Title"/>
    <w:basedOn w:val="Normal"/>
    <w:next w:val="Normal"/>
    <w:link w:val="TtuloCar"/>
    <w:uiPriority w:val="10"/>
    <w:qFormat/>
    <w:rsid w:val="00EA448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A4483"/>
    <w:rPr>
      <w:rFonts w:asciiTheme="majorHAnsi" w:eastAsiaTheme="majorEastAsia" w:hAnsiTheme="majorHAnsi" w:cstheme="majorBidi"/>
      <w:spacing w:val="-10"/>
      <w:kern w:val="28"/>
      <w:sz w:val="56"/>
      <w:szCs w:val="56"/>
    </w:rPr>
  </w:style>
  <w:style w:type="paragraph" w:styleId="TtuloTDC">
    <w:name w:val="TOC Heading"/>
    <w:basedOn w:val="Ttulo1"/>
    <w:next w:val="Normal"/>
    <w:uiPriority w:val="39"/>
    <w:unhideWhenUsed/>
    <w:qFormat/>
    <w:rsid w:val="00791A60"/>
    <w:pPr>
      <w:spacing w:line="259" w:lineRule="auto"/>
      <w:outlineLvl w:val="9"/>
    </w:pPr>
    <w:rPr>
      <w:lang w:val="en-US"/>
    </w:rPr>
  </w:style>
  <w:style w:type="paragraph" w:styleId="TDC2">
    <w:name w:val="toc 2"/>
    <w:basedOn w:val="Normal"/>
    <w:next w:val="Normal"/>
    <w:autoRedefine/>
    <w:uiPriority w:val="39"/>
    <w:unhideWhenUsed/>
    <w:rsid w:val="00B167FE"/>
    <w:pPr>
      <w:tabs>
        <w:tab w:val="right" w:leader="dot" w:pos="9352"/>
      </w:tabs>
      <w:spacing w:after="100" w:line="259" w:lineRule="auto"/>
      <w:ind w:left="220"/>
    </w:pPr>
    <w:rPr>
      <w:rFonts w:ascii="Times New Roman" w:eastAsiaTheme="minorEastAsia" w:hAnsi="Times New Roman" w:cs="Times New Roman"/>
      <w:noProof/>
      <w:sz w:val="24"/>
      <w:szCs w:val="24"/>
      <w:lang w:val="en-US"/>
    </w:rPr>
  </w:style>
  <w:style w:type="paragraph" w:styleId="TDC1">
    <w:name w:val="toc 1"/>
    <w:basedOn w:val="Normal"/>
    <w:next w:val="Normal"/>
    <w:autoRedefine/>
    <w:uiPriority w:val="39"/>
    <w:unhideWhenUsed/>
    <w:rsid w:val="00791A60"/>
    <w:pPr>
      <w:spacing w:after="100" w:line="259" w:lineRule="auto"/>
    </w:pPr>
    <w:rPr>
      <w:rFonts w:eastAsiaTheme="minorEastAsia" w:cs="Times New Roman"/>
      <w:lang w:val="en-US"/>
    </w:rPr>
  </w:style>
  <w:style w:type="paragraph" w:styleId="TDC3">
    <w:name w:val="toc 3"/>
    <w:basedOn w:val="Normal"/>
    <w:next w:val="Normal"/>
    <w:autoRedefine/>
    <w:uiPriority w:val="39"/>
    <w:unhideWhenUsed/>
    <w:rsid w:val="00791A60"/>
    <w:pPr>
      <w:spacing w:after="100" w:line="259" w:lineRule="auto"/>
      <w:ind w:left="440"/>
    </w:pPr>
    <w:rPr>
      <w:rFonts w:eastAsiaTheme="minorEastAsia" w:cs="Times New Roman"/>
      <w:lang w:val="en-US"/>
    </w:rPr>
  </w:style>
  <w:style w:type="table" w:styleId="Tablaconcuadrcula">
    <w:name w:val="Table Grid"/>
    <w:basedOn w:val="Tablanormal"/>
    <w:uiPriority w:val="59"/>
    <w:rsid w:val="00894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F1776F"/>
    <w:pPr>
      <w:spacing w:line="480" w:lineRule="auto"/>
      <w:ind w:firstLine="720"/>
    </w:pPr>
    <w:rPr>
      <w:rFonts w:ascii="Times New Roman" w:hAnsi="Times New Roman" w:cs="Times New Roman"/>
      <w:b/>
      <w:bCs/>
      <w:sz w:val="24"/>
      <w:szCs w:val="24"/>
    </w:rPr>
  </w:style>
  <w:style w:type="character" w:customStyle="1" w:styleId="Style1Char">
    <w:name w:val="Style1 Char"/>
    <w:basedOn w:val="Fuentedeprrafopredeter"/>
    <w:link w:val="Style1"/>
    <w:rsid w:val="00F1776F"/>
    <w:rPr>
      <w:rFonts w:ascii="Times New Roman" w:hAnsi="Times New Roman" w:cs="Times New Roman"/>
      <w:b/>
      <w:bCs/>
      <w:sz w:val="24"/>
      <w:szCs w:val="24"/>
    </w:rPr>
  </w:style>
  <w:style w:type="character" w:styleId="Ttulodellibro">
    <w:name w:val="Book Title"/>
    <w:basedOn w:val="Fuentedeprrafopredeter"/>
    <w:uiPriority w:val="33"/>
    <w:qFormat/>
    <w:rsid w:val="00624AFF"/>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4643">
      <w:bodyDiv w:val="1"/>
      <w:marLeft w:val="0"/>
      <w:marRight w:val="0"/>
      <w:marTop w:val="0"/>
      <w:marBottom w:val="0"/>
      <w:divBdr>
        <w:top w:val="none" w:sz="0" w:space="0" w:color="auto"/>
        <w:left w:val="none" w:sz="0" w:space="0" w:color="auto"/>
        <w:bottom w:val="none" w:sz="0" w:space="0" w:color="auto"/>
        <w:right w:val="none" w:sz="0" w:space="0" w:color="auto"/>
      </w:divBdr>
    </w:div>
    <w:div w:id="34811544">
      <w:bodyDiv w:val="1"/>
      <w:marLeft w:val="0"/>
      <w:marRight w:val="0"/>
      <w:marTop w:val="0"/>
      <w:marBottom w:val="0"/>
      <w:divBdr>
        <w:top w:val="none" w:sz="0" w:space="0" w:color="auto"/>
        <w:left w:val="none" w:sz="0" w:space="0" w:color="auto"/>
        <w:bottom w:val="none" w:sz="0" w:space="0" w:color="auto"/>
        <w:right w:val="none" w:sz="0" w:space="0" w:color="auto"/>
      </w:divBdr>
    </w:div>
    <w:div w:id="77679596">
      <w:bodyDiv w:val="1"/>
      <w:marLeft w:val="0"/>
      <w:marRight w:val="0"/>
      <w:marTop w:val="0"/>
      <w:marBottom w:val="0"/>
      <w:divBdr>
        <w:top w:val="none" w:sz="0" w:space="0" w:color="auto"/>
        <w:left w:val="none" w:sz="0" w:space="0" w:color="auto"/>
        <w:bottom w:val="none" w:sz="0" w:space="0" w:color="auto"/>
        <w:right w:val="none" w:sz="0" w:space="0" w:color="auto"/>
      </w:divBdr>
    </w:div>
    <w:div w:id="79833709">
      <w:bodyDiv w:val="1"/>
      <w:marLeft w:val="0"/>
      <w:marRight w:val="0"/>
      <w:marTop w:val="0"/>
      <w:marBottom w:val="0"/>
      <w:divBdr>
        <w:top w:val="none" w:sz="0" w:space="0" w:color="auto"/>
        <w:left w:val="none" w:sz="0" w:space="0" w:color="auto"/>
        <w:bottom w:val="none" w:sz="0" w:space="0" w:color="auto"/>
        <w:right w:val="none" w:sz="0" w:space="0" w:color="auto"/>
      </w:divBdr>
    </w:div>
    <w:div w:id="103766323">
      <w:bodyDiv w:val="1"/>
      <w:marLeft w:val="0"/>
      <w:marRight w:val="0"/>
      <w:marTop w:val="0"/>
      <w:marBottom w:val="0"/>
      <w:divBdr>
        <w:top w:val="none" w:sz="0" w:space="0" w:color="auto"/>
        <w:left w:val="none" w:sz="0" w:space="0" w:color="auto"/>
        <w:bottom w:val="none" w:sz="0" w:space="0" w:color="auto"/>
        <w:right w:val="none" w:sz="0" w:space="0" w:color="auto"/>
      </w:divBdr>
    </w:div>
    <w:div w:id="132868248">
      <w:bodyDiv w:val="1"/>
      <w:marLeft w:val="0"/>
      <w:marRight w:val="0"/>
      <w:marTop w:val="0"/>
      <w:marBottom w:val="0"/>
      <w:divBdr>
        <w:top w:val="none" w:sz="0" w:space="0" w:color="auto"/>
        <w:left w:val="none" w:sz="0" w:space="0" w:color="auto"/>
        <w:bottom w:val="none" w:sz="0" w:space="0" w:color="auto"/>
        <w:right w:val="none" w:sz="0" w:space="0" w:color="auto"/>
      </w:divBdr>
    </w:div>
    <w:div w:id="136411833">
      <w:bodyDiv w:val="1"/>
      <w:marLeft w:val="0"/>
      <w:marRight w:val="0"/>
      <w:marTop w:val="0"/>
      <w:marBottom w:val="0"/>
      <w:divBdr>
        <w:top w:val="none" w:sz="0" w:space="0" w:color="auto"/>
        <w:left w:val="none" w:sz="0" w:space="0" w:color="auto"/>
        <w:bottom w:val="none" w:sz="0" w:space="0" w:color="auto"/>
        <w:right w:val="none" w:sz="0" w:space="0" w:color="auto"/>
      </w:divBdr>
    </w:div>
    <w:div w:id="187958688">
      <w:bodyDiv w:val="1"/>
      <w:marLeft w:val="0"/>
      <w:marRight w:val="0"/>
      <w:marTop w:val="0"/>
      <w:marBottom w:val="0"/>
      <w:divBdr>
        <w:top w:val="none" w:sz="0" w:space="0" w:color="auto"/>
        <w:left w:val="none" w:sz="0" w:space="0" w:color="auto"/>
        <w:bottom w:val="none" w:sz="0" w:space="0" w:color="auto"/>
        <w:right w:val="none" w:sz="0" w:space="0" w:color="auto"/>
      </w:divBdr>
    </w:div>
    <w:div w:id="196625357">
      <w:bodyDiv w:val="1"/>
      <w:marLeft w:val="0"/>
      <w:marRight w:val="0"/>
      <w:marTop w:val="0"/>
      <w:marBottom w:val="0"/>
      <w:divBdr>
        <w:top w:val="none" w:sz="0" w:space="0" w:color="auto"/>
        <w:left w:val="none" w:sz="0" w:space="0" w:color="auto"/>
        <w:bottom w:val="none" w:sz="0" w:space="0" w:color="auto"/>
        <w:right w:val="none" w:sz="0" w:space="0" w:color="auto"/>
      </w:divBdr>
    </w:div>
    <w:div w:id="253977575">
      <w:bodyDiv w:val="1"/>
      <w:marLeft w:val="0"/>
      <w:marRight w:val="0"/>
      <w:marTop w:val="0"/>
      <w:marBottom w:val="0"/>
      <w:divBdr>
        <w:top w:val="none" w:sz="0" w:space="0" w:color="auto"/>
        <w:left w:val="none" w:sz="0" w:space="0" w:color="auto"/>
        <w:bottom w:val="none" w:sz="0" w:space="0" w:color="auto"/>
        <w:right w:val="none" w:sz="0" w:space="0" w:color="auto"/>
      </w:divBdr>
    </w:div>
    <w:div w:id="283393558">
      <w:bodyDiv w:val="1"/>
      <w:marLeft w:val="0"/>
      <w:marRight w:val="0"/>
      <w:marTop w:val="0"/>
      <w:marBottom w:val="0"/>
      <w:divBdr>
        <w:top w:val="none" w:sz="0" w:space="0" w:color="auto"/>
        <w:left w:val="none" w:sz="0" w:space="0" w:color="auto"/>
        <w:bottom w:val="none" w:sz="0" w:space="0" w:color="auto"/>
        <w:right w:val="none" w:sz="0" w:space="0" w:color="auto"/>
      </w:divBdr>
    </w:div>
    <w:div w:id="285702155">
      <w:bodyDiv w:val="1"/>
      <w:marLeft w:val="0"/>
      <w:marRight w:val="0"/>
      <w:marTop w:val="0"/>
      <w:marBottom w:val="0"/>
      <w:divBdr>
        <w:top w:val="none" w:sz="0" w:space="0" w:color="auto"/>
        <w:left w:val="none" w:sz="0" w:space="0" w:color="auto"/>
        <w:bottom w:val="none" w:sz="0" w:space="0" w:color="auto"/>
        <w:right w:val="none" w:sz="0" w:space="0" w:color="auto"/>
      </w:divBdr>
    </w:div>
    <w:div w:id="314259942">
      <w:bodyDiv w:val="1"/>
      <w:marLeft w:val="0"/>
      <w:marRight w:val="0"/>
      <w:marTop w:val="0"/>
      <w:marBottom w:val="0"/>
      <w:divBdr>
        <w:top w:val="none" w:sz="0" w:space="0" w:color="auto"/>
        <w:left w:val="none" w:sz="0" w:space="0" w:color="auto"/>
        <w:bottom w:val="none" w:sz="0" w:space="0" w:color="auto"/>
        <w:right w:val="none" w:sz="0" w:space="0" w:color="auto"/>
      </w:divBdr>
    </w:div>
    <w:div w:id="338318535">
      <w:bodyDiv w:val="1"/>
      <w:marLeft w:val="0"/>
      <w:marRight w:val="0"/>
      <w:marTop w:val="0"/>
      <w:marBottom w:val="0"/>
      <w:divBdr>
        <w:top w:val="none" w:sz="0" w:space="0" w:color="auto"/>
        <w:left w:val="none" w:sz="0" w:space="0" w:color="auto"/>
        <w:bottom w:val="none" w:sz="0" w:space="0" w:color="auto"/>
        <w:right w:val="none" w:sz="0" w:space="0" w:color="auto"/>
      </w:divBdr>
    </w:div>
    <w:div w:id="351760154">
      <w:bodyDiv w:val="1"/>
      <w:marLeft w:val="0"/>
      <w:marRight w:val="0"/>
      <w:marTop w:val="0"/>
      <w:marBottom w:val="0"/>
      <w:divBdr>
        <w:top w:val="none" w:sz="0" w:space="0" w:color="auto"/>
        <w:left w:val="none" w:sz="0" w:space="0" w:color="auto"/>
        <w:bottom w:val="none" w:sz="0" w:space="0" w:color="auto"/>
        <w:right w:val="none" w:sz="0" w:space="0" w:color="auto"/>
      </w:divBdr>
    </w:div>
    <w:div w:id="355160291">
      <w:bodyDiv w:val="1"/>
      <w:marLeft w:val="0"/>
      <w:marRight w:val="0"/>
      <w:marTop w:val="0"/>
      <w:marBottom w:val="0"/>
      <w:divBdr>
        <w:top w:val="none" w:sz="0" w:space="0" w:color="auto"/>
        <w:left w:val="none" w:sz="0" w:space="0" w:color="auto"/>
        <w:bottom w:val="none" w:sz="0" w:space="0" w:color="auto"/>
        <w:right w:val="none" w:sz="0" w:space="0" w:color="auto"/>
      </w:divBdr>
    </w:div>
    <w:div w:id="362483208">
      <w:bodyDiv w:val="1"/>
      <w:marLeft w:val="0"/>
      <w:marRight w:val="0"/>
      <w:marTop w:val="0"/>
      <w:marBottom w:val="0"/>
      <w:divBdr>
        <w:top w:val="none" w:sz="0" w:space="0" w:color="auto"/>
        <w:left w:val="none" w:sz="0" w:space="0" w:color="auto"/>
        <w:bottom w:val="none" w:sz="0" w:space="0" w:color="auto"/>
        <w:right w:val="none" w:sz="0" w:space="0" w:color="auto"/>
      </w:divBdr>
    </w:div>
    <w:div w:id="378822504">
      <w:bodyDiv w:val="1"/>
      <w:marLeft w:val="0"/>
      <w:marRight w:val="0"/>
      <w:marTop w:val="0"/>
      <w:marBottom w:val="0"/>
      <w:divBdr>
        <w:top w:val="none" w:sz="0" w:space="0" w:color="auto"/>
        <w:left w:val="none" w:sz="0" w:space="0" w:color="auto"/>
        <w:bottom w:val="none" w:sz="0" w:space="0" w:color="auto"/>
        <w:right w:val="none" w:sz="0" w:space="0" w:color="auto"/>
      </w:divBdr>
    </w:div>
    <w:div w:id="384643536">
      <w:bodyDiv w:val="1"/>
      <w:marLeft w:val="0"/>
      <w:marRight w:val="0"/>
      <w:marTop w:val="0"/>
      <w:marBottom w:val="0"/>
      <w:divBdr>
        <w:top w:val="none" w:sz="0" w:space="0" w:color="auto"/>
        <w:left w:val="none" w:sz="0" w:space="0" w:color="auto"/>
        <w:bottom w:val="none" w:sz="0" w:space="0" w:color="auto"/>
        <w:right w:val="none" w:sz="0" w:space="0" w:color="auto"/>
      </w:divBdr>
    </w:div>
    <w:div w:id="385690466">
      <w:bodyDiv w:val="1"/>
      <w:marLeft w:val="0"/>
      <w:marRight w:val="0"/>
      <w:marTop w:val="0"/>
      <w:marBottom w:val="0"/>
      <w:divBdr>
        <w:top w:val="none" w:sz="0" w:space="0" w:color="auto"/>
        <w:left w:val="none" w:sz="0" w:space="0" w:color="auto"/>
        <w:bottom w:val="none" w:sz="0" w:space="0" w:color="auto"/>
        <w:right w:val="none" w:sz="0" w:space="0" w:color="auto"/>
      </w:divBdr>
    </w:div>
    <w:div w:id="406878999">
      <w:bodyDiv w:val="1"/>
      <w:marLeft w:val="0"/>
      <w:marRight w:val="0"/>
      <w:marTop w:val="0"/>
      <w:marBottom w:val="0"/>
      <w:divBdr>
        <w:top w:val="none" w:sz="0" w:space="0" w:color="auto"/>
        <w:left w:val="none" w:sz="0" w:space="0" w:color="auto"/>
        <w:bottom w:val="none" w:sz="0" w:space="0" w:color="auto"/>
        <w:right w:val="none" w:sz="0" w:space="0" w:color="auto"/>
      </w:divBdr>
      <w:divsChild>
        <w:div w:id="1005060422">
          <w:marLeft w:val="0"/>
          <w:marRight w:val="0"/>
          <w:marTop w:val="0"/>
          <w:marBottom w:val="0"/>
          <w:divBdr>
            <w:top w:val="single" w:sz="2" w:space="0" w:color="E5E7EB"/>
            <w:left w:val="single" w:sz="2" w:space="0" w:color="E5E7EB"/>
            <w:bottom w:val="single" w:sz="2" w:space="0" w:color="E5E7EB"/>
            <w:right w:val="single" w:sz="2" w:space="0" w:color="E5E7EB"/>
          </w:divBdr>
        </w:div>
        <w:div w:id="17361214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10389459">
      <w:bodyDiv w:val="1"/>
      <w:marLeft w:val="0"/>
      <w:marRight w:val="0"/>
      <w:marTop w:val="0"/>
      <w:marBottom w:val="0"/>
      <w:divBdr>
        <w:top w:val="none" w:sz="0" w:space="0" w:color="auto"/>
        <w:left w:val="none" w:sz="0" w:space="0" w:color="auto"/>
        <w:bottom w:val="none" w:sz="0" w:space="0" w:color="auto"/>
        <w:right w:val="none" w:sz="0" w:space="0" w:color="auto"/>
      </w:divBdr>
    </w:div>
    <w:div w:id="489177159">
      <w:bodyDiv w:val="1"/>
      <w:marLeft w:val="0"/>
      <w:marRight w:val="0"/>
      <w:marTop w:val="0"/>
      <w:marBottom w:val="0"/>
      <w:divBdr>
        <w:top w:val="none" w:sz="0" w:space="0" w:color="auto"/>
        <w:left w:val="none" w:sz="0" w:space="0" w:color="auto"/>
        <w:bottom w:val="none" w:sz="0" w:space="0" w:color="auto"/>
        <w:right w:val="none" w:sz="0" w:space="0" w:color="auto"/>
      </w:divBdr>
    </w:div>
    <w:div w:id="502745671">
      <w:bodyDiv w:val="1"/>
      <w:marLeft w:val="0"/>
      <w:marRight w:val="0"/>
      <w:marTop w:val="0"/>
      <w:marBottom w:val="0"/>
      <w:divBdr>
        <w:top w:val="none" w:sz="0" w:space="0" w:color="auto"/>
        <w:left w:val="none" w:sz="0" w:space="0" w:color="auto"/>
        <w:bottom w:val="none" w:sz="0" w:space="0" w:color="auto"/>
        <w:right w:val="none" w:sz="0" w:space="0" w:color="auto"/>
      </w:divBdr>
    </w:div>
    <w:div w:id="509299854">
      <w:bodyDiv w:val="1"/>
      <w:marLeft w:val="0"/>
      <w:marRight w:val="0"/>
      <w:marTop w:val="0"/>
      <w:marBottom w:val="0"/>
      <w:divBdr>
        <w:top w:val="none" w:sz="0" w:space="0" w:color="auto"/>
        <w:left w:val="none" w:sz="0" w:space="0" w:color="auto"/>
        <w:bottom w:val="none" w:sz="0" w:space="0" w:color="auto"/>
        <w:right w:val="none" w:sz="0" w:space="0" w:color="auto"/>
      </w:divBdr>
    </w:div>
    <w:div w:id="509486782">
      <w:bodyDiv w:val="1"/>
      <w:marLeft w:val="0"/>
      <w:marRight w:val="0"/>
      <w:marTop w:val="0"/>
      <w:marBottom w:val="0"/>
      <w:divBdr>
        <w:top w:val="none" w:sz="0" w:space="0" w:color="auto"/>
        <w:left w:val="none" w:sz="0" w:space="0" w:color="auto"/>
        <w:bottom w:val="none" w:sz="0" w:space="0" w:color="auto"/>
        <w:right w:val="none" w:sz="0" w:space="0" w:color="auto"/>
      </w:divBdr>
    </w:div>
    <w:div w:id="550844038">
      <w:bodyDiv w:val="1"/>
      <w:marLeft w:val="0"/>
      <w:marRight w:val="0"/>
      <w:marTop w:val="0"/>
      <w:marBottom w:val="0"/>
      <w:divBdr>
        <w:top w:val="none" w:sz="0" w:space="0" w:color="auto"/>
        <w:left w:val="none" w:sz="0" w:space="0" w:color="auto"/>
        <w:bottom w:val="none" w:sz="0" w:space="0" w:color="auto"/>
        <w:right w:val="none" w:sz="0" w:space="0" w:color="auto"/>
      </w:divBdr>
    </w:div>
    <w:div w:id="555624341">
      <w:bodyDiv w:val="1"/>
      <w:marLeft w:val="0"/>
      <w:marRight w:val="0"/>
      <w:marTop w:val="0"/>
      <w:marBottom w:val="0"/>
      <w:divBdr>
        <w:top w:val="none" w:sz="0" w:space="0" w:color="auto"/>
        <w:left w:val="none" w:sz="0" w:space="0" w:color="auto"/>
        <w:bottom w:val="none" w:sz="0" w:space="0" w:color="auto"/>
        <w:right w:val="none" w:sz="0" w:space="0" w:color="auto"/>
      </w:divBdr>
    </w:div>
    <w:div w:id="579485450">
      <w:bodyDiv w:val="1"/>
      <w:marLeft w:val="0"/>
      <w:marRight w:val="0"/>
      <w:marTop w:val="0"/>
      <w:marBottom w:val="0"/>
      <w:divBdr>
        <w:top w:val="none" w:sz="0" w:space="0" w:color="auto"/>
        <w:left w:val="none" w:sz="0" w:space="0" w:color="auto"/>
        <w:bottom w:val="none" w:sz="0" w:space="0" w:color="auto"/>
        <w:right w:val="none" w:sz="0" w:space="0" w:color="auto"/>
      </w:divBdr>
      <w:divsChild>
        <w:div w:id="564145366">
          <w:marLeft w:val="0"/>
          <w:marRight w:val="0"/>
          <w:marTop w:val="0"/>
          <w:marBottom w:val="0"/>
          <w:divBdr>
            <w:top w:val="single" w:sz="2" w:space="0" w:color="E5E7EB"/>
            <w:left w:val="single" w:sz="2" w:space="0" w:color="E5E7EB"/>
            <w:bottom w:val="single" w:sz="2" w:space="0" w:color="E5E7EB"/>
            <w:right w:val="single" w:sz="2" w:space="0" w:color="E5E7EB"/>
          </w:divBdr>
        </w:div>
        <w:div w:id="80894287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613679510">
      <w:bodyDiv w:val="1"/>
      <w:marLeft w:val="0"/>
      <w:marRight w:val="0"/>
      <w:marTop w:val="0"/>
      <w:marBottom w:val="0"/>
      <w:divBdr>
        <w:top w:val="none" w:sz="0" w:space="0" w:color="auto"/>
        <w:left w:val="none" w:sz="0" w:space="0" w:color="auto"/>
        <w:bottom w:val="none" w:sz="0" w:space="0" w:color="auto"/>
        <w:right w:val="none" w:sz="0" w:space="0" w:color="auto"/>
      </w:divBdr>
    </w:div>
    <w:div w:id="618729867">
      <w:bodyDiv w:val="1"/>
      <w:marLeft w:val="0"/>
      <w:marRight w:val="0"/>
      <w:marTop w:val="0"/>
      <w:marBottom w:val="0"/>
      <w:divBdr>
        <w:top w:val="none" w:sz="0" w:space="0" w:color="auto"/>
        <w:left w:val="none" w:sz="0" w:space="0" w:color="auto"/>
        <w:bottom w:val="none" w:sz="0" w:space="0" w:color="auto"/>
        <w:right w:val="none" w:sz="0" w:space="0" w:color="auto"/>
      </w:divBdr>
    </w:div>
    <w:div w:id="623535382">
      <w:bodyDiv w:val="1"/>
      <w:marLeft w:val="0"/>
      <w:marRight w:val="0"/>
      <w:marTop w:val="0"/>
      <w:marBottom w:val="0"/>
      <w:divBdr>
        <w:top w:val="none" w:sz="0" w:space="0" w:color="auto"/>
        <w:left w:val="none" w:sz="0" w:space="0" w:color="auto"/>
        <w:bottom w:val="none" w:sz="0" w:space="0" w:color="auto"/>
        <w:right w:val="none" w:sz="0" w:space="0" w:color="auto"/>
      </w:divBdr>
    </w:div>
    <w:div w:id="641347043">
      <w:bodyDiv w:val="1"/>
      <w:marLeft w:val="0"/>
      <w:marRight w:val="0"/>
      <w:marTop w:val="0"/>
      <w:marBottom w:val="0"/>
      <w:divBdr>
        <w:top w:val="none" w:sz="0" w:space="0" w:color="auto"/>
        <w:left w:val="none" w:sz="0" w:space="0" w:color="auto"/>
        <w:bottom w:val="none" w:sz="0" w:space="0" w:color="auto"/>
        <w:right w:val="none" w:sz="0" w:space="0" w:color="auto"/>
      </w:divBdr>
    </w:div>
    <w:div w:id="663824499">
      <w:bodyDiv w:val="1"/>
      <w:marLeft w:val="0"/>
      <w:marRight w:val="0"/>
      <w:marTop w:val="0"/>
      <w:marBottom w:val="0"/>
      <w:divBdr>
        <w:top w:val="none" w:sz="0" w:space="0" w:color="auto"/>
        <w:left w:val="none" w:sz="0" w:space="0" w:color="auto"/>
        <w:bottom w:val="none" w:sz="0" w:space="0" w:color="auto"/>
        <w:right w:val="none" w:sz="0" w:space="0" w:color="auto"/>
      </w:divBdr>
    </w:div>
    <w:div w:id="666517226">
      <w:bodyDiv w:val="1"/>
      <w:marLeft w:val="0"/>
      <w:marRight w:val="0"/>
      <w:marTop w:val="0"/>
      <w:marBottom w:val="0"/>
      <w:divBdr>
        <w:top w:val="none" w:sz="0" w:space="0" w:color="auto"/>
        <w:left w:val="none" w:sz="0" w:space="0" w:color="auto"/>
        <w:bottom w:val="none" w:sz="0" w:space="0" w:color="auto"/>
        <w:right w:val="none" w:sz="0" w:space="0" w:color="auto"/>
      </w:divBdr>
    </w:div>
    <w:div w:id="676733142">
      <w:bodyDiv w:val="1"/>
      <w:marLeft w:val="0"/>
      <w:marRight w:val="0"/>
      <w:marTop w:val="0"/>
      <w:marBottom w:val="0"/>
      <w:divBdr>
        <w:top w:val="none" w:sz="0" w:space="0" w:color="auto"/>
        <w:left w:val="none" w:sz="0" w:space="0" w:color="auto"/>
        <w:bottom w:val="none" w:sz="0" w:space="0" w:color="auto"/>
        <w:right w:val="none" w:sz="0" w:space="0" w:color="auto"/>
      </w:divBdr>
    </w:div>
    <w:div w:id="684089478">
      <w:bodyDiv w:val="1"/>
      <w:marLeft w:val="0"/>
      <w:marRight w:val="0"/>
      <w:marTop w:val="0"/>
      <w:marBottom w:val="0"/>
      <w:divBdr>
        <w:top w:val="none" w:sz="0" w:space="0" w:color="auto"/>
        <w:left w:val="none" w:sz="0" w:space="0" w:color="auto"/>
        <w:bottom w:val="none" w:sz="0" w:space="0" w:color="auto"/>
        <w:right w:val="none" w:sz="0" w:space="0" w:color="auto"/>
      </w:divBdr>
    </w:div>
    <w:div w:id="690843890">
      <w:bodyDiv w:val="1"/>
      <w:marLeft w:val="0"/>
      <w:marRight w:val="0"/>
      <w:marTop w:val="0"/>
      <w:marBottom w:val="0"/>
      <w:divBdr>
        <w:top w:val="none" w:sz="0" w:space="0" w:color="auto"/>
        <w:left w:val="none" w:sz="0" w:space="0" w:color="auto"/>
        <w:bottom w:val="none" w:sz="0" w:space="0" w:color="auto"/>
        <w:right w:val="none" w:sz="0" w:space="0" w:color="auto"/>
      </w:divBdr>
    </w:div>
    <w:div w:id="730688017">
      <w:bodyDiv w:val="1"/>
      <w:marLeft w:val="0"/>
      <w:marRight w:val="0"/>
      <w:marTop w:val="0"/>
      <w:marBottom w:val="0"/>
      <w:divBdr>
        <w:top w:val="none" w:sz="0" w:space="0" w:color="auto"/>
        <w:left w:val="none" w:sz="0" w:space="0" w:color="auto"/>
        <w:bottom w:val="none" w:sz="0" w:space="0" w:color="auto"/>
        <w:right w:val="none" w:sz="0" w:space="0" w:color="auto"/>
      </w:divBdr>
    </w:div>
    <w:div w:id="733309450">
      <w:bodyDiv w:val="1"/>
      <w:marLeft w:val="0"/>
      <w:marRight w:val="0"/>
      <w:marTop w:val="0"/>
      <w:marBottom w:val="0"/>
      <w:divBdr>
        <w:top w:val="none" w:sz="0" w:space="0" w:color="auto"/>
        <w:left w:val="none" w:sz="0" w:space="0" w:color="auto"/>
        <w:bottom w:val="none" w:sz="0" w:space="0" w:color="auto"/>
        <w:right w:val="none" w:sz="0" w:space="0" w:color="auto"/>
      </w:divBdr>
    </w:div>
    <w:div w:id="776372081">
      <w:bodyDiv w:val="1"/>
      <w:marLeft w:val="0"/>
      <w:marRight w:val="0"/>
      <w:marTop w:val="0"/>
      <w:marBottom w:val="0"/>
      <w:divBdr>
        <w:top w:val="none" w:sz="0" w:space="0" w:color="auto"/>
        <w:left w:val="none" w:sz="0" w:space="0" w:color="auto"/>
        <w:bottom w:val="none" w:sz="0" w:space="0" w:color="auto"/>
        <w:right w:val="none" w:sz="0" w:space="0" w:color="auto"/>
      </w:divBdr>
    </w:div>
    <w:div w:id="823739827">
      <w:bodyDiv w:val="1"/>
      <w:marLeft w:val="0"/>
      <w:marRight w:val="0"/>
      <w:marTop w:val="0"/>
      <w:marBottom w:val="0"/>
      <w:divBdr>
        <w:top w:val="none" w:sz="0" w:space="0" w:color="auto"/>
        <w:left w:val="none" w:sz="0" w:space="0" w:color="auto"/>
        <w:bottom w:val="none" w:sz="0" w:space="0" w:color="auto"/>
        <w:right w:val="none" w:sz="0" w:space="0" w:color="auto"/>
      </w:divBdr>
    </w:div>
    <w:div w:id="838541182">
      <w:bodyDiv w:val="1"/>
      <w:marLeft w:val="0"/>
      <w:marRight w:val="0"/>
      <w:marTop w:val="0"/>
      <w:marBottom w:val="0"/>
      <w:divBdr>
        <w:top w:val="none" w:sz="0" w:space="0" w:color="auto"/>
        <w:left w:val="none" w:sz="0" w:space="0" w:color="auto"/>
        <w:bottom w:val="none" w:sz="0" w:space="0" w:color="auto"/>
        <w:right w:val="none" w:sz="0" w:space="0" w:color="auto"/>
      </w:divBdr>
    </w:div>
    <w:div w:id="850921371">
      <w:bodyDiv w:val="1"/>
      <w:marLeft w:val="0"/>
      <w:marRight w:val="0"/>
      <w:marTop w:val="0"/>
      <w:marBottom w:val="0"/>
      <w:divBdr>
        <w:top w:val="none" w:sz="0" w:space="0" w:color="auto"/>
        <w:left w:val="none" w:sz="0" w:space="0" w:color="auto"/>
        <w:bottom w:val="none" w:sz="0" w:space="0" w:color="auto"/>
        <w:right w:val="none" w:sz="0" w:space="0" w:color="auto"/>
      </w:divBdr>
    </w:div>
    <w:div w:id="866524562">
      <w:bodyDiv w:val="1"/>
      <w:marLeft w:val="0"/>
      <w:marRight w:val="0"/>
      <w:marTop w:val="0"/>
      <w:marBottom w:val="0"/>
      <w:divBdr>
        <w:top w:val="none" w:sz="0" w:space="0" w:color="auto"/>
        <w:left w:val="none" w:sz="0" w:space="0" w:color="auto"/>
        <w:bottom w:val="none" w:sz="0" w:space="0" w:color="auto"/>
        <w:right w:val="none" w:sz="0" w:space="0" w:color="auto"/>
      </w:divBdr>
    </w:div>
    <w:div w:id="868882713">
      <w:bodyDiv w:val="1"/>
      <w:marLeft w:val="0"/>
      <w:marRight w:val="0"/>
      <w:marTop w:val="0"/>
      <w:marBottom w:val="0"/>
      <w:divBdr>
        <w:top w:val="none" w:sz="0" w:space="0" w:color="auto"/>
        <w:left w:val="none" w:sz="0" w:space="0" w:color="auto"/>
        <w:bottom w:val="none" w:sz="0" w:space="0" w:color="auto"/>
        <w:right w:val="none" w:sz="0" w:space="0" w:color="auto"/>
      </w:divBdr>
    </w:div>
    <w:div w:id="886183916">
      <w:bodyDiv w:val="1"/>
      <w:marLeft w:val="0"/>
      <w:marRight w:val="0"/>
      <w:marTop w:val="0"/>
      <w:marBottom w:val="0"/>
      <w:divBdr>
        <w:top w:val="none" w:sz="0" w:space="0" w:color="auto"/>
        <w:left w:val="none" w:sz="0" w:space="0" w:color="auto"/>
        <w:bottom w:val="none" w:sz="0" w:space="0" w:color="auto"/>
        <w:right w:val="none" w:sz="0" w:space="0" w:color="auto"/>
      </w:divBdr>
    </w:div>
    <w:div w:id="889612810">
      <w:bodyDiv w:val="1"/>
      <w:marLeft w:val="0"/>
      <w:marRight w:val="0"/>
      <w:marTop w:val="0"/>
      <w:marBottom w:val="0"/>
      <w:divBdr>
        <w:top w:val="none" w:sz="0" w:space="0" w:color="auto"/>
        <w:left w:val="none" w:sz="0" w:space="0" w:color="auto"/>
        <w:bottom w:val="none" w:sz="0" w:space="0" w:color="auto"/>
        <w:right w:val="none" w:sz="0" w:space="0" w:color="auto"/>
      </w:divBdr>
    </w:div>
    <w:div w:id="892738668">
      <w:bodyDiv w:val="1"/>
      <w:marLeft w:val="0"/>
      <w:marRight w:val="0"/>
      <w:marTop w:val="0"/>
      <w:marBottom w:val="0"/>
      <w:divBdr>
        <w:top w:val="none" w:sz="0" w:space="0" w:color="auto"/>
        <w:left w:val="none" w:sz="0" w:space="0" w:color="auto"/>
        <w:bottom w:val="none" w:sz="0" w:space="0" w:color="auto"/>
        <w:right w:val="none" w:sz="0" w:space="0" w:color="auto"/>
      </w:divBdr>
    </w:div>
    <w:div w:id="902528478">
      <w:bodyDiv w:val="1"/>
      <w:marLeft w:val="0"/>
      <w:marRight w:val="0"/>
      <w:marTop w:val="0"/>
      <w:marBottom w:val="0"/>
      <w:divBdr>
        <w:top w:val="none" w:sz="0" w:space="0" w:color="auto"/>
        <w:left w:val="none" w:sz="0" w:space="0" w:color="auto"/>
        <w:bottom w:val="none" w:sz="0" w:space="0" w:color="auto"/>
        <w:right w:val="none" w:sz="0" w:space="0" w:color="auto"/>
      </w:divBdr>
    </w:div>
    <w:div w:id="905384389">
      <w:bodyDiv w:val="1"/>
      <w:marLeft w:val="0"/>
      <w:marRight w:val="0"/>
      <w:marTop w:val="0"/>
      <w:marBottom w:val="0"/>
      <w:divBdr>
        <w:top w:val="none" w:sz="0" w:space="0" w:color="auto"/>
        <w:left w:val="none" w:sz="0" w:space="0" w:color="auto"/>
        <w:bottom w:val="none" w:sz="0" w:space="0" w:color="auto"/>
        <w:right w:val="none" w:sz="0" w:space="0" w:color="auto"/>
      </w:divBdr>
    </w:div>
    <w:div w:id="910385523">
      <w:bodyDiv w:val="1"/>
      <w:marLeft w:val="0"/>
      <w:marRight w:val="0"/>
      <w:marTop w:val="0"/>
      <w:marBottom w:val="0"/>
      <w:divBdr>
        <w:top w:val="none" w:sz="0" w:space="0" w:color="auto"/>
        <w:left w:val="none" w:sz="0" w:space="0" w:color="auto"/>
        <w:bottom w:val="none" w:sz="0" w:space="0" w:color="auto"/>
        <w:right w:val="none" w:sz="0" w:space="0" w:color="auto"/>
      </w:divBdr>
      <w:divsChild>
        <w:div w:id="783187111">
          <w:marLeft w:val="0"/>
          <w:marRight w:val="0"/>
          <w:marTop w:val="0"/>
          <w:marBottom w:val="0"/>
          <w:divBdr>
            <w:top w:val="none" w:sz="0" w:space="0" w:color="auto"/>
            <w:left w:val="none" w:sz="0" w:space="0" w:color="auto"/>
            <w:bottom w:val="none" w:sz="0" w:space="0" w:color="auto"/>
            <w:right w:val="none" w:sz="0" w:space="0" w:color="auto"/>
          </w:divBdr>
        </w:div>
      </w:divsChild>
    </w:div>
    <w:div w:id="935136894">
      <w:bodyDiv w:val="1"/>
      <w:marLeft w:val="0"/>
      <w:marRight w:val="0"/>
      <w:marTop w:val="0"/>
      <w:marBottom w:val="0"/>
      <w:divBdr>
        <w:top w:val="none" w:sz="0" w:space="0" w:color="auto"/>
        <w:left w:val="none" w:sz="0" w:space="0" w:color="auto"/>
        <w:bottom w:val="none" w:sz="0" w:space="0" w:color="auto"/>
        <w:right w:val="none" w:sz="0" w:space="0" w:color="auto"/>
      </w:divBdr>
      <w:divsChild>
        <w:div w:id="348146560">
          <w:marLeft w:val="0"/>
          <w:marRight w:val="0"/>
          <w:marTop w:val="0"/>
          <w:marBottom w:val="0"/>
          <w:divBdr>
            <w:top w:val="none" w:sz="0" w:space="0" w:color="auto"/>
            <w:left w:val="none" w:sz="0" w:space="0" w:color="auto"/>
            <w:bottom w:val="none" w:sz="0" w:space="0" w:color="auto"/>
            <w:right w:val="none" w:sz="0" w:space="0" w:color="auto"/>
          </w:divBdr>
        </w:div>
        <w:div w:id="2058234007">
          <w:marLeft w:val="0"/>
          <w:marRight w:val="0"/>
          <w:marTop w:val="0"/>
          <w:marBottom w:val="0"/>
          <w:divBdr>
            <w:top w:val="none" w:sz="0" w:space="0" w:color="auto"/>
            <w:left w:val="none" w:sz="0" w:space="0" w:color="auto"/>
            <w:bottom w:val="none" w:sz="0" w:space="0" w:color="auto"/>
            <w:right w:val="none" w:sz="0" w:space="0" w:color="auto"/>
          </w:divBdr>
        </w:div>
      </w:divsChild>
    </w:div>
    <w:div w:id="948392196">
      <w:bodyDiv w:val="1"/>
      <w:marLeft w:val="0"/>
      <w:marRight w:val="0"/>
      <w:marTop w:val="0"/>
      <w:marBottom w:val="0"/>
      <w:divBdr>
        <w:top w:val="none" w:sz="0" w:space="0" w:color="auto"/>
        <w:left w:val="none" w:sz="0" w:space="0" w:color="auto"/>
        <w:bottom w:val="none" w:sz="0" w:space="0" w:color="auto"/>
        <w:right w:val="none" w:sz="0" w:space="0" w:color="auto"/>
      </w:divBdr>
    </w:div>
    <w:div w:id="954756030">
      <w:bodyDiv w:val="1"/>
      <w:marLeft w:val="0"/>
      <w:marRight w:val="0"/>
      <w:marTop w:val="0"/>
      <w:marBottom w:val="0"/>
      <w:divBdr>
        <w:top w:val="none" w:sz="0" w:space="0" w:color="auto"/>
        <w:left w:val="none" w:sz="0" w:space="0" w:color="auto"/>
        <w:bottom w:val="none" w:sz="0" w:space="0" w:color="auto"/>
        <w:right w:val="none" w:sz="0" w:space="0" w:color="auto"/>
      </w:divBdr>
    </w:div>
    <w:div w:id="966860620">
      <w:bodyDiv w:val="1"/>
      <w:marLeft w:val="0"/>
      <w:marRight w:val="0"/>
      <w:marTop w:val="0"/>
      <w:marBottom w:val="0"/>
      <w:divBdr>
        <w:top w:val="none" w:sz="0" w:space="0" w:color="auto"/>
        <w:left w:val="none" w:sz="0" w:space="0" w:color="auto"/>
        <w:bottom w:val="none" w:sz="0" w:space="0" w:color="auto"/>
        <w:right w:val="none" w:sz="0" w:space="0" w:color="auto"/>
      </w:divBdr>
    </w:div>
    <w:div w:id="969047047">
      <w:bodyDiv w:val="1"/>
      <w:marLeft w:val="0"/>
      <w:marRight w:val="0"/>
      <w:marTop w:val="0"/>
      <w:marBottom w:val="0"/>
      <w:divBdr>
        <w:top w:val="none" w:sz="0" w:space="0" w:color="auto"/>
        <w:left w:val="none" w:sz="0" w:space="0" w:color="auto"/>
        <w:bottom w:val="none" w:sz="0" w:space="0" w:color="auto"/>
        <w:right w:val="none" w:sz="0" w:space="0" w:color="auto"/>
      </w:divBdr>
    </w:div>
    <w:div w:id="974793265">
      <w:bodyDiv w:val="1"/>
      <w:marLeft w:val="0"/>
      <w:marRight w:val="0"/>
      <w:marTop w:val="0"/>
      <w:marBottom w:val="0"/>
      <w:divBdr>
        <w:top w:val="none" w:sz="0" w:space="0" w:color="auto"/>
        <w:left w:val="none" w:sz="0" w:space="0" w:color="auto"/>
        <w:bottom w:val="none" w:sz="0" w:space="0" w:color="auto"/>
        <w:right w:val="none" w:sz="0" w:space="0" w:color="auto"/>
      </w:divBdr>
    </w:div>
    <w:div w:id="999622591">
      <w:bodyDiv w:val="1"/>
      <w:marLeft w:val="0"/>
      <w:marRight w:val="0"/>
      <w:marTop w:val="0"/>
      <w:marBottom w:val="0"/>
      <w:divBdr>
        <w:top w:val="none" w:sz="0" w:space="0" w:color="auto"/>
        <w:left w:val="none" w:sz="0" w:space="0" w:color="auto"/>
        <w:bottom w:val="none" w:sz="0" w:space="0" w:color="auto"/>
        <w:right w:val="none" w:sz="0" w:space="0" w:color="auto"/>
      </w:divBdr>
    </w:div>
    <w:div w:id="1039016856">
      <w:bodyDiv w:val="1"/>
      <w:marLeft w:val="0"/>
      <w:marRight w:val="0"/>
      <w:marTop w:val="0"/>
      <w:marBottom w:val="0"/>
      <w:divBdr>
        <w:top w:val="none" w:sz="0" w:space="0" w:color="auto"/>
        <w:left w:val="none" w:sz="0" w:space="0" w:color="auto"/>
        <w:bottom w:val="none" w:sz="0" w:space="0" w:color="auto"/>
        <w:right w:val="none" w:sz="0" w:space="0" w:color="auto"/>
      </w:divBdr>
    </w:div>
    <w:div w:id="1068697897">
      <w:bodyDiv w:val="1"/>
      <w:marLeft w:val="0"/>
      <w:marRight w:val="0"/>
      <w:marTop w:val="0"/>
      <w:marBottom w:val="0"/>
      <w:divBdr>
        <w:top w:val="none" w:sz="0" w:space="0" w:color="auto"/>
        <w:left w:val="none" w:sz="0" w:space="0" w:color="auto"/>
        <w:bottom w:val="none" w:sz="0" w:space="0" w:color="auto"/>
        <w:right w:val="none" w:sz="0" w:space="0" w:color="auto"/>
      </w:divBdr>
    </w:div>
    <w:div w:id="1075200131">
      <w:bodyDiv w:val="1"/>
      <w:marLeft w:val="0"/>
      <w:marRight w:val="0"/>
      <w:marTop w:val="0"/>
      <w:marBottom w:val="0"/>
      <w:divBdr>
        <w:top w:val="none" w:sz="0" w:space="0" w:color="auto"/>
        <w:left w:val="none" w:sz="0" w:space="0" w:color="auto"/>
        <w:bottom w:val="none" w:sz="0" w:space="0" w:color="auto"/>
        <w:right w:val="none" w:sz="0" w:space="0" w:color="auto"/>
      </w:divBdr>
    </w:div>
    <w:div w:id="1117331225">
      <w:bodyDiv w:val="1"/>
      <w:marLeft w:val="0"/>
      <w:marRight w:val="0"/>
      <w:marTop w:val="0"/>
      <w:marBottom w:val="0"/>
      <w:divBdr>
        <w:top w:val="none" w:sz="0" w:space="0" w:color="auto"/>
        <w:left w:val="none" w:sz="0" w:space="0" w:color="auto"/>
        <w:bottom w:val="none" w:sz="0" w:space="0" w:color="auto"/>
        <w:right w:val="none" w:sz="0" w:space="0" w:color="auto"/>
      </w:divBdr>
    </w:div>
    <w:div w:id="1148092088">
      <w:bodyDiv w:val="1"/>
      <w:marLeft w:val="0"/>
      <w:marRight w:val="0"/>
      <w:marTop w:val="0"/>
      <w:marBottom w:val="0"/>
      <w:divBdr>
        <w:top w:val="none" w:sz="0" w:space="0" w:color="auto"/>
        <w:left w:val="none" w:sz="0" w:space="0" w:color="auto"/>
        <w:bottom w:val="none" w:sz="0" w:space="0" w:color="auto"/>
        <w:right w:val="none" w:sz="0" w:space="0" w:color="auto"/>
      </w:divBdr>
    </w:div>
    <w:div w:id="1199660030">
      <w:bodyDiv w:val="1"/>
      <w:marLeft w:val="0"/>
      <w:marRight w:val="0"/>
      <w:marTop w:val="0"/>
      <w:marBottom w:val="0"/>
      <w:divBdr>
        <w:top w:val="none" w:sz="0" w:space="0" w:color="auto"/>
        <w:left w:val="none" w:sz="0" w:space="0" w:color="auto"/>
        <w:bottom w:val="none" w:sz="0" w:space="0" w:color="auto"/>
        <w:right w:val="none" w:sz="0" w:space="0" w:color="auto"/>
      </w:divBdr>
    </w:div>
    <w:div w:id="1206287197">
      <w:bodyDiv w:val="1"/>
      <w:marLeft w:val="0"/>
      <w:marRight w:val="0"/>
      <w:marTop w:val="0"/>
      <w:marBottom w:val="0"/>
      <w:divBdr>
        <w:top w:val="none" w:sz="0" w:space="0" w:color="auto"/>
        <w:left w:val="none" w:sz="0" w:space="0" w:color="auto"/>
        <w:bottom w:val="none" w:sz="0" w:space="0" w:color="auto"/>
        <w:right w:val="none" w:sz="0" w:space="0" w:color="auto"/>
      </w:divBdr>
    </w:div>
    <w:div w:id="1249771766">
      <w:bodyDiv w:val="1"/>
      <w:marLeft w:val="0"/>
      <w:marRight w:val="0"/>
      <w:marTop w:val="0"/>
      <w:marBottom w:val="0"/>
      <w:divBdr>
        <w:top w:val="none" w:sz="0" w:space="0" w:color="auto"/>
        <w:left w:val="none" w:sz="0" w:space="0" w:color="auto"/>
        <w:bottom w:val="none" w:sz="0" w:space="0" w:color="auto"/>
        <w:right w:val="none" w:sz="0" w:space="0" w:color="auto"/>
      </w:divBdr>
    </w:div>
    <w:div w:id="1280262517">
      <w:bodyDiv w:val="1"/>
      <w:marLeft w:val="0"/>
      <w:marRight w:val="0"/>
      <w:marTop w:val="0"/>
      <w:marBottom w:val="0"/>
      <w:divBdr>
        <w:top w:val="none" w:sz="0" w:space="0" w:color="auto"/>
        <w:left w:val="none" w:sz="0" w:space="0" w:color="auto"/>
        <w:bottom w:val="none" w:sz="0" w:space="0" w:color="auto"/>
        <w:right w:val="none" w:sz="0" w:space="0" w:color="auto"/>
      </w:divBdr>
    </w:div>
    <w:div w:id="1315137424">
      <w:bodyDiv w:val="1"/>
      <w:marLeft w:val="0"/>
      <w:marRight w:val="0"/>
      <w:marTop w:val="0"/>
      <w:marBottom w:val="0"/>
      <w:divBdr>
        <w:top w:val="none" w:sz="0" w:space="0" w:color="auto"/>
        <w:left w:val="none" w:sz="0" w:space="0" w:color="auto"/>
        <w:bottom w:val="none" w:sz="0" w:space="0" w:color="auto"/>
        <w:right w:val="none" w:sz="0" w:space="0" w:color="auto"/>
      </w:divBdr>
    </w:div>
    <w:div w:id="1328247326">
      <w:bodyDiv w:val="1"/>
      <w:marLeft w:val="0"/>
      <w:marRight w:val="0"/>
      <w:marTop w:val="0"/>
      <w:marBottom w:val="0"/>
      <w:divBdr>
        <w:top w:val="none" w:sz="0" w:space="0" w:color="auto"/>
        <w:left w:val="none" w:sz="0" w:space="0" w:color="auto"/>
        <w:bottom w:val="none" w:sz="0" w:space="0" w:color="auto"/>
        <w:right w:val="none" w:sz="0" w:space="0" w:color="auto"/>
      </w:divBdr>
    </w:div>
    <w:div w:id="1336229451">
      <w:bodyDiv w:val="1"/>
      <w:marLeft w:val="0"/>
      <w:marRight w:val="0"/>
      <w:marTop w:val="0"/>
      <w:marBottom w:val="0"/>
      <w:divBdr>
        <w:top w:val="none" w:sz="0" w:space="0" w:color="auto"/>
        <w:left w:val="none" w:sz="0" w:space="0" w:color="auto"/>
        <w:bottom w:val="none" w:sz="0" w:space="0" w:color="auto"/>
        <w:right w:val="none" w:sz="0" w:space="0" w:color="auto"/>
      </w:divBdr>
    </w:div>
    <w:div w:id="1355377967">
      <w:bodyDiv w:val="1"/>
      <w:marLeft w:val="0"/>
      <w:marRight w:val="0"/>
      <w:marTop w:val="0"/>
      <w:marBottom w:val="0"/>
      <w:divBdr>
        <w:top w:val="none" w:sz="0" w:space="0" w:color="auto"/>
        <w:left w:val="none" w:sz="0" w:space="0" w:color="auto"/>
        <w:bottom w:val="none" w:sz="0" w:space="0" w:color="auto"/>
        <w:right w:val="none" w:sz="0" w:space="0" w:color="auto"/>
      </w:divBdr>
    </w:div>
    <w:div w:id="1357119997">
      <w:bodyDiv w:val="1"/>
      <w:marLeft w:val="0"/>
      <w:marRight w:val="0"/>
      <w:marTop w:val="0"/>
      <w:marBottom w:val="0"/>
      <w:divBdr>
        <w:top w:val="none" w:sz="0" w:space="0" w:color="auto"/>
        <w:left w:val="none" w:sz="0" w:space="0" w:color="auto"/>
        <w:bottom w:val="none" w:sz="0" w:space="0" w:color="auto"/>
        <w:right w:val="none" w:sz="0" w:space="0" w:color="auto"/>
      </w:divBdr>
    </w:div>
    <w:div w:id="1361777871">
      <w:bodyDiv w:val="1"/>
      <w:marLeft w:val="0"/>
      <w:marRight w:val="0"/>
      <w:marTop w:val="0"/>
      <w:marBottom w:val="0"/>
      <w:divBdr>
        <w:top w:val="none" w:sz="0" w:space="0" w:color="auto"/>
        <w:left w:val="none" w:sz="0" w:space="0" w:color="auto"/>
        <w:bottom w:val="none" w:sz="0" w:space="0" w:color="auto"/>
        <w:right w:val="none" w:sz="0" w:space="0" w:color="auto"/>
      </w:divBdr>
    </w:div>
    <w:div w:id="1362048106">
      <w:bodyDiv w:val="1"/>
      <w:marLeft w:val="0"/>
      <w:marRight w:val="0"/>
      <w:marTop w:val="0"/>
      <w:marBottom w:val="0"/>
      <w:divBdr>
        <w:top w:val="none" w:sz="0" w:space="0" w:color="auto"/>
        <w:left w:val="none" w:sz="0" w:space="0" w:color="auto"/>
        <w:bottom w:val="none" w:sz="0" w:space="0" w:color="auto"/>
        <w:right w:val="none" w:sz="0" w:space="0" w:color="auto"/>
      </w:divBdr>
    </w:div>
    <w:div w:id="1378041889">
      <w:bodyDiv w:val="1"/>
      <w:marLeft w:val="0"/>
      <w:marRight w:val="0"/>
      <w:marTop w:val="0"/>
      <w:marBottom w:val="0"/>
      <w:divBdr>
        <w:top w:val="none" w:sz="0" w:space="0" w:color="auto"/>
        <w:left w:val="none" w:sz="0" w:space="0" w:color="auto"/>
        <w:bottom w:val="none" w:sz="0" w:space="0" w:color="auto"/>
        <w:right w:val="none" w:sz="0" w:space="0" w:color="auto"/>
      </w:divBdr>
    </w:div>
    <w:div w:id="1381173919">
      <w:bodyDiv w:val="1"/>
      <w:marLeft w:val="0"/>
      <w:marRight w:val="0"/>
      <w:marTop w:val="0"/>
      <w:marBottom w:val="0"/>
      <w:divBdr>
        <w:top w:val="none" w:sz="0" w:space="0" w:color="auto"/>
        <w:left w:val="none" w:sz="0" w:space="0" w:color="auto"/>
        <w:bottom w:val="none" w:sz="0" w:space="0" w:color="auto"/>
        <w:right w:val="none" w:sz="0" w:space="0" w:color="auto"/>
      </w:divBdr>
    </w:div>
    <w:div w:id="1425419107">
      <w:bodyDiv w:val="1"/>
      <w:marLeft w:val="0"/>
      <w:marRight w:val="0"/>
      <w:marTop w:val="0"/>
      <w:marBottom w:val="0"/>
      <w:divBdr>
        <w:top w:val="none" w:sz="0" w:space="0" w:color="auto"/>
        <w:left w:val="none" w:sz="0" w:space="0" w:color="auto"/>
        <w:bottom w:val="none" w:sz="0" w:space="0" w:color="auto"/>
        <w:right w:val="none" w:sz="0" w:space="0" w:color="auto"/>
      </w:divBdr>
      <w:divsChild>
        <w:div w:id="290140155">
          <w:marLeft w:val="0"/>
          <w:marRight w:val="0"/>
          <w:marTop w:val="0"/>
          <w:marBottom w:val="0"/>
          <w:divBdr>
            <w:top w:val="none" w:sz="0" w:space="0" w:color="auto"/>
            <w:left w:val="none" w:sz="0" w:space="0" w:color="auto"/>
            <w:bottom w:val="none" w:sz="0" w:space="0" w:color="auto"/>
            <w:right w:val="none" w:sz="0" w:space="0" w:color="auto"/>
          </w:divBdr>
        </w:div>
        <w:div w:id="1874951841">
          <w:marLeft w:val="0"/>
          <w:marRight w:val="0"/>
          <w:marTop w:val="0"/>
          <w:marBottom w:val="0"/>
          <w:divBdr>
            <w:top w:val="none" w:sz="0" w:space="0" w:color="auto"/>
            <w:left w:val="none" w:sz="0" w:space="0" w:color="auto"/>
            <w:bottom w:val="none" w:sz="0" w:space="0" w:color="auto"/>
            <w:right w:val="none" w:sz="0" w:space="0" w:color="auto"/>
          </w:divBdr>
        </w:div>
      </w:divsChild>
    </w:div>
    <w:div w:id="1457219243">
      <w:bodyDiv w:val="1"/>
      <w:marLeft w:val="0"/>
      <w:marRight w:val="0"/>
      <w:marTop w:val="0"/>
      <w:marBottom w:val="0"/>
      <w:divBdr>
        <w:top w:val="none" w:sz="0" w:space="0" w:color="auto"/>
        <w:left w:val="none" w:sz="0" w:space="0" w:color="auto"/>
        <w:bottom w:val="none" w:sz="0" w:space="0" w:color="auto"/>
        <w:right w:val="none" w:sz="0" w:space="0" w:color="auto"/>
      </w:divBdr>
    </w:div>
    <w:div w:id="1473063096">
      <w:bodyDiv w:val="1"/>
      <w:marLeft w:val="0"/>
      <w:marRight w:val="0"/>
      <w:marTop w:val="0"/>
      <w:marBottom w:val="0"/>
      <w:divBdr>
        <w:top w:val="none" w:sz="0" w:space="0" w:color="auto"/>
        <w:left w:val="none" w:sz="0" w:space="0" w:color="auto"/>
        <w:bottom w:val="none" w:sz="0" w:space="0" w:color="auto"/>
        <w:right w:val="none" w:sz="0" w:space="0" w:color="auto"/>
      </w:divBdr>
    </w:div>
    <w:div w:id="1476295748">
      <w:bodyDiv w:val="1"/>
      <w:marLeft w:val="0"/>
      <w:marRight w:val="0"/>
      <w:marTop w:val="0"/>
      <w:marBottom w:val="0"/>
      <w:divBdr>
        <w:top w:val="none" w:sz="0" w:space="0" w:color="auto"/>
        <w:left w:val="none" w:sz="0" w:space="0" w:color="auto"/>
        <w:bottom w:val="none" w:sz="0" w:space="0" w:color="auto"/>
        <w:right w:val="none" w:sz="0" w:space="0" w:color="auto"/>
      </w:divBdr>
    </w:div>
    <w:div w:id="1490561672">
      <w:bodyDiv w:val="1"/>
      <w:marLeft w:val="0"/>
      <w:marRight w:val="0"/>
      <w:marTop w:val="0"/>
      <w:marBottom w:val="0"/>
      <w:divBdr>
        <w:top w:val="none" w:sz="0" w:space="0" w:color="auto"/>
        <w:left w:val="none" w:sz="0" w:space="0" w:color="auto"/>
        <w:bottom w:val="none" w:sz="0" w:space="0" w:color="auto"/>
        <w:right w:val="none" w:sz="0" w:space="0" w:color="auto"/>
      </w:divBdr>
    </w:div>
    <w:div w:id="1499543329">
      <w:bodyDiv w:val="1"/>
      <w:marLeft w:val="0"/>
      <w:marRight w:val="0"/>
      <w:marTop w:val="0"/>
      <w:marBottom w:val="0"/>
      <w:divBdr>
        <w:top w:val="none" w:sz="0" w:space="0" w:color="auto"/>
        <w:left w:val="none" w:sz="0" w:space="0" w:color="auto"/>
        <w:bottom w:val="none" w:sz="0" w:space="0" w:color="auto"/>
        <w:right w:val="none" w:sz="0" w:space="0" w:color="auto"/>
      </w:divBdr>
    </w:div>
    <w:div w:id="1501507618">
      <w:bodyDiv w:val="1"/>
      <w:marLeft w:val="0"/>
      <w:marRight w:val="0"/>
      <w:marTop w:val="0"/>
      <w:marBottom w:val="0"/>
      <w:divBdr>
        <w:top w:val="none" w:sz="0" w:space="0" w:color="auto"/>
        <w:left w:val="none" w:sz="0" w:space="0" w:color="auto"/>
        <w:bottom w:val="none" w:sz="0" w:space="0" w:color="auto"/>
        <w:right w:val="none" w:sz="0" w:space="0" w:color="auto"/>
      </w:divBdr>
    </w:div>
    <w:div w:id="1539321992">
      <w:bodyDiv w:val="1"/>
      <w:marLeft w:val="0"/>
      <w:marRight w:val="0"/>
      <w:marTop w:val="0"/>
      <w:marBottom w:val="0"/>
      <w:divBdr>
        <w:top w:val="none" w:sz="0" w:space="0" w:color="auto"/>
        <w:left w:val="none" w:sz="0" w:space="0" w:color="auto"/>
        <w:bottom w:val="none" w:sz="0" w:space="0" w:color="auto"/>
        <w:right w:val="none" w:sz="0" w:space="0" w:color="auto"/>
      </w:divBdr>
    </w:div>
    <w:div w:id="1551721999">
      <w:bodyDiv w:val="1"/>
      <w:marLeft w:val="0"/>
      <w:marRight w:val="0"/>
      <w:marTop w:val="0"/>
      <w:marBottom w:val="0"/>
      <w:divBdr>
        <w:top w:val="none" w:sz="0" w:space="0" w:color="auto"/>
        <w:left w:val="none" w:sz="0" w:space="0" w:color="auto"/>
        <w:bottom w:val="none" w:sz="0" w:space="0" w:color="auto"/>
        <w:right w:val="none" w:sz="0" w:space="0" w:color="auto"/>
      </w:divBdr>
    </w:div>
    <w:div w:id="1554272210">
      <w:bodyDiv w:val="1"/>
      <w:marLeft w:val="0"/>
      <w:marRight w:val="0"/>
      <w:marTop w:val="0"/>
      <w:marBottom w:val="0"/>
      <w:divBdr>
        <w:top w:val="none" w:sz="0" w:space="0" w:color="auto"/>
        <w:left w:val="none" w:sz="0" w:space="0" w:color="auto"/>
        <w:bottom w:val="none" w:sz="0" w:space="0" w:color="auto"/>
        <w:right w:val="none" w:sz="0" w:space="0" w:color="auto"/>
      </w:divBdr>
    </w:div>
    <w:div w:id="1560283554">
      <w:bodyDiv w:val="1"/>
      <w:marLeft w:val="0"/>
      <w:marRight w:val="0"/>
      <w:marTop w:val="0"/>
      <w:marBottom w:val="0"/>
      <w:divBdr>
        <w:top w:val="none" w:sz="0" w:space="0" w:color="auto"/>
        <w:left w:val="none" w:sz="0" w:space="0" w:color="auto"/>
        <w:bottom w:val="none" w:sz="0" w:space="0" w:color="auto"/>
        <w:right w:val="none" w:sz="0" w:space="0" w:color="auto"/>
      </w:divBdr>
      <w:divsChild>
        <w:div w:id="1745685424">
          <w:marLeft w:val="0"/>
          <w:marRight w:val="0"/>
          <w:marTop w:val="0"/>
          <w:marBottom w:val="0"/>
          <w:divBdr>
            <w:top w:val="single" w:sz="2" w:space="0" w:color="E5E7EB"/>
            <w:left w:val="single" w:sz="2" w:space="0" w:color="E5E7EB"/>
            <w:bottom w:val="single" w:sz="2" w:space="0" w:color="E5E7EB"/>
            <w:right w:val="single" w:sz="2" w:space="0" w:color="E5E7EB"/>
          </w:divBdr>
        </w:div>
        <w:div w:id="195405214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61013357">
      <w:bodyDiv w:val="1"/>
      <w:marLeft w:val="0"/>
      <w:marRight w:val="0"/>
      <w:marTop w:val="0"/>
      <w:marBottom w:val="0"/>
      <w:divBdr>
        <w:top w:val="none" w:sz="0" w:space="0" w:color="auto"/>
        <w:left w:val="none" w:sz="0" w:space="0" w:color="auto"/>
        <w:bottom w:val="none" w:sz="0" w:space="0" w:color="auto"/>
        <w:right w:val="none" w:sz="0" w:space="0" w:color="auto"/>
      </w:divBdr>
    </w:div>
    <w:div w:id="1567296631">
      <w:bodyDiv w:val="1"/>
      <w:marLeft w:val="0"/>
      <w:marRight w:val="0"/>
      <w:marTop w:val="0"/>
      <w:marBottom w:val="0"/>
      <w:divBdr>
        <w:top w:val="none" w:sz="0" w:space="0" w:color="auto"/>
        <w:left w:val="none" w:sz="0" w:space="0" w:color="auto"/>
        <w:bottom w:val="none" w:sz="0" w:space="0" w:color="auto"/>
        <w:right w:val="none" w:sz="0" w:space="0" w:color="auto"/>
      </w:divBdr>
    </w:div>
    <w:div w:id="1589314785">
      <w:bodyDiv w:val="1"/>
      <w:marLeft w:val="0"/>
      <w:marRight w:val="0"/>
      <w:marTop w:val="0"/>
      <w:marBottom w:val="0"/>
      <w:divBdr>
        <w:top w:val="none" w:sz="0" w:space="0" w:color="auto"/>
        <w:left w:val="none" w:sz="0" w:space="0" w:color="auto"/>
        <w:bottom w:val="none" w:sz="0" w:space="0" w:color="auto"/>
        <w:right w:val="none" w:sz="0" w:space="0" w:color="auto"/>
      </w:divBdr>
    </w:div>
    <w:div w:id="1610506222">
      <w:bodyDiv w:val="1"/>
      <w:marLeft w:val="0"/>
      <w:marRight w:val="0"/>
      <w:marTop w:val="0"/>
      <w:marBottom w:val="0"/>
      <w:divBdr>
        <w:top w:val="none" w:sz="0" w:space="0" w:color="auto"/>
        <w:left w:val="none" w:sz="0" w:space="0" w:color="auto"/>
        <w:bottom w:val="none" w:sz="0" w:space="0" w:color="auto"/>
        <w:right w:val="none" w:sz="0" w:space="0" w:color="auto"/>
      </w:divBdr>
    </w:div>
    <w:div w:id="1619726253">
      <w:bodyDiv w:val="1"/>
      <w:marLeft w:val="0"/>
      <w:marRight w:val="0"/>
      <w:marTop w:val="0"/>
      <w:marBottom w:val="0"/>
      <w:divBdr>
        <w:top w:val="none" w:sz="0" w:space="0" w:color="auto"/>
        <w:left w:val="none" w:sz="0" w:space="0" w:color="auto"/>
        <w:bottom w:val="none" w:sz="0" w:space="0" w:color="auto"/>
        <w:right w:val="none" w:sz="0" w:space="0" w:color="auto"/>
      </w:divBdr>
    </w:div>
    <w:div w:id="1649241503">
      <w:bodyDiv w:val="1"/>
      <w:marLeft w:val="0"/>
      <w:marRight w:val="0"/>
      <w:marTop w:val="0"/>
      <w:marBottom w:val="0"/>
      <w:divBdr>
        <w:top w:val="none" w:sz="0" w:space="0" w:color="auto"/>
        <w:left w:val="none" w:sz="0" w:space="0" w:color="auto"/>
        <w:bottom w:val="none" w:sz="0" w:space="0" w:color="auto"/>
        <w:right w:val="none" w:sz="0" w:space="0" w:color="auto"/>
      </w:divBdr>
    </w:div>
    <w:div w:id="1676573982">
      <w:bodyDiv w:val="1"/>
      <w:marLeft w:val="0"/>
      <w:marRight w:val="0"/>
      <w:marTop w:val="0"/>
      <w:marBottom w:val="0"/>
      <w:divBdr>
        <w:top w:val="none" w:sz="0" w:space="0" w:color="auto"/>
        <w:left w:val="none" w:sz="0" w:space="0" w:color="auto"/>
        <w:bottom w:val="none" w:sz="0" w:space="0" w:color="auto"/>
        <w:right w:val="none" w:sz="0" w:space="0" w:color="auto"/>
      </w:divBdr>
    </w:div>
    <w:div w:id="1689330863">
      <w:bodyDiv w:val="1"/>
      <w:marLeft w:val="0"/>
      <w:marRight w:val="0"/>
      <w:marTop w:val="0"/>
      <w:marBottom w:val="0"/>
      <w:divBdr>
        <w:top w:val="none" w:sz="0" w:space="0" w:color="auto"/>
        <w:left w:val="none" w:sz="0" w:space="0" w:color="auto"/>
        <w:bottom w:val="none" w:sz="0" w:space="0" w:color="auto"/>
        <w:right w:val="none" w:sz="0" w:space="0" w:color="auto"/>
      </w:divBdr>
    </w:div>
    <w:div w:id="1691643746">
      <w:bodyDiv w:val="1"/>
      <w:marLeft w:val="0"/>
      <w:marRight w:val="0"/>
      <w:marTop w:val="0"/>
      <w:marBottom w:val="0"/>
      <w:divBdr>
        <w:top w:val="none" w:sz="0" w:space="0" w:color="auto"/>
        <w:left w:val="none" w:sz="0" w:space="0" w:color="auto"/>
        <w:bottom w:val="none" w:sz="0" w:space="0" w:color="auto"/>
        <w:right w:val="none" w:sz="0" w:space="0" w:color="auto"/>
      </w:divBdr>
    </w:div>
    <w:div w:id="1701273155">
      <w:bodyDiv w:val="1"/>
      <w:marLeft w:val="0"/>
      <w:marRight w:val="0"/>
      <w:marTop w:val="0"/>
      <w:marBottom w:val="0"/>
      <w:divBdr>
        <w:top w:val="none" w:sz="0" w:space="0" w:color="auto"/>
        <w:left w:val="none" w:sz="0" w:space="0" w:color="auto"/>
        <w:bottom w:val="none" w:sz="0" w:space="0" w:color="auto"/>
        <w:right w:val="none" w:sz="0" w:space="0" w:color="auto"/>
      </w:divBdr>
      <w:divsChild>
        <w:div w:id="215897072">
          <w:marLeft w:val="0"/>
          <w:marRight w:val="0"/>
          <w:marTop w:val="0"/>
          <w:marBottom w:val="0"/>
          <w:divBdr>
            <w:top w:val="none" w:sz="0" w:space="0" w:color="auto"/>
            <w:left w:val="none" w:sz="0" w:space="0" w:color="auto"/>
            <w:bottom w:val="none" w:sz="0" w:space="0" w:color="auto"/>
            <w:right w:val="none" w:sz="0" w:space="0" w:color="auto"/>
          </w:divBdr>
        </w:div>
        <w:div w:id="1334646748">
          <w:marLeft w:val="0"/>
          <w:marRight w:val="0"/>
          <w:marTop w:val="0"/>
          <w:marBottom w:val="0"/>
          <w:divBdr>
            <w:top w:val="none" w:sz="0" w:space="0" w:color="auto"/>
            <w:left w:val="none" w:sz="0" w:space="0" w:color="auto"/>
            <w:bottom w:val="none" w:sz="0" w:space="0" w:color="auto"/>
            <w:right w:val="none" w:sz="0" w:space="0" w:color="auto"/>
          </w:divBdr>
        </w:div>
      </w:divsChild>
    </w:div>
    <w:div w:id="1725837386">
      <w:bodyDiv w:val="1"/>
      <w:marLeft w:val="0"/>
      <w:marRight w:val="0"/>
      <w:marTop w:val="0"/>
      <w:marBottom w:val="0"/>
      <w:divBdr>
        <w:top w:val="none" w:sz="0" w:space="0" w:color="auto"/>
        <w:left w:val="none" w:sz="0" w:space="0" w:color="auto"/>
        <w:bottom w:val="none" w:sz="0" w:space="0" w:color="auto"/>
        <w:right w:val="none" w:sz="0" w:space="0" w:color="auto"/>
      </w:divBdr>
      <w:divsChild>
        <w:div w:id="991719871">
          <w:marLeft w:val="0"/>
          <w:marRight w:val="0"/>
          <w:marTop w:val="0"/>
          <w:marBottom w:val="0"/>
          <w:divBdr>
            <w:top w:val="none" w:sz="0" w:space="0" w:color="auto"/>
            <w:left w:val="none" w:sz="0" w:space="0" w:color="auto"/>
            <w:bottom w:val="none" w:sz="0" w:space="0" w:color="auto"/>
            <w:right w:val="none" w:sz="0" w:space="0" w:color="auto"/>
          </w:divBdr>
        </w:div>
      </w:divsChild>
    </w:div>
    <w:div w:id="1731727597">
      <w:bodyDiv w:val="1"/>
      <w:marLeft w:val="0"/>
      <w:marRight w:val="0"/>
      <w:marTop w:val="0"/>
      <w:marBottom w:val="0"/>
      <w:divBdr>
        <w:top w:val="none" w:sz="0" w:space="0" w:color="auto"/>
        <w:left w:val="none" w:sz="0" w:space="0" w:color="auto"/>
        <w:bottom w:val="none" w:sz="0" w:space="0" w:color="auto"/>
        <w:right w:val="none" w:sz="0" w:space="0" w:color="auto"/>
      </w:divBdr>
    </w:div>
    <w:div w:id="1745563144">
      <w:bodyDiv w:val="1"/>
      <w:marLeft w:val="0"/>
      <w:marRight w:val="0"/>
      <w:marTop w:val="0"/>
      <w:marBottom w:val="0"/>
      <w:divBdr>
        <w:top w:val="none" w:sz="0" w:space="0" w:color="auto"/>
        <w:left w:val="none" w:sz="0" w:space="0" w:color="auto"/>
        <w:bottom w:val="none" w:sz="0" w:space="0" w:color="auto"/>
        <w:right w:val="none" w:sz="0" w:space="0" w:color="auto"/>
      </w:divBdr>
    </w:div>
    <w:div w:id="1758013574">
      <w:bodyDiv w:val="1"/>
      <w:marLeft w:val="0"/>
      <w:marRight w:val="0"/>
      <w:marTop w:val="0"/>
      <w:marBottom w:val="0"/>
      <w:divBdr>
        <w:top w:val="none" w:sz="0" w:space="0" w:color="auto"/>
        <w:left w:val="none" w:sz="0" w:space="0" w:color="auto"/>
        <w:bottom w:val="none" w:sz="0" w:space="0" w:color="auto"/>
        <w:right w:val="none" w:sz="0" w:space="0" w:color="auto"/>
      </w:divBdr>
    </w:div>
    <w:div w:id="1769890957">
      <w:bodyDiv w:val="1"/>
      <w:marLeft w:val="0"/>
      <w:marRight w:val="0"/>
      <w:marTop w:val="0"/>
      <w:marBottom w:val="0"/>
      <w:divBdr>
        <w:top w:val="none" w:sz="0" w:space="0" w:color="auto"/>
        <w:left w:val="none" w:sz="0" w:space="0" w:color="auto"/>
        <w:bottom w:val="none" w:sz="0" w:space="0" w:color="auto"/>
        <w:right w:val="none" w:sz="0" w:space="0" w:color="auto"/>
      </w:divBdr>
    </w:div>
    <w:div w:id="1785005122">
      <w:bodyDiv w:val="1"/>
      <w:marLeft w:val="0"/>
      <w:marRight w:val="0"/>
      <w:marTop w:val="0"/>
      <w:marBottom w:val="0"/>
      <w:divBdr>
        <w:top w:val="none" w:sz="0" w:space="0" w:color="auto"/>
        <w:left w:val="none" w:sz="0" w:space="0" w:color="auto"/>
        <w:bottom w:val="none" w:sz="0" w:space="0" w:color="auto"/>
        <w:right w:val="none" w:sz="0" w:space="0" w:color="auto"/>
      </w:divBdr>
    </w:div>
    <w:div w:id="1796679373">
      <w:bodyDiv w:val="1"/>
      <w:marLeft w:val="0"/>
      <w:marRight w:val="0"/>
      <w:marTop w:val="0"/>
      <w:marBottom w:val="0"/>
      <w:divBdr>
        <w:top w:val="none" w:sz="0" w:space="0" w:color="auto"/>
        <w:left w:val="none" w:sz="0" w:space="0" w:color="auto"/>
        <w:bottom w:val="none" w:sz="0" w:space="0" w:color="auto"/>
        <w:right w:val="none" w:sz="0" w:space="0" w:color="auto"/>
      </w:divBdr>
    </w:div>
    <w:div w:id="1801994253">
      <w:bodyDiv w:val="1"/>
      <w:marLeft w:val="0"/>
      <w:marRight w:val="0"/>
      <w:marTop w:val="0"/>
      <w:marBottom w:val="0"/>
      <w:divBdr>
        <w:top w:val="none" w:sz="0" w:space="0" w:color="auto"/>
        <w:left w:val="none" w:sz="0" w:space="0" w:color="auto"/>
        <w:bottom w:val="none" w:sz="0" w:space="0" w:color="auto"/>
        <w:right w:val="none" w:sz="0" w:space="0" w:color="auto"/>
      </w:divBdr>
    </w:div>
    <w:div w:id="1801998645">
      <w:bodyDiv w:val="1"/>
      <w:marLeft w:val="0"/>
      <w:marRight w:val="0"/>
      <w:marTop w:val="0"/>
      <w:marBottom w:val="0"/>
      <w:divBdr>
        <w:top w:val="none" w:sz="0" w:space="0" w:color="auto"/>
        <w:left w:val="none" w:sz="0" w:space="0" w:color="auto"/>
        <w:bottom w:val="none" w:sz="0" w:space="0" w:color="auto"/>
        <w:right w:val="none" w:sz="0" w:space="0" w:color="auto"/>
      </w:divBdr>
    </w:div>
    <w:div w:id="1812597280">
      <w:bodyDiv w:val="1"/>
      <w:marLeft w:val="0"/>
      <w:marRight w:val="0"/>
      <w:marTop w:val="0"/>
      <w:marBottom w:val="0"/>
      <w:divBdr>
        <w:top w:val="none" w:sz="0" w:space="0" w:color="auto"/>
        <w:left w:val="none" w:sz="0" w:space="0" w:color="auto"/>
        <w:bottom w:val="none" w:sz="0" w:space="0" w:color="auto"/>
        <w:right w:val="none" w:sz="0" w:space="0" w:color="auto"/>
      </w:divBdr>
    </w:div>
    <w:div w:id="1816332585">
      <w:bodyDiv w:val="1"/>
      <w:marLeft w:val="0"/>
      <w:marRight w:val="0"/>
      <w:marTop w:val="0"/>
      <w:marBottom w:val="0"/>
      <w:divBdr>
        <w:top w:val="none" w:sz="0" w:space="0" w:color="auto"/>
        <w:left w:val="none" w:sz="0" w:space="0" w:color="auto"/>
        <w:bottom w:val="none" w:sz="0" w:space="0" w:color="auto"/>
        <w:right w:val="none" w:sz="0" w:space="0" w:color="auto"/>
      </w:divBdr>
    </w:div>
    <w:div w:id="1835946368">
      <w:bodyDiv w:val="1"/>
      <w:marLeft w:val="0"/>
      <w:marRight w:val="0"/>
      <w:marTop w:val="0"/>
      <w:marBottom w:val="0"/>
      <w:divBdr>
        <w:top w:val="none" w:sz="0" w:space="0" w:color="auto"/>
        <w:left w:val="none" w:sz="0" w:space="0" w:color="auto"/>
        <w:bottom w:val="none" w:sz="0" w:space="0" w:color="auto"/>
        <w:right w:val="none" w:sz="0" w:space="0" w:color="auto"/>
      </w:divBdr>
    </w:div>
    <w:div w:id="1840390030">
      <w:bodyDiv w:val="1"/>
      <w:marLeft w:val="0"/>
      <w:marRight w:val="0"/>
      <w:marTop w:val="0"/>
      <w:marBottom w:val="0"/>
      <w:divBdr>
        <w:top w:val="none" w:sz="0" w:space="0" w:color="auto"/>
        <w:left w:val="none" w:sz="0" w:space="0" w:color="auto"/>
        <w:bottom w:val="none" w:sz="0" w:space="0" w:color="auto"/>
        <w:right w:val="none" w:sz="0" w:space="0" w:color="auto"/>
      </w:divBdr>
    </w:div>
    <w:div w:id="1886942804">
      <w:bodyDiv w:val="1"/>
      <w:marLeft w:val="0"/>
      <w:marRight w:val="0"/>
      <w:marTop w:val="0"/>
      <w:marBottom w:val="0"/>
      <w:divBdr>
        <w:top w:val="none" w:sz="0" w:space="0" w:color="auto"/>
        <w:left w:val="none" w:sz="0" w:space="0" w:color="auto"/>
        <w:bottom w:val="none" w:sz="0" w:space="0" w:color="auto"/>
        <w:right w:val="none" w:sz="0" w:space="0" w:color="auto"/>
      </w:divBdr>
    </w:div>
    <w:div w:id="1896967914">
      <w:bodyDiv w:val="1"/>
      <w:marLeft w:val="0"/>
      <w:marRight w:val="0"/>
      <w:marTop w:val="0"/>
      <w:marBottom w:val="0"/>
      <w:divBdr>
        <w:top w:val="none" w:sz="0" w:space="0" w:color="auto"/>
        <w:left w:val="none" w:sz="0" w:space="0" w:color="auto"/>
        <w:bottom w:val="none" w:sz="0" w:space="0" w:color="auto"/>
        <w:right w:val="none" w:sz="0" w:space="0" w:color="auto"/>
      </w:divBdr>
    </w:div>
    <w:div w:id="1910731331">
      <w:bodyDiv w:val="1"/>
      <w:marLeft w:val="0"/>
      <w:marRight w:val="0"/>
      <w:marTop w:val="0"/>
      <w:marBottom w:val="0"/>
      <w:divBdr>
        <w:top w:val="none" w:sz="0" w:space="0" w:color="auto"/>
        <w:left w:val="none" w:sz="0" w:space="0" w:color="auto"/>
        <w:bottom w:val="none" w:sz="0" w:space="0" w:color="auto"/>
        <w:right w:val="none" w:sz="0" w:space="0" w:color="auto"/>
      </w:divBdr>
    </w:div>
    <w:div w:id="1918245637">
      <w:bodyDiv w:val="1"/>
      <w:marLeft w:val="0"/>
      <w:marRight w:val="0"/>
      <w:marTop w:val="0"/>
      <w:marBottom w:val="0"/>
      <w:divBdr>
        <w:top w:val="none" w:sz="0" w:space="0" w:color="auto"/>
        <w:left w:val="none" w:sz="0" w:space="0" w:color="auto"/>
        <w:bottom w:val="none" w:sz="0" w:space="0" w:color="auto"/>
        <w:right w:val="none" w:sz="0" w:space="0" w:color="auto"/>
      </w:divBdr>
      <w:divsChild>
        <w:div w:id="1013990240">
          <w:marLeft w:val="0"/>
          <w:marRight w:val="0"/>
          <w:marTop w:val="0"/>
          <w:marBottom w:val="0"/>
          <w:divBdr>
            <w:top w:val="single" w:sz="2" w:space="0" w:color="E5E7EB"/>
            <w:left w:val="single" w:sz="2" w:space="0" w:color="E5E7EB"/>
            <w:bottom w:val="single" w:sz="2" w:space="0" w:color="E5E7EB"/>
            <w:right w:val="single" w:sz="2" w:space="0" w:color="E5E7EB"/>
          </w:divBdr>
        </w:div>
        <w:div w:id="113313089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959526758">
      <w:bodyDiv w:val="1"/>
      <w:marLeft w:val="0"/>
      <w:marRight w:val="0"/>
      <w:marTop w:val="0"/>
      <w:marBottom w:val="0"/>
      <w:divBdr>
        <w:top w:val="none" w:sz="0" w:space="0" w:color="auto"/>
        <w:left w:val="none" w:sz="0" w:space="0" w:color="auto"/>
        <w:bottom w:val="none" w:sz="0" w:space="0" w:color="auto"/>
        <w:right w:val="none" w:sz="0" w:space="0" w:color="auto"/>
      </w:divBdr>
    </w:div>
    <w:div w:id="1963144494">
      <w:bodyDiv w:val="1"/>
      <w:marLeft w:val="0"/>
      <w:marRight w:val="0"/>
      <w:marTop w:val="0"/>
      <w:marBottom w:val="0"/>
      <w:divBdr>
        <w:top w:val="none" w:sz="0" w:space="0" w:color="auto"/>
        <w:left w:val="none" w:sz="0" w:space="0" w:color="auto"/>
        <w:bottom w:val="none" w:sz="0" w:space="0" w:color="auto"/>
        <w:right w:val="none" w:sz="0" w:space="0" w:color="auto"/>
      </w:divBdr>
    </w:div>
    <w:div w:id="1991641044">
      <w:bodyDiv w:val="1"/>
      <w:marLeft w:val="0"/>
      <w:marRight w:val="0"/>
      <w:marTop w:val="0"/>
      <w:marBottom w:val="0"/>
      <w:divBdr>
        <w:top w:val="none" w:sz="0" w:space="0" w:color="auto"/>
        <w:left w:val="none" w:sz="0" w:space="0" w:color="auto"/>
        <w:bottom w:val="none" w:sz="0" w:space="0" w:color="auto"/>
        <w:right w:val="none" w:sz="0" w:space="0" w:color="auto"/>
      </w:divBdr>
      <w:divsChild>
        <w:div w:id="642005483">
          <w:marLeft w:val="0"/>
          <w:marRight w:val="0"/>
          <w:marTop w:val="0"/>
          <w:marBottom w:val="0"/>
          <w:divBdr>
            <w:top w:val="none" w:sz="0" w:space="0" w:color="auto"/>
            <w:left w:val="none" w:sz="0" w:space="0" w:color="auto"/>
            <w:bottom w:val="none" w:sz="0" w:space="0" w:color="auto"/>
            <w:right w:val="none" w:sz="0" w:space="0" w:color="auto"/>
          </w:divBdr>
        </w:div>
        <w:div w:id="997344822">
          <w:marLeft w:val="0"/>
          <w:marRight w:val="0"/>
          <w:marTop w:val="0"/>
          <w:marBottom w:val="0"/>
          <w:divBdr>
            <w:top w:val="none" w:sz="0" w:space="0" w:color="auto"/>
            <w:left w:val="none" w:sz="0" w:space="0" w:color="auto"/>
            <w:bottom w:val="none" w:sz="0" w:space="0" w:color="auto"/>
            <w:right w:val="none" w:sz="0" w:space="0" w:color="auto"/>
          </w:divBdr>
        </w:div>
      </w:divsChild>
    </w:div>
    <w:div w:id="2031057435">
      <w:bodyDiv w:val="1"/>
      <w:marLeft w:val="0"/>
      <w:marRight w:val="0"/>
      <w:marTop w:val="0"/>
      <w:marBottom w:val="0"/>
      <w:divBdr>
        <w:top w:val="none" w:sz="0" w:space="0" w:color="auto"/>
        <w:left w:val="none" w:sz="0" w:space="0" w:color="auto"/>
        <w:bottom w:val="none" w:sz="0" w:space="0" w:color="auto"/>
        <w:right w:val="none" w:sz="0" w:space="0" w:color="auto"/>
      </w:divBdr>
    </w:div>
    <w:div w:id="2033653626">
      <w:bodyDiv w:val="1"/>
      <w:marLeft w:val="0"/>
      <w:marRight w:val="0"/>
      <w:marTop w:val="0"/>
      <w:marBottom w:val="0"/>
      <w:divBdr>
        <w:top w:val="none" w:sz="0" w:space="0" w:color="auto"/>
        <w:left w:val="none" w:sz="0" w:space="0" w:color="auto"/>
        <w:bottom w:val="none" w:sz="0" w:space="0" w:color="auto"/>
        <w:right w:val="none" w:sz="0" w:space="0" w:color="auto"/>
      </w:divBdr>
    </w:div>
    <w:div w:id="2076930795">
      <w:bodyDiv w:val="1"/>
      <w:marLeft w:val="0"/>
      <w:marRight w:val="0"/>
      <w:marTop w:val="0"/>
      <w:marBottom w:val="0"/>
      <w:divBdr>
        <w:top w:val="none" w:sz="0" w:space="0" w:color="auto"/>
        <w:left w:val="none" w:sz="0" w:space="0" w:color="auto"/>
        <w:bottom w:val="none" w:sz="0" w:space="0" w:color="auto"/>
        <w:right w:val="none" w:sz="0" w:space="0" w:color="auto"/>
      </w:divBdr>
      <w:divsChild>
        <w:div w:id="78603870">
          <w:marLeft w:val="0"/>
          <w:marRight w:val="0"/>
          <w:marTop w:val="0"/>
          <w:marBottom w:val="0"/>
          <w:divBdr>
            <w:top w:val="none" w:sz="0" w:space="0" w:color="auto"/>
            <w:left w:val="none" w:sz="0" w:space="0" w:color="auto"/>
            <w:bottom w:val="none" w:sz="0" w:space="0" w:color="auto"/>
            <w:right w:val="none" w:sz="0" w:space="0" w:color="auto"/>
          </w:divBdr>
        </w:div>
        <w:div w:id="1282491483">
          <w:marLeft w:val="0"/>
          <w:marRight w:val="0"/>
          <w:marTop w:val="0"/>
          <w:marBottom w:val="0"/>
          <w:divBdr>
            <w:top w:val="none" w:sz="0" w:space="0" w:color="auto"/>
            <w:left w:val="none" w:sz="0" w:space="0" w:color="auto"/>
            <w:bottom w:val="none" w:sz="0" w:space="0" w:color="auto"/>
            <w:right w:val="none" w:sz="0" w:space="0" w:color="auto"/>
          </w:divBdr>
        </w:div>
      </w:divsChild>
    </w:div>
    <w:div w:id="2085102585">
      <w:bodyDiv w:val="1"/>
      <w:marLeft w:val="0"/>
      <w:marRight w:val="0"/>
      <w:marTop w:val="0"/>
      <w:marBottom w:val="0"/>
      <w:divBdr>
        <w:top w:val="none" w:sz="0" w:space="0" w:color="auto"/>
        <w:left w:val="none" w:sz="0" w:space="0" w:color="auto"/>
        <w:bottom w:val="none" w:sz="0" w:space="0" w:color="auto"/>
        <w:right w:val="none" w:sz="0" w:space="0" w:color="auto"/>
      </w:divBdr>
    </w:div>
    <w:div w:id="2091190578">
      <w:bodyDiv w:val="1"/>
      <w:marLeft w:val="0"/>
      <w:marRight w:val="0"/>
      <w:marTop w:val="0"/>
      <w:marBottom w:val="0"/>
      <w:divBdr>
        <w:top w:val="none" w:sz="0" w:space="0" w:color="auto"/>
        <w:left w:val="none" w:sz="0" w:space="0" w:color="auto"/>
        <w:bottom w:val="none" w:sz="0" w:space="0" w:color="auto"/>
        <w:right w:val="none" w:sz="0" w:space="0" w:color="auto"/>
      </w:divBdr>
    </w:div>
    <w:div w:id="2098600388">
      <w:bodyDiv w:val="1"/>
      <w:marLeft w:val="0"/>
      <w:marRight w:val="0"/>
      <w:marTop w:val="0"/>
      <w:marBottom w:val="0"/>
      <w:divBdr>
        <w:top w:val="none" w:sz="0" w:space="0" w:color="auto"/>
        <w:left w:val="none" w:sz="0" w:space="0" w:color="auto"/>
        <w:bottom w:val="none" w:sz="0" w:space="0" w:color="auto"/>
        <w:right w:val="none" w:sz="0" w:space="0" w:color="auto"/>
      </w:divBdr>
    </w:div>
    <w:div w:id="2114591480">
      <w:bodyDiv w:val="1"/>
      <w:marLeft w:val="0"/>
      <w:marRight w:val="0"/>
      <w:marTop w:val="0"/>
      <w:marBottom w:val="0"/>
      <w:divBdr>
        <w:top w:val="none" w:sz="0" w:space="0" w:color="auto"/>
        <w:left w:val="none" w:sz="0" w:space="0" w:color="auto"/>
        <w:bottom w:val="none" w:sz="0" w:space="0" w:color="auto"/>
        <w:right w:val="none" w:sz="0" w:space="0" w:color="auto"/>
      </w:divBdr>
    </w:div>
    <w:div w:id="2125152953">
      <w:bodyDiv w:val="1"/>
      <w:marLeft w:val="0"/>
      <w:marRight w:val="0"/>
      <w:marTop w:val="0"/>
      <w:marBottom w:val="0"/>
      <w:divBdr>
        <w:top w:val="none" w:sz="0" w:space="0" w:color="auto"/>
        <w:left w:val="none" w:sz="0" w:space="0" w:color="auto"/>
        <w:bottom w:val="none" w:sz="0" w:space="0" w:color="auto"/>
        <w:right w:val="none" w:sz="0" w:space="0" w:color="auto"/>
      </w:divBdr>
      <w:divsChild>
        <w:div w:id="48189993">
          <w:marLeft w:val="0"/>
          <w:marRight w:val="0"/>
          <w:marTop w:val="0"/>
          <w:marBottom w:val="0"/>
          <w:divBdr>
            <w:top w:val="none" w:sz="0" w:space="0" w:color="auto"/>
            <w:left w:val="none" w:sz="0" w:space="0" w:color="auto"/>
            <w:bottom w:val="none" w:sz="0" w:space="0" w:color="auto"/>
            <w:right w:val="none" w:sz="0" w:space="0" w:color="auto"/>
          </w:divBdr>
        </w:div>
        <w:div w:id="1718773033">
          <w:marLeft w:val="0"/>
          <w:marRight w:val="0"/>
          <w:marTop w:val="0"/>
          <w:marBottom w:val="0"/>
          <w:divBdr>
            <w:top w:val="none" w:sz="0" w:space="0" w:color="auto"/>
            <w:left w:val="none" w:sz="0" w:space="0" w:color="auto"/>
            <w:bottom w:val="none" w:sz="0" w:space="0" w:color="auto"/>
            <w:right w:val="none" w:sz="0" w:space="0" w:color="auto"/>
          </w:divBdr>
        </w:div>
      </w:divsChild>
    </w:div>
    <w:div w:id="212823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cepto.de/habito/" TargetMode="External"/><Relationship Id="rId18" Type="http://schemas.openxmlformats.org/officeDocument/2006/relationships/hyperlink" Target="https://definicion.de/dano/" TargetMode="External"/><Relationship Id="rId26" Type="http://schemas.openxmlformats.org/officeDocument/2006/relationships/hyperlink" Target="https://conceptodefinicion.de/educacion/" TargetMode="External"/><Relationship Id="rId39" Type="http://schemas.openxmlformats.org/officeDocument/2006/relationships/hyperlink" Target="https://s230e1ef99bdec364.jimcontent.com/download/version/1444189956/module/8920162068/name/posconflicto.pdf" TargetMode="External"/><Relationship Id="rId21" Type="http://schemas.openxmlformats.org/officeDocument/2006/relationships/hyperlink" Target="https://definicion.de/memoria/" TargetMode="External"/><Relationship Id="rId34" Type="http://schemas.openxmlformats.org/officeDocument/2006/relationships/hyperlink" Target="https://www.es.amnesty.org/en-que-estamos/blog/historia/articulo/que-es-un-conflicto-armado/" TargetMode="External"/><Relationship Id="rId42" Type="http://schemas.openxmlformats.org/officeDocument/2006/relationships/hyperlink" Target="http://www.corteidh.or.cr/tablas/30445.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efinicion.de/rural/" TargetMode="External"/><Relationship Id="rId29" Type="http://schemas.openxmlformats.org/officeDocument/2006/relationships/hyperlink" Target="file:///C:\Users\PC\AppData\Roaming\Microsoft\Word\Altablero%20No.%202,%20MARZO%20200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cepto.de/habilidad-2/" TargetMode="External"/><Relationship Id="rId24" Type="http://schemas.openxmlformats.org/officeDocument/2006/relationships/hyperlink" Target="https://en.unesco.org/interculturaldialogue/resources/413" TargetMode="External"/><Relationship Id="rId32" Type="http://schemas.openxmlformats.org/officeDocument/2006/relationships/hyperlink" Target="https://definicion.de/julian-perez-porto/" TargetMode="External"/><Relationship Id="rId37" Type="http://schemas.openxmlformats.org/officeDocument/2006/relationships/hyperlink" Target="https://centrodememoriahistorica.gov.co/" TargetMode="External"/><Relationship Id="rId40" Type="http://schemas.openxmlformats.org/officeDocument/2006/relationships/hyperlink" Target="https://definicion.de/julian-perez-porto/"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efinicion.de/escuela/" TargetMode="External"/><Relationship Id="rId23" Type="http://schemas.openxmlformats.org/officeDocument/2006/relationships/hyperlink" Target="https://definicion.de/sentido-de-pertenencia/" TargetMode="External"/><Relationship Id="rId28" Type="http://schemas.openxmlformats.org/officeDocument/2006/relationships/hyperlink" Target="https://revistas.uan.edu.co/index.php/sifored/article/view/1738" TargetMode="External"/><Relationship Id="rId36" Type="http://schemas.openxmlformats.org/officeDocument/2006/relationships/hyperlink" Target="https://definicion.de/victima/" TargetMode="External"/><Relationship Id="rId10" Type="http://schemas.openxmlformats.org/officeDocument/2006/relationships/hyperlink" Target="https://concepto.de/conocimiento/" TargetMode="External"/><Relationship Id="rId19" Type="http://schemas.openxmlformats.org/officeDocument/2006/relationships/hyperlink" Target="https://definicion.de/historiografia/" TargetMode="External"/><Relationship Id="rId31" Type="http://schemas.openxmlformats.org/officeDocument/2006/relationships/hyperlink" Target="https://concepto.de/educacion-4/"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cepto.de/aprendizaje/" TargetMode="External"/><Relationship Id="rId14" Type="http://schemas.openxmlformats.org/officeDocument/2006/relationships/hyperlink" Target="https://concepto.de/cooperacion/" TargetMode="External"/><Relationship Id="rId22" Type="http://schemas.openxmlformats.org/officeDocument/2006/relationships/hyperlink" Target="https://definicion.de/historia/" TargetMode="External"/><Relationship Id="rId27" Type="http://schemas.openxmlformats.org/officeDocument/2006/relationships/hyperlink" Target="https://concepto.de/educacion-4/" TargetMode="External"/><Relationship Id="rId30" Type="http://schemas.openxmlformats.org/officeDocument/2006/relationships/hyperlink" Target="https://concepto.de/paz/" TargetMode="External"/><Relationship Id="rId35" Type="http://schemas.openxmlformats.org/officeDocument/2006/relationships/hyperlink" Target="https://definicion.de/julian-perez-porto/" TargetMode="External"/><Relationship Id="rId43" Type="http://schemas.openxmlformats.org/officeDocument/2006/relationships/header" Target="header1.xml"/><Relationship Id="rId8" Type="http://schemas.openxmlformats.org/officeDocument/2006/relationships/hyperlink" Target="mailto:anton.potte@uac.edu.co" TargetMode="External"/><Relationship Id="rId3" Type="http://schemas.openxmlformats.org/officeDocument/2006/relationships/styles" Target="styles.xml"/><Relationship Id="rId12" Type="http://schemas.openxmlformats.org/officeDocument/2006/relationships/hyperlink" Target="https://concepto.de/valores-humanos/" TargetMode="External"/><Relationship Id="rId17" Type="http://schemas.openxmlformats.org/officeDocument/2006/relationships/hyperlink" Target="https://definicion.de/ciudad/" TargetMode="External"/><Relationship Id="rId25" Type="http://schemas.openxmlformats.org/officeDocument/2006/relationships/hyperlink" Target="https://doi.org/10.19052/eq.vol1.iss37.7" TargetMode="External"/><Relationship Id="rId33" Type="http://schemas.openxmlformats.org/officeDocument/2006/relationships/hyperlink" Target="https://definicion.de/escuela-rural/" TargetMode="External"/><Relationship Id="rId38" Type="http://schemas.openxmlformats.org/officeDocument/2006/relationships/hyperlink" Target="https://concepto.de/paz/" TargetMode="External"/><Relationship Id="rId20" Type="http://schemas.openxmlformats.org/officeDocument/2006/relationships/hyperlink" Target="https://definicion.de/grupo-social/" TargetMode="External"/><Relationship Id="rId41" Type="http://schemas.openxmlformats.org/officeDocument/2006/relationships/hyperlink" Target="https://definicion.de/memoria-historic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6080E-3EC9-4176-B8F9-02338ABC9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102</Pages>
  <Words>25731</Words>
  <Characters>141522</Characters>
  <Application>Microsoft Office Word</Application>
  <DocSecurity>0</DocSecurity>
  <Lines>1179</Lines>
  <Paragraphs>333</Paragraphs>
  <ScaleCrop>false</ScaleCrop>
  <HeadingPairs>
    <vt:vector size="6" baseType="variant">
      <vt:variant>
        <vt:lpstr>Title</vt:lpstr>
      </vt:variant>
      <vt:variant>
        <vt:i4>1</vt:i4>
      </vt:variant>
      <vt:variant>
        <vt:lpstr>Headings</vt:lpstr>
      </vt:variant>
      <vt:variant>
        <vt:i4>26</vt:i4>
      </vt:variant>
      <vt:variant>
        <vt:lpstr>Título</vt:lpstr>
      </vt:variant>
      <vt:variant>
        <vt:i4>1</vt:i4>
      </vt:variant>
    </vt:vector>
  </HeadingPairs>
  <TitlesOfParts>
    <vt:vector size="28" baseType="lpstr">
      <vt:lpstr/>
      <vt:lpstr>Planteamiento problema, descripción del problema.</vt:lpstr>
      <vt:lpstr>Pregunta problema.</vt:lpstr>
      <vt:lpstr>    Sub pregunta.</vt:lpstr>
      <vt:lpstr>Objetivo general.</vt:lpstr>
      <vt:lpstr>Objetivo específico.</vt:lpstr>
      <vt:lpstr>Justificación.</vt:lpstr>
      <vt:lpstr>Marco referencial</vt:lpstr>
      <vt:lpstr>Marco teórico</vt:lpstr>
      <vt:lpstr>Marco conceptual </vt:lpstr>
      <vt:lpstr>Marco legal. </vt:lpstr>
      <vt:lpstr>Metodología</vt:lpstr>
      <vt:lpstr>    Tipo de investigación</vt:lpstr>
      <vt:lpstr>    Enfoque de investigación</vt:lpstr>
      <vt:lpstr>    Población</vt:lpstr>
      <vt:lpstr>    Muestra</vt:lpstr>
      <vt:lpstr>    Técnicas de recolección de la información</vt:lpstr>
      <vt:lpstr>    Entrevista como técnica de recolección de datos</vt:lpstr>
      <vt:lpstr>    Preguntas de la entrevista</vt:lpstr>
      <vt:lpstr/>
      <vt:lpstr/>
      <vt:lpstr>Análisis e interpretación de datos.</vt:lpstr>
      <vt:lpstr>Capítulo 1.</vt:lpstr>
      <vt:lpstr>Análisis del conflicto armado en el Municipio De San Juan Nepomuceno, Bolívar.</vt:lpstr>
      <vt:lpstr>    1.1 Afectación económica.</vt:lpstr>
      <vt:lpstr>    1.2 Afectación social.</vt:lpstr>
      <vt:lpstr>    1.3 Afectación psicológica.</vt:lpstr>
      <vt:lpstr/>
    </vt:vector>
  </TitlesOfParts>
  <Company/>
  <LinksUpToDate>false</LinksUpToDate>
  <CharactersWithSpaces>166920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potte</dc:creator>
  <cp:keywords/>
  <dc:description/>
  <cp:lastModifiedBy>Aida Garcia</cp:lastModifiedBy>
  <cp:revision>2</cp:revision>
  <dcterms:created xsi:type="dcterms:W3CDTF">2026-08-11T15:46:00Z</dcterms:created>
  <dcterms:modified xsi:type="dcterms:W3CDTF">2026-08-11T15:46:00Z</dcterms:modified>
</cp:coreProperties>
</file>