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7DDC5" w14:textId="77777777" w:rsidR="00D70DF4" w:rsidRDefault="00D70DF4" w:rsidP="00375A72">
      <w:pPr>
        <w:jc w:val="center"/>
        <w:rPr>
          <w:rFonts w:ascii="Times New Roman" w:hAnsi="Times New Roman" w:cs="Times New Roman"/>
          <w:b/>
          <w:bCs/>
          <w:sz w:val="24"/>
          <w:szCs w:val="24"/>
        </w:rPr>
      </w:pPr>
    </w:p>
    <w:p w14:paraId="151E3DA0" w14:textId="77777777" w:rsidR="00D70DF4" w:rsidRDefault="00D70DF4" w:rsidP="00375A72">
      <w:pPr>
        <w:jc w:val="center"/>
        <w:rPr>
          <w:rFonts w:ascii="Times New Roman" w:hAnsi="Times New Roman" w:cs="Times New Roman"/>
          <w:b/>
          <w:bCs/>
          <w:sz w:val="24"/>
          <w:szCs w:val="24"/>
        </w:rPr>
      </w:pPr>
    </w:p>
    <w:p w14:paraId="03458E61" w14:textId="1CC38DA9" w:rsidR="00375A72" w:rsidRDefault="00375A72" w:rsidP="00375A72">
      <w:pPr>
        <w:jc w:val="center"/>
        <w:rPr>
          <w:rFonts w:ascii="Times New Roman" w:hAnsi="Times New Roman" w:cs="Times New Roman"/>
          <w:b/>
          <w:bCs/>
          <w:sz w:val="24"/>
          <w:szCs w:val="24"/>
        </w:rPr>
      </w:pPr>
      <w:r>
        <w:rPr>
          <w:rFonts w:ascii="Times New Roman" w:hAnsi="Times New Roman" w:cs="Times New Roman"/>
          <w:b/>
          <w:bCs/>
          <w:sz w:val="24"/>
          <w:szCs w:val="24"/>
        </w:rPr>
        <w:t>Estrategias Para El Desarrollo De La Política Pública “Salvaguardia De Los Cuadros Vivos De Galeras” Patrimonio Cultural Inmaterial De La Humanidad.</w:t>
      </w:r>
    </w:p>
    <w:p w14:paraId="1E73BF29" w14:textId="77777777" w:rsidR="00375A72" w:rsidRDefault="00375A72" w:rsidP="00375A72">
      <w:pPr>
        <w:jc w:val="center"/>
        <w:rPr>
          <w:rFonts w:ascii="Times New Roman" w:hAnsi="Times New Roman" w:cs="Times New Roman"/>
          <w:b/>
          <w:bCs/>
          <w:sz w:val="24"/>
          <w:szCs w:val="24"/>
        </w:rPr>
      </w:pPr>
    </w:p>
    <w:p w14:paraId="0E490564" w14:textId="77777777" w:rsidR="00375A72" w:rsidRDefault="00375A72" w:rsidP="00375A72">
      <w:pPr>
        <w:jc w:val="center"/>
        <w:rPr>
          <w:rFonts w:ascii="Times New Roman" w:hAnsi="Times New Roman" w:cs="Times New Roman"/>
          <w:b/>
          <w:bCs/>
          <w:sz w:val="24"/>
          <w:szCs w:val="24"/>
        </w:rPr>
      </w:pPr>
    </w:p>
    <w:p w14:paraId="592A1F55" w14:textId="406AC765" w:rsidR="00CB6948" w:rsidRDefault="00CB6948" w:rsidP="00375A72">
      <w:pPr>
        <w:jc w:val="center"/>
        <w:rPr>
          <w:rFonts w:ascii="Times New Roman" w:hAnsi="Times New Roman" w:cs="Times New Roman"/>
          <w:b/>
          <w:bCs/>
          <w:sz w:val="24"/>
          <w:szCs w:val="24"/>
        </w:rPr>
      </w:pPr>
      <w:r>
        <w:rPr>
          <w:rFonts w:ascii="Times New Roman" w:hAnsi="Times New Roman" w:cs="Times New Roman"/>
          <w:b/>
          <w:bCs/>
          <w:sz w:val="24"/>
          <w:szCs w:val="24"/>
        </w:rPr>
        <w:t xml:space="preserve">Gerardo Andrés </w:t>
      </w:r>
      <w:r w:rsidR="00D70DF4">
        <w:rPr>
          <w:rFonts w:ascii="Times New Roman" w:hAnsi="Times New Roman" w:cs="Times New Roman"/>
          <w:b/>
          <w:bCs/>
          <w:sz w:val="24"/>
          <w:szCs w:val="24"/>
        </w:rPr>
        <w:t>Rodríguez</w:t>
      </w:r>
      <w:r>
        <w:rPr>
          <w:rFonts w:ascii="Times New Roman" w:hAnsi="Times New Roman" w:cs="Times New Roman"/>
          <w:b/>
          <w:bCs/>
          <w:sz w:val="24"/>
          <w:szCs w:val="24"/>
        </w:rPr>
        <w:t xml:space="preserve"> Funes</w:t>
      </w:r>
    </w:p>
    <w:p w14:paraId="597949E8" w14:textId="77777777" w:rsidR="00375A72" w:rsidRDefault="00375A72" w:rsidP="00375A72">
      <w:pPr>
        <w:rPr>
          <w:rFonts w:ascii="Times New Roman" w:hAnsi="Times New Roman" w:cs="Times New Roman"/>
          <w:b/>
          <w:bCs/>
          <w:sz w:val="24"/>
          <w:szCs w:val="24"/>
        </w:rPr>
      </w:pPr>
    </w:p>
    <w:p w14:paraId="6DDADDBF" w14:textId="77777777" w:rsidR="00375A72" w:rsidRDefault="00375A72" w:rsidP="00375A72">
      <w:pPr>
        <w:rPr>
          <w:rFonts w:ascii="Times New Roman" w:hAnsi="Times New Roman" w:cs="Times New Roman"/>
          <w:b/>
          <w:bCs/>
          <w:sz w:val="24"/>
          <w:szCs w:val="24"/>
          <w:lang w:val="es-ES"/>
        </w:rPr>
      </w:pPr>
    </w:p>
    <w:p w14:paraId="6D806039" w14:textId="77777777" w:rsidR="00375A72" w:rsidRDefault="00375A72" w:rsidP="00375A72">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Universidad Autónoma del Caribe, </w:t>
      </w:r>
    </w:p>
    <w:p w14:paraId="70F86417" w14:textId="77777777" w:rsidR="00375A72" w:rsidRDefault="00375A72" w:rsidP="00375A72">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facultad de jurisprudencia, programa de ciencias políticas</w:t>
      </w:r>
    </w:p>
    <w:p w14:paraId="0424AA17" w14:textId="77777777" w:rsidR="00375A72" w:rsidRDefault="00375A72" w:rsidP="00375A72">
      <w:pPr>
        <w:rPr>
          <w:rFonts w:ascii="Times New Roman" w:hAnsi="Times New Roman" w:cs="Times New Roman"/>
          <w:b/>
          <w:bCs/>
          <w:sz w:val="24"/>
          <w:szCs w:val="24"/>
        </w:rPr>
      </w:pPr>
    </w:p>
    <w:p w14:paraId="5B747D66" w14:textId="77777777" w:rsidR="00375A72" w:rsidRDefault="00375A72" w:rsidP="00375A72">
      <w:pPr>
        <w:rPr>
          <w:rFonts w:ascii="Times New Roman" w:hAnsi="Times New Roman" w:cs="Times New Roman"/>
          <w:b/>
          <w:bCs/>
          <w:sz w:val="24"/>
          <w:szCs w:val="24"/>
        </w:rPr>
      </w:pPr>
    </w:p>
    <w:p w14:paraId="0AE1313C" w14:textId="2C6BC4D9" w:rsidR="00375A72" w:rsidRDefault="00CB6948" w:rsidP="00375A72">
      <w:pPr>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 xml:space="preserve">Henrry </w:t>
      </w:r>
      <w:r w:rsidR="00CD78BE">
        <w:rPr>
          <w:rFonts w:ascii="Times New Roman" w:hAnsi="Times New Roman" w:cs="Times New Roman"/>
          <w:b/>
          <w:bCs/>
          <w:sz w:val="24"/>
          <w:szCs w:val="24"/>
          <w:lang w:val="es-ES"/>
        </w:rPr>
        <w:t>González</w:t>
      </w:r>
      <w:r>
        <w:rPr>
          <w:rFonts w:ascii="Times New Roman" w:hAnsi="Times New Roman" w:cs="Times New Roman"/>
          <w:b/>
          <w:bCs/>
          <w:sz w:val="24"/>
          <w:szCs w:val="24"/>
          <w:lang w:val="es-ES"/>
        </w:rPr>
        <w:t xml:space="preserve">, tutor disciplinar </w:t>
      </w:r>
    </w:p>
    <w:p w14:paraId="694D77DC" w14:textId="10B8FF0F" w:rsidR="00CB6948" w:rsidRDefault="00CB6948" w:rsidP="00375A72">
      <w:pPr>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 xml:space="preserve">Yamil Gómez, tutor metodológico </w:t>
      </w:r>
    </w:p>
    <w:p w14:paraId="7C2A9280" w14:textId="77777777" w:rsidR="00375A72" w:rsidRDefault="00375A72" w:rsidP="00375A72">
      <w:pPr>
        <w:jc w:val="center"/>
        <w:rPr>
          <w:rFonts w:ascii="Times New Roman" w:hAnsi="Times New Roman" w:cs="Times New Roman"/>
          <w:b/>
          <w:bCs/>
          <w:sz w:val="24"/>
          <w:szCs w:val="24"/>
          <w:lang w:val="es-ES"/>
        </w:rPr>
      </w:pPr>
    </w:p>
    <w:p w14:paraId="08433230" w14:textId="77777777" w:rsidR="00375A72" w:rsidRDefault="00375A72" w:rsidP="00375A72">
      <w:pPr>
        <w:jc w:val="center"/>
        <w:rPr>
          <w:rFonts w:ascii="Times New Roman" w:hAnsi="Times New Roman" w:cs="Times New Roman"/>
          <w:b/>
          <w:bCs/>
          <w:sz w:val="24"/>
          <w:szCs w:val="24"/>
          <w:lang w:val="es-ES"/>
        </w:rPr>
      </w:pPr>
    </w:p>
    <w:p w14:paraId="14E90E51" w14:textId="77777777" w:rsidR="00375A72" w:rsidRDefault="00375A72" w:rsidP="00375A72">
      <w:pPr>
        <w:ind w:firstLine="0"/>
        <w:rPr>
          <w:rFonts w:ascii="Times New Roman" w:hAnsi="Times New Roman" w:cs="Times New Roman"/>
          <w:b/>
          <w:bCs/>
          <w:sz w:val="24"/>
          <w:szCs w:val="24"/>
          <w:lang w:val="es-ES"/>
        </w:rPr>
      </w:pPr>
    </w:p>
    <w:p w14:paraId="566E1229" w14:textId="77777777" w:rsidR="00375A72" w:rsidRDefault="00375A72" w:rsidP="00375A72">
      <w:pPr>
        <w:ind w:firstLine="0"/>
        <w:rPr>
          <w:rFonts w:ascii="Times New Roman" w:hAnsi="Times New Roman" w:cs="Times New Roman"/>
          <w:b/>
          <w:bCs/>
          <w:sz w:val="24"/>
          <w:szCs w:val="24"/>
          <w:lang w:val="es-ES"/>
        </w:rPr>
      </w:pPr>
    </w:p>
    <w:p w14:paraId="488861B9" w14:textId="77777777" w:rsidR="008D4EF1" w:rsidRDefault="008D4EF1" w:rsidP="00375A72">
      <w:pPr>
        <w:ind w:firstLine="0"/>
        <w:rPr>
          <w:rFonts w:ascii="Times New Roman" w:hAnsi="Times New Roman" w:cs="Times New Roman"/>
          <w:b/>
          <w:bCs/>
          <w:sz w:val="24"/>
          <w:szCs w:val="24"/>
          <w:lang w:val="es-ES"/>
        </w:rPr>
      </w:pPr>
    </w:p>
    <w:p w14:paraId="5BFC2AC1" w14:textId="2FB9AE95" w:rsidR="00375A72" w:rsidRDefault="00375A72" w:rsidP="00375A72">
      <w:pPr>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Barranquilla, 2025</w:t>
      </w:r>
    </w:p>
    <w:p w14:paraId="7CBD065A" w14:textId="77777777" w:rsidR="00D70DF4" w:rsidRDefault="00D70DF4" w:rsidP="00375A72">
      <w:pPr>
        <w:jc w:val="center"/>
        <w:rPr>
          <w:rFonts w:ascii="Times New Roman" w:hAnsi="Times New Roman" w:cs="Times New Roman"/>
          <w:b/>
          <w:bCs/>
          <w:sz w:val="24"/>
          <w:szCs w:val="24"/>
          <w:lang w:val="es-ES"/>
        </w:rPr>
      </w:pPr>
    </w:p>
    <w:p w14:paraId="3A10509C" w14:textId="77777777" w:rsidR="00D70DF4" w:rsidRDefault="00D70DF4" w:rsidP="008153CE">
      <w:pPr>
        <w:ind w:firstLine="0"/>
        <w:rPr>
          <w:rFonts w:ascii="Times New Roman" w:hAnsi="Times New Roman" w:cs="Times New Roman"/>
          <w:b/>
          <w:bCs/>
          <w:sz w:val="24"/>
          <w:szCs w:val="24"/>
          <w:lang w:val="es-ES"/>
        </w:rPr>
      </w:pPr>
    </w:p>
    <w:p w14:paraId="69F1382D" w14:textId="77777777" w:rsidR="00CD747E" w:rsidRDefault="00CD747E" w:rsidP="008153CE">
      <w:pPr>
        <w:ind w:firstLine="0"/>
        <w:rPr>
          <w:rFonts w:ascii="Times New Roman" w:hAnsi="Times New Roman" w:cs="Times New Roman"/>
          <w:b/>
          <w:bCs/>
          <w:sz w:val="24"/>
          <w:szCs w:val="24"/>
          <w:lang w:val="es-ES"/>
        </w:rPr>
      </w:pPr>
    </w:p>
    <w:p w14:paraId="0CD842B6" w14:textId="2A3466BA" w:rsidR="00895B6F" w:rsidRPr="00A959D3" w:rsidRDefault="00CD747E" w:rsidP="00A959D3">
      <w:pPr>
        <w:contextualSpacing/>
        <w:rPr>
          <w:rFonts w:ascii="Times New Roman" w:hAnsi="Times New Roman" w:cs="Times New Roman"/>
          <w:b/>
          <w:bCs/>
          <w:sz w:val="24"/>
          <w:szCs w:val="24"/>
          <w:lang w:val="es-ES"/>
        </w:rPr>
      </w:pPr>
      <w:r w:rsidRPr="00A959D3">
        <w:rPr>
          <w:rFonts w:ascii="Times New Roman" w:hAnsi="Times New Roman" w:cs="Times New Roman"/>
          <w:b/>
          <w:bCs/>
          <w:sz w:val="24"/>
          <w:szCs w:val="24"/>
          <w:lang w:val="es-ES"/>
        </w:rPr>
        <w:lastRenderedPageBreak/>
        <w:t xml:space="preserve">Dedicatoria </w:t>
      </w:r>
    </w:p>
    <w:p w14:paraId="43FF1D5C" w14:textId="537D4773" w:rsidR="00A959D3" w:rsidRPr="00940D75" w:rsidRDefault="00A959D3" w:rsidP="00940D75">
      <w:pPr>
        <w:contextualSpacing/>
        <w:jc w:val="center"/>
        <w:rPr>
          <w:rFonts w:ascii="Times New Roman" w:hAnsi="Times New Roman" w:cs="Times New Roman"/>
          <w:sz w:val="24"/>
          <w:szCs w:val="24"/>
          <w:lang w:val="es-ES"/>
        </w:rPr>
      </w:pPr>
      <w:r w:rsidRPr="00940D75">
        <w:rPr>
          <w:rFonts w:ascii="Times New Roman" w:hAnsi="Times New Roman" w:cs="Times New Roman"/>
          <w:sz w:val="24"/>
          <w:szCs w:val="24"/>
          <w:lang w:val="es-ES"/>
        </w:rPr>
        <w:t>Este trabajo est</w:t>
      </w:r>
      <w:r w:rsidR="00940D75" w:rsidRPr="00940D75">
        <w:rPr>
          <w:rFonts w:ascii="Times New Roman" w:hAnsi="Times New Roman" w:cs="Times New Roman"/>
          <w:sz w:val="24"/>
          <w:szCs w:val="24"/>
          <w:lang w:val="es-ES"/>
        </w:rPr>
        <w:t>á</w:t>
      </w:r>
      <w:r w:rsidRPr="00940D75">
        <w:rPr>
          <w:rFonts w:ascii="Times New Roman" w:hAnsi="Times New Roman" w:cs="Times New Roman"/>
          <w:sz w:val="24"/>
          <w:szCs w:val="24"/>
          <w:lang w:val="es-ES"/>
        </w:rPr>
        <w:t xml:space="preserve"> dedicado con mucho respeto y como símbolo profundo de lo que soy;</w:t>
      </w:r>
    </w:p>
    <w:p w14:paraId="1DF5DED8" w14:textId="082AF659" w:rsidR="00CD747E" w:rsidRPr="00940D75" w:rsidRDefault="00895B6F" w:rsidP="00940D75">
      <w:pPr>
        <w:contextualSpacing/>
        <w:jc w:val="center"/>
        <w:rPr>
          <w:rFonts w:ascii="Times New Roman" w:hAnsi="Times New Roman" w:cs="Times New Roman"/>
          <w:sz w:val="24"/>
          <w:szCs w:val="24"/>
          <w:lang w:val="es-ES"/>
        </w:rPr>
      </w:pPr>
      <w:r w:rsidRPr="00940D75">
        <w:rPr>
          <w:rFonts w:ascii="Times New Roman" w:hAnsi="Times New Roman" w:cs="Times New Roman"/>
          <w:sz w:val="24"/>
          <w:szCs w:val="24"/>
          <w:lang w:val="es-ES"/>
        </w:rPr>
        <w:t xml:space="preserve">A mis padres, Cecilia y Julián por ser </w:t>
      </w:r>
      <w:r w:rsidR="00A959D3" w:rsidRPr="00940D75">
        <w:rPr>
          <w:rFonts w:ascii="Times New Roman" w:hAnsi="Times New Roman" w:cs="Times New Roman"/>
          <w:sz w:val="24"/>
          <w:szCs w:val="24"/>
          <w:lang w:val="es-ES"/>
        </w:rPr>
        <w:t>lo más hermoso de mi vida</w:t>
      </w:r>
      <w:r w:rsidRPr="00940D75">
        <w:rPr>
          <w:rFonts w:ascii="Times New Roman" w:hAnsi="Times New Roman" w:cs="Times New Roman"/>
          <w:sz w:val="24"/>
          <w:szCs w:val="24"/>
          <w:lang w:val="es-ES"/>
        </w:rPr>
        <w:t>, por su amor, compañía</w:t>
      </w:r>
      <w:r w:rsidR="00A959D3" w:rsidRPr="00940D75">
        <w:rPr>
          <w:rFonts w:ascii="Times New Roman" w:hAnsi="Times New Roman" w:cs="Times New Roman"/>
          <w:sz w:val="24"/>
          <w:szCs w:val="24"/>
          <w:lang w:val="es-ES"/>
        </w:rPr>
        <w:t>, entrega y lucha para conseguir mis sueños.</w:t>
      </w:r>
    </w:p>
    <w:p w14:paraId="1A646DB0" w14:textId="73397990" w:rsidR="00A959D3" w:rsidRPr="00940D75" w:rsidRDefault="00A959D3" w:rsidP="00940D75">
      <w:pPr>
        <w:contextualSpacing/>
        <w:jc w:val="center"/>
        <w:rPr>
          <w:rFonts w:ascii="Times New Roman" w:hAnsi="Times New Roman" w:cs="Times New Roman"/>
          <w:sz w:val="24"/>
          <w:szCs w:val="24"/>
          <w:lang w:val="es-ES"/>
        </w:rPr>
      </w:pPr>
      <w:r w:rsidRPr="00940D75">
        <w:rPr>
          <w:rFonts w:ascii="Times New Roman" w:hAnsi="Times New Roman" w:cs="Times New Roman"/>
          <w:sz w:val="24"/>
          <w:szCs w:val="24"/>
          <w:lang w:val="es-ES"/>
        </w:rPr>
        <w:t>A m</w:t>
      </w:r>
      <w:r w:rsidR="00895B6F" w:rsidRPr="00940D75">
        <w:rPr>
          <w:rFonts w:ascii="Times New Roman" w:hAnsi="Times New Roman" w:cs="Times New Roman"/>
          <w:sz w:val="24"/>
          <w:szCs w:val="24"/>
          <w:lang w:val="es-ES"/>
        </w:rPr>
        <w:t xml:space="preserve">is hermanos, Oscar y María Mónica </w:t>
      </w:r>
      <w:r w:rsidRPr="00940D75">
        <w:rPr>
          <w:rFonts w:ascii="Times New Roman" w:hAnsi="Times New Roman" w:cs="Times New Roman"/>
          <w:sz w:val="24"/>
          <w:szCs w:val="24"/>
          <w:lang w:val="es-ES"/>
        </w:rPr>
        <w:t>por ser una fuerza extra de lucha y resiliencia.</w:t>
      </w:r>
    </w:p>
    <w:p w14:paraId="02A7CE5B" w14:textId="55D1841C" w:rsidR="00A959D3" w:rsidRPr="00940D75" w:rsidRDefault="00A959D3" w:rsidP="00940D75">
      <w:pPr>
        <w:contextualSpacing/>
        <w:jc w:val="center"/>
        <w:rPr>
          <w:rFonts w:ascii="Times New Roman" w:hAnsi="Times New Roman" w:cs="Times New Roman"/>
          <w:sz w:val="24"/>
          <w:szCs w:val="24"/>
          <w:lang w:val="es-ES"/>
        </w:rPr>
      </w:pPr>
      <w:r w:rsidRPr="00940D75">
        <w:rPr>
          <w:rFonts w:ascii="Times New Roman" w:hAnsi="Times New Roman" w:cs="Times New Roman"/>
          <w:sz w:val="24"/>
          <w:szCs w:val="24"/>
          <w:lang w:val="es-ES"/>
        </w:rPr>
        <w:t xml:space="preserve">A ti, Mamá Elvia, aunque no estás </w:t>
      </w:r>
      <w:r w:rsidR="00B050BD" w:rsidRPr="00940D75">
        <w:rPr>
          <w:rFonts w:ascii="Times New Roman" w:hAnsi="Times New Roman" w:cs="Times New Roman"/>
          <w:sz w:val="24"/>
          <w:szCs w:val="24"/>
          <w:lang w:val="es-ES"/>
        </w:rPr>
        <w:t>sé</w:t>
      </w:r>
      <w:r w:rsidRPr="00940D75">
        <w:rPr>
          <w:rFonts w:ascii="Times New Roman" w:hAnsi="Times New Roman" w:cs="Times New Roman"/>
          <w:sz w:val="24"/>
          <w:szCs w:val="24"/>
          <w:lang w:val="es-ES"/>
        </w:rPr>
        <w:t xml:space="preserve"> que desde el cielo vez reflejado tu legado aquí.</w:t>
      </w:r>
    </w:p>
    <w:p w14:paraId="05A401B6" w14:textId="452BE990" w:rsidR="00A959D3" w:rsidRPr="00940D75" w:rsidRDefault="00A959D3" w:rsidP="00940D75">
      <w:pPr>
        <w:contextualSpacing/>
        <w:jc w:val="center"/>
        <w:rPr>
          <w:rFonts w:ascii="Times New Roman" w:hAnsi="Times New Roman" w:cs="Times New Roman"/>
          <w:sz w:val="24"/>
          <w:szCs w:val="24"/>
          <w:lang w:val="es-ES"/>
        </w:rPr>
      </w:pPr>
      <w:r w:rsidRPr="00940D75">
        <w:rPr>
          <w:rFonts w:ascii="Times New Roman" w:hAnsi="Times New Roman" w:cs="Times New Roman"/>
          <w:sz w:val="24"/>
          <w:szCs w:val="24"/>
          <w:lang w:val="es-ES"/>
        </w:rPr>
        <w:t>A mis amigos, mi familia, por estar, apoyarme y confiar en mí.</w:t>
      </w:r>
    </w:p>
    <w:p w14:paraId="1779AC09" w14:textId="40AC1AA5" w:rsidR="00A959D3" w:rsidRPr="00940D75" w:rsidRDefault="00A959D3" w:rsidP="00940D75">
      <w:pPr>
        <w:contextualSpacing/>
        <w:jc w:val="center"/>
        <w:rPr>
          <w:rFonts w:ascii="Times New Roman" w:hAnsi="Times New Roman" w:cs="Times New Roman"/>
          <w:sz w:val="24"/>
          <w:szCs w:val="24"/>
          <w:lang w:val="es-ES"/>
        </w:rPr>
      </w:pPr>
      <w:r w:rsidRPr="00940D75">
        <w:rPr>
          <w:rFonts w:ascii="Times New Roman" w:hAnsi="Times New Roman" w:cs="Times New Roman"/>
          <w:sz w:val="24"/>
          <w:szCs w:val="24"/>
          <w:lang w:val="es-ES"/>
        </w:rPr>
        <w:t>A mi amado Baraya, la tierra donde crecí me forme y que llevo con orgullo donde voy.</w:t>
      </w:r>
    </w:p>
    <w:p w14:paraId="31F4CD6D" w14:textId="258703E9" w:rsidR="00A959D3" w:rsidRPr="00940D75" w:rsidRDefault="00A959D3" w:rsidP="00940D75">
      <w:pPr>
        <w:contextualSpacing/>
        <w:jc w:val="center"/>
        <w:rPr>
          <w:rFonts w:ascii="Times New Roman" w:hAnsi="Times New Roman" w:cs="Times New Roman"/>
          <w:sz w:val="24"/>
          <w:szCs w:val="24"/>
          <w:lang w:val="es-ES"/>
        </w:rPr>
      </w:pPr>
      <w:r w:rsidRPr="00940D75">
        <w:rPr>
          <w:rFonts w:ascii="Times New Roman" w:hAnsi="Times New Roman" w:cs="Times New Roman"/>
          <w:sz w:val="24"/>
          <w:szCs w:val="24"/>
          <w:lang w:val="es-ES"/>
        </w:rPr>
        <w:t>Y</w:t>
      </w:r>
      <w:r w:rsidR="00940D75" w:rsidRPr="00940D75">
        <w:rPr>
          <w:rFonts w:ascii="Times New Roman" w:hAnsi="Times New Roman" w:cs="Times New Roman"/>
          <w:sz w:val="24"/>
          <w:szCs w:val="24"/>
          <w:lang w:val="es-ES"/>
        </w:rPr>
        <w:t>,</w:t>
      </w:r>
      <w:r w:rsidRPr="00940D75">
        <w:rPr>
          <w:rFonts w:ascii="Times New Roman" w:hAnsi="Times New Roman" w:cs="Times New Roman"/>
          <w:sz w:val="24"/>
          <w:szCs w:val="24"/>
          <w:lang w:val="es-ES"/>
        </w:rPr>
        <w:t xml:space="preserve"> a todos aquellos que han aportado a este logro, los valoro demasiado.</w:t>
      </w:r>
    </w:p>
    <w:p w14:paraId="5B9107D9" w14:textId="77777777" w:rsidR="00CD747E" w:rsidRPr="00940D75" w:rsidRDefault="00CD747E" w:rsidP="008153CE">
      <w:pPr>
        <w:ind w:firstLine="0"/>
        <w:rPr>
          <w:rFonts w:ascii="Times New Roman" w:hAnsi="Times New Roman" w:cs="Times New Roman"/>
          <w:sz w:val="24"/>
          <w:szCs w:val="24"/>
          <w:lang w:val="es-ES"/>
        </w:rPr>
      </w:pPr>
    </w:p>
    <w:p w14:paraId="677F7311" w14:textId="77777777" w:rsidR="00CD747E" w:rsidRDefault="00CD747E" w:rsidP="008153CE">
      <w:pPr>
        <w:ind w:firstLine="0"/>
        <w:rPr>
          <w:rFonts w:ascii="Times New Roman" w:hAnsi="Times New Roman" w:cs="Times New Roman"/>
          <w:b/>
          <w:bCs/>
          <w:sz w:val="24"/>
          <w:szCs w:val="24"/>
          <w:lang w:val="es-ES"/>
        </w:rPr>
      </w:pPr>
    </w:p>
    <w:p w14:paraId="64429BC6" w14:textId="77777777" w:rsidR="00CD747E" w:rsidRDefault="00CD747E" w:rsidP="008153CE">
      <w:pPr>
        <w:ind w:firstLine="0"/>
        <w:rPr>
          <w:rFonts w:ascii="Times New Roman" w:hAnsi="Times New Roman" w:cs="Times New Roman"/>
          <w:b/>
          <w:bCs/>
          <w:sz w:val="24"/>
          <w:szCs w:val="24"/>
          <w:lang w:val="es-ES"/>
        </w:rPr>
      </w:pPr>
    </w:p>
    <w:p w14:paraId="55CCFBF1" w14:textId="77777777" w:rsidR="00CD747E" w:rsidRDefault="00CD747E" w:rsidP="008153CE">
      <w:pPr>
        <w:ind w:firstLine="0"/>
        <w:rPr>
          <w:rFonts w:ascii="Times New Roman" w:hAnsi="Times New Roman" w:cs="Times New Roman"/>
          <w:b/>
          <w:bCs/>
          <w:sz w:val="24"/>
          <w:szCs w:val="24"/>
          <w:lang w:val="es-ES"/>
        </w:rPr>
      </w:pPr>
    </w:p>
    <w:p w14:paraId="38C41C85" w14:textId="77777777" w:rsidR="00CD747E" w:rsidRDefault="00CD747E" w:rsidP="008153CE">
      <w:pPr>
        <w:ind w:firstLine="0"/>
        <w:rPr>
          <w:rFonts w:ascii="Times New Roman" w:hAnsi="Times New Roman" w:cs="Times New Roman"/>
          <w:b/>
          <w:bCs/>
          <w:sz w:val="24"/>
          <w:szCs w:val="24"/>
          <w:lang w:val="es-ES"/>
        </w:rPr>
      </w:pPr>
    </w:p>
    <w:p w14:paraId="0EF8DABF" w14:textId="77777777" w:rsidR="00CD747E" w:rsidRDefault="00CD747E" w:rsidP="008153CE">
      <w:pPr>
        <w:ind w:firstLine="0"/>
        <w:rPr>
          <w:rFonts w:ascii="Times New Roman" w:hAnsi="Times New Roman" w:cs="Times New Roman"/>
          <w:b/>
          <w:bCs/>
          <w:sz w:val="24"/>
          <w:szCs w:val="24"/>
          <w:lang w:val="es-ES"/>
        </w:rPr>
      </w:pPr>
    </w:p>
    <w:p w14:paraId="3BB1E3F5" w14:textId="77777777" w:rsidR="00CD747E" w:rsidRDefault="00CD747E" w:rsidP="008153CE">
      <w:pPr>
        <w:ind w:firstLine="0"/>
        <w:rPr>
          <w:rFonts w:ascii="Times New Roman" w:hAnsi="Times New Roman" w:cs="Times New Roman"/>
          <w:b/>
          <w:bCs/>
          <w:sz w:val="24"/>
          <w:szCs w:val="24"/>
          <w:lang w:val="es-ES"/>
        </w:rPr>
      </w:pPr>
    </w:p>
    <w:p w14:paraId="67C53BA8" w14:textId="77777777" w:rsidR="00CD747E" w:rsidRDefault="00CD747E" w:rsidP="008153CE">
      <w:pPr>
        <w:ind w:firstLine="0"/>
        <w:rPr>
          <w:rFonts w:ascii="Times New Roman" w:hAnsi="Times New Roman" w:cs="Times New Roman"/>
          <w:b/>
          <w:bCs/>
          <w:sz w:val="24"/>
          <w:szCs w:val="24"/>
          <w:lang w:val="es-ES"/>
        </w:rPr>
      </w:pPr>
    </w:p>
    <w:p w14:paraId="3AB3E202" w14:textId="77777777" w:rsidR="00CD747E" w:rsidRDefault="00CD747E" w:rsidP="008153CE">
      <w:pPr>
        <w:ind w:firstLine="0"/>
        <w:rPr>
          <w:rFonts w:ascii="Times New Roman" w:hAnsi="Times New Roman" w:cs="Times New Roman"/>
          <w:b/>
          <w:bCs/>
          <w:sz w:val="24"/>
          <w:szCs w:val="24"/>
          <w:lang w:val="es-ES"/>
        </w:rPr>
      </w:pPr>
    </w:p>
    <w:p w14:paraId="65A3CC58" w14:textId="77777777" w:rsidR="00CD747E" w:rsidRDefault="00CD747E" w:rsidP="008153CE">
      <w:pPr>
        <w:ind w:firstLine="0"/>
        <w:rPr>
          <w:rFonts w:ascii="Times New Roman" w:hAnsi="Times New Roman" w:cs="Times New Roman"/>
          <w:b/>
          <w:bCs/>
          <w:sz w:val="24"/>
          <w:szCs w:val="24"/>
          <w:lang w:val="es-ES"/>
        </w:rPr>
      </w:pPr>
    </w:p>
    <w:p w14:paraId="45DCC66F" w14:textId="77777777" w:rsidR="00CD747E" w:rsidRDefault="00CD747E" w:rsidP="008153CE">
      <w:pPr>
        <w:ind w:firstLine="0"/>
        <w:rPr>
          <w:rFonts w:ascii="Times New Roman" w:hAnsi="Times New Roman" w:cs="Times New Roman"/>
          <w:b/>
          <w:bCs/>
          <w:sz w:val="24"/>
          <w:szCs w:val="24"/>
          <w:lang w:val="es-ES"/>
        </w:rPr>
      </w:pPr>
    </w:p>
    <w:p w14:paraId="659A373E" w14:textId="77777777" w:rsidR="00CD747E" w:rsidRDefault="00CD747E" w:rsidP="008153CE">
      <w:pPr>
        <w:ind w:firstLine="0"/>
        <w:rPr>
          <w:rFonts w:ascii="Times New Roman" w:hAnsi="Times New Roman" w:cs="Times New Roman"/>
          <w:b/>
          <w:bCs/>
          <w:sz w:val="24"/>
          <w:szCs w:val="24"/>
          <w:lang w:val="es-ES"/>
        </w:rPr>
      </w:pPr>
    </w:p>
    <w:p w14:paraId="653C70CD" w14:textId="77777777" w:rsidR="00CD747E" w:rsidRDefault="00CD747E" w:rsidP="008153CE">
      <w:pPr>
        <w:ind w:firstLine="0"/>
        <w:rPr>
          <w:rFonts w:ascii="Times New Roman" w:hAnsi="Times New Roman" w:cs="Times New Roman"/>
          <w:b/>
          <w:bCs/>
          <w:sz w:val="24"/>
          <w:szCs w:val="24"/>
          <w:lang w:val="es-ES"/>
        </w:rPr>
      </w:pPr>
    </w:p>
    <w:p w14:paraId="6F7467A3" w14:textId="77777777" w:rsidR="00940D75" w:rsidRDefault="00940D75" w:rsidP="008153CE">
      <w:pPr>
        <w:ind w:firstLine="0"/>
        <w:rPr>
          <w:rFonts w:ascii="Times New Roman" w:hAnsi="Times New Roman" w:cs="Times New Roman"/>
          <w:b/>
          <w:bCs/>
          <w:sz w:val="24"/>
          <w:szCs w:val="24"/>
          <w:lang w:val="es-ES"/>
        </w:rPr>
      </w:pPr>
    </w:p>
    <w:p w14:paraId="775C6A77" w14:textId="77777777" w:rsidR="00CD747E" w:rsidRDefault="00CD747E" w:rsidP="008153CE">
      <w:pPr>
        <w:ind w:firstLine="0"/>
        <w:rPr>
          <w:rFonts w:ascii="Times New Roman" w:hAnsi="Times New Roman" w:cs="Times New Roman"/>
          <w:b/>
          <w:bCs/>
          <w:sz w:val="24"/>
          <w:szCs w:val="24"/>
          <w:lang w:val="es-ES"/>
        </w:rPr>
      </w:pPr>
      <w:r>
        <w:rPr>
          <w:rFonts w:ascii="Times New Roman" w:hAnsi="Times New Roman" w:cs="Times New Roman"/>
          <w:b/>
          <w:bCs/>
          <w:sz w:val="24"/>
          <w:szCs w:val="24"/>
          <w:lang w:val="es-ES"/>
        </w:rPr>
        <w:lastRenderedPageBreak/>
        <w:t>Agradecimientos</w:t>
      </w:r>
    </w:p>
    <w:p w14:paraId="2E71BDCB" w14:textId="76A9A025" w:rsidR="00410AC4" w:rsidRPr="00895B6F" w:rsidRDefault="00CD747E" w:rsidP="00895B6F">
      <w:pPr>
        <w:contextualSpacing/>
        <w:rPr>
          <w:rFonts w:ascii="Times New Roman" w:hAnsi="Times New Roman" w:cs="Times New Roman"/>
          <w:sz w:val="24"/>
          <w:szCs w:val="24"/>
          <w:lang w:val="es-ES"/>
        </w:rPr>
      </w:pPr>
      <w:r w:rsidRPr="00895B6F">
        <w:rPr>
          <w:rFonts w:ascii="Times New Roman" w:hAnsi="Times New Roman" w:cs="Times New Roman"/>
          <w:sz w:val="24"/>
          <w:szCs w:val="24"/>
          <w:lang w:val="es-ES"/>
        </w:rPr>
        <w:t xml:space="preserve">Este trabajo es un esfuerzo común que surge desde lo más profundo de mi corazón, cómo </w:t>
      </w:r>
      <w:r w:rsidR="00895B6F">
        <w:rPr>
          <w:rFonts w:ascii="Times New Roman" w:hAnsi="Times New Roman" w:cs="Times New Roman"/>
          <w:sz w:val="24"/>
          <w:szCs w:val="24"/>
          <w:lang w:val="es-ES"/>
        </w:rPr>
        <w:t xml:space="preserve">un </w:t>
      </w:r>
      <w:r w:rsidRPr="00895B6F">
        <w:rPr>
          <w:rFonts w:ascii="Times New Roman" w:hAnsi="Times New Roman" w:cs="Times New Roman"/>
          <w:sz w:val="24"/>
          <w:szCs w:val="24"/>
          <w:lang w:val="es-ES"/>
        </w:rPr>
        <w:t>reflejo fiel de mi amor, respeto y pasión por mi tierra</w:t>
      </w:r>
      <w:r w:rsidR="00410AC4" w:rsidRPr="00895B6F">
        <w:rPr>
          <w:rFonts w:ascii="Times New Roman" w:hAnsi="Times New Roman" w:cs="Times New Roman"/>
          <w:sz w:val="24"/>
          <w:szCs w:val="24"/>
          <w:lang w:val="es-ES"/>
        </w:rPr>
        <w:t xml:space="preserve"> y como un compromiso inquebrantable de aportar desde mis conocimientos académicos al crecimiento de mi querido Galeras. Llegar hasta aquí no resulto una tarea para nada fácil y este trabajo de grado resume perfecto mi</w:t>
      </w:r>
      <w:r w:rsidR="002C3965" w:rsidRPr="00895B6F">
        <w:rPr>
          <w:rFonts w:ascii="Times New Roman" w:hAnsi="Times New Roman" w:cs="Times New Roman"/>
          <w:sz w:val="24"/>
          <w:szCs w:val="24"/>
          <w:lang w:val="es-ES"/>
        </w:rPr>
        <w:t xml:space="preserve"> </w:t>
      </w:r>
      <w:r w:rsidR="002F5519" w:rsidRPr="00895B6F">
        <w:rPr>
          <w:rFonts w:ascii="Times New Roman" w:hAnsi="Times New Roman" w:cs="Times New Roman"/>
          <w:sz w:val="24"/>
          <w:szCs w:val="24"/>
          <w:lang w:val="es-ES"/>
        </w:rPr>
        <w:t>tránsito</w:t>
      </w:r>
      <w:r w:rsidR="002C3965" w:rsidRPr="00895B6F">
        <w:rPr>
          <w:rFonts w:ascii="Times New Roman" w:hAnsi="Times New Roman" w:cs="Times New Roman"/>
          <w:sz w:val="24"/>
          <w:szCs w:val="24"/>
          <w:lang w:val="es-ES"/>
        </w:rPr>
        <w:t xml:space="preserve"> por la carrera de ciencias políticas. </w:t>
      </w:r>
    </w:p>
    <w:p w14:paraId="62C9986D" w14:textId="64E21604" w:rsidR="002C3965" w:rsidRPr="00895B6F" w:rsidRDefault="002C3965" w:rsidP="00895B6F">
      <w:pPr>
        <w:contextualSpacing/>
        <w:rPr>
          <w:rFonts w:ascii="Times New Roman" w:hAnsi="Times New Roman" w:cs="Times New Roman"/>
          <w:sz w:val="24"/>
          <w:szCs w:val="24"/>
          <w:lang w:val="es-ES"/>
        </w:rPr>
      </w:pPr>
      <w:r w:rsidRPr="00895B6F">
        <w:rPr>
          <w:rFonts w:ascii="Times New Roman" w:hAnsi="Times New Roman" w:cs="Times New Roman"/>
          <w:sz w:val="24"/>
          <w:szCs w:val="24"/>
          <w:lang w:val="es-ES"/>
        </w:rPr>
        <w:t>Hoy agradezco profundamente a quienes me impulsaron a creer que podría lograrlo, quienes no dudaron en darme animo cuando más lo necesitaba y</w:t>
      </w:r>
      <w:r w:rsidR="00895B6F">
        <w:rPr>
          <w:rFonts w:ascii="Times New Roman" w:hAnsi="Times New Roman" w:cs="Times New Roman"/>
          <w:sz w:val="24"/>
          <w:szCs w:val="24"/>
          <w:lang w:val="es-ES"/>
        </w:rPr>
        <w:t>,</w:t>
      </w:r>
      <w:r w:rsidRPr="00895B6F">
        <w:rPr>
          <w:rFonts w:ascii="Times New Roman" w:hAnsi="Times New Roman" w:cs="Times New Roman"/>
          <w:sz w:val="24"/>
          <w:szCs w:val="24"/>
          <w:lang w:val="es-ES"/>
        </w:rPr>
        <w:t xml:space="preserve"> sobre todo a quienes aportaron inmensamente con su apoyo académico y humanista. </w:t>
      </w:r>
    </w:p>
    <w:p w14:paraId="4D09D1C4" w14:textId="18F8C667" w:rsidR="002C3965" w:rsidRPr="00895B6F" w:rsidRDefault="002C3965" w:rsidP="00895B6F">
      <w:pPr>
        <w:contextualSpacing/>
        <w:rPr>
          <w:rFonts w:ascii="Times New Roman" w:hAnsi="Times New Roman" w:cs="Times New Roman"/>
          <w:sz w:val="24"/>
          <w:szCs w:val="24"/>
          <w:lang w:val="es-ES"/>
        </w:rPr>
      </w:pPr>
      <w:r w:rsidRPr="00895B6F">
        <w:rPr>
          <w:rFonts w:ascii="Times New Roman" w:hAnsi="Times New Roman" w:cs="Times New Roman"/>
          <w:sz w:val="24"/>
          <w:szCs w:val="24"/>
          <w:lang w:val="es-ES"/>
        </w:rPr>
        <w:t>A mis tutores Yamil Gómez y Henrry Gonz</w:t>
      </w:r>
      <w:r w:rsidR="000F31DD">
        <w:rPr>
          <w:rFonts w:ascii="Times New Roman" w:hAnsi="Times New Roman" w:cs="Times New Roman"/>
          <w:sz w:val="24"/>
          <w:szCs w:val="24"/>
          <w:lang w:val="es-ES"/>
        </w:rPr>
        <w:t>á</w:t>
      </w:r>
      <w:r w:rsidRPr="00895B6F">
        <w:rPr>
          <w:rFonts w:ascii="Times New Roman" w:hAnsi="Times New Roman" w:cs="Times New Roman"/>
          <w:sz w:val="24"/>
          <w:szCs w:val="24"/>
          <w:lang w:val="es-ES"/>
        </w:rPr>
        <w:t xml:space="preserve">les por su paciencia y orientación en la estructuración de este trabajo. </w:t>
      </w:r>
    </w:p>
    <w:p w14:paraId="1F9BD611" w14:textId="313F4FB8" w:rsidR="002C3965" w:rsidRPr="00895B6F" w:rsidRDefault="002C3965" w:rsidP="00895B6F">
      <w:pPr>
        <w:contextualSpacing/>
        <w:rPr>
          <w:rFonts w:ascii="Times New Roman" w:hAnsi="Times New Roman" w:cs="Times New Roman"/>
          <w:sz w:val="24"/>
          <w:szCs w:val="24"/>
          <w:lang w:val="es-ES"/>
        </w:rPr>
      </w:pPr>
      <w:r w:rsidRPr="00895B6F">
        <w:rPr>
          <w:rFonts w:ascii="Times New Roman" w:hAnsi="Times New Roman" w:cs="Times New Roman"/>
          <w:sz w:val="24"/>
          <w:szCs w:val="24"/>
          <w:lang w:val="es-ES"/>
        </w:rPr>
        <w:t>A quienes sin dudarlo me ayudaron en la recolección de la información</w:t>
      </w:r>
      <w:r w:rsidR="00895B6F">
        <w:rPr>
          <w:rFonts w:ascii="Times New Roman" w:hAnsi="Times New Roman" w:cs="Times New Roman"/>
          <w:sz w:val="24"/>
          <w:szCs w:val="24"/>
          <w:lang w:val="es-ES"/>
        </w:rPr>
        <w:t>;</w:t>
      </w:r>
      <w:r w:rsidRPr="00895B6F">
        <w:rPr>
          <w:rFonts w:ascii="Times New Roman" w:hAnsi="Times New Roman" w:cs="Times New Roman"/>
          <w:sz w:val="24"/>
          <w:szCs w:val="24"/>
          <w:lang w:val="es-ES"/>
        </w:rPr>
        <w:t xml:space="preserve"> Keysi Hernández, Tatiana Narváez, Jesús Hernández, Rubén Aguirre, Diana Gutiérrez, Edilberto Armesto y a mi querida Yolis Jiménez, a mi amada institución educativa de Baraya. </w:t>
      </w:r>
    </w:p>
    <w:p w14:paraId="358C3899" w14:textId="4D21961A" w:rsidR="002C3965" w:rsidRPr="00895B6F" w:rsidRDefault="002C3965" w:rsidP="00895B6F">
      <w:pPr>
        <w:contextualSpacing/>
        <w:rPr>
          <w:rFonts w:ascii="Times New Roman" w:hAnsi="Times New Roman" w:cs="Times New Roman"/>
          <w:sz w:val="24"/>
          <w:szCs w:val="24"/>
          <w:lang w:val="es-ES"/>
        </w:rPr>
      </w:pPr>
      <w:r w:rsidRPr="00895B6F">
        <w:rPr>
          <w:rFonts w:ascii="Times New Roman" w:hAnsi="Times New Roman" w:cs="Times New Roman"/>
          <w:sz w:val="24"/>
          <w:szCs w:val="24"/>
          <w:lang w:val="es-ES"/>
        </w:rPr>
        <w:t>y</w:t>
      </w:r>
      <w:r w:rsidR="00895B6F">
        <w:rPr>
          <w:rFonts w:ascii="Times New Roman" w:hAnsi="Times New Roman" w:cs="Times New Roman"/>
          <w:sz w:val="24"/>
          <w:szCs w:val="24"/>
          <w:lang w:val="es-ES"/>
        </w:rPr>
        <w:t>,</w:t>
      </w:r>
      <w:r w:rsidRPr="00895B6F">
        <w:rPr>
          <w:rFonts w:ascii="Times New Roman" w:hAnsi="Times New Roman" w:cs="Times New Roman"/>
          <w:sz w:val="24"/>
          <w:szCs w:val="24"/>
          <w:lang w:val="es-ES"/>
        </w:rPr>
        <w:t xml:space="preserve"> por supuesto</w:t>
      </w:r>
      <w:r w:rsidR="00895B6F">
        <w:rPr>
          <w:rFonts w:ascii="Times New Roman" w:hAnsi="Times New Roman" w:cs="Times New Roman"/>
          <w:sz w:val="24"/>
          <w:szCs w:val="24"/>
          <w:lang w:val="es-ES"/>
        </w:rPr>
        <w:t>,</w:t>
      </w:r>
      <w:r w:rsidRPr="00895B6F">
        <w:rPr>
          <w:rFonts w:ascii="Times New Roman" w:hAnsi="Times New Roman" w:cs="Times New Roman"/>
          <w:sz w:val="24"/>
          <w:szCs w:val="24"/>
          <w:lang w:val="es-ES"/>
        </w:rPr>
        <w:t xml:space="preserve"> a Dios, mi guía, mi fortaleza</w:t>
      </w:r>
      <w:r w:rsidR="00895B6F">
        <w:rPr>
          <w:rFonts w:ascii="Times New Roman" w:hAnsi="Times New Roman" w:cs="Times New Roman"/>
          <w:sz w:val="24"/>
          <w:szCs w:val="24"/>
          <w:lang w:val="es-ES"/>
        </w:rPr>
        <w:t>, mi amigo fiel</w:t>
      </w:r>
      <w:r w:rsidRPr="00895B6F">
        <w:rPr>
          <w:rFonts w:ascii="Times New Roman" w:hAnsi="Times New Roman" w:cs="Times New Roman"/>
          <w:sz w:val="24"/>
          <w:szCs w:val="24"/>
          <w:lang w:val="es-ES"/>
        </w:rPr>
        <w:t xml:space="preserve"> que nunca me abandono y me permitió lograrlo. </w:t>
      </w:r>
    </w:p>
    <w:p w14:paraId="6EB26F4A" w14:textId="77777777" w:rsidR="002C3965" w:rsidRPr="00895B6F" w:rsidRDefault="002C3965" w:rsidP="00895B6F">
      <w:pPr>
        <w:contextualSpacing/>
        <w:rPr>
          <w:rFonts w:ascii="Times New Roman" w:hAnsi="Times New Roman" w:cs="Times New Roman"/>
          <w:sz w:val="24"/>
          <w:szCs w:val="24"/>
          <w:lang w:val="es-ES"/>
        </w:rPr>
      </w:pPr>
    </w:p>
    <w:p w14:paraId="78D66A0F" w14:textId="77777777" w:rsidR="00145562" w:rsidRPr="00895B6F" w:rsidRDefault="00145562" w:rsidP="008153CE">
      <w:pPr>
        <w:ind w:firstLine="0"/>
        <w:rPr>
          <w:rFonts w:ascii="Times New Roman" w:hAnsi="Times New Roman" w:cs="Times New Roman"/>
          <w:sz w:val="24"/>
          <w:szCs w:val="24"/>
          <w:lang w:val="es-ES"/>
        </w:rPr>
      </w:pPr>
    </w:p>
    <w:p w14:paraId="503B2472" w14:textId="77777777" w:rsidR="00895B6F" w:rsidRDefault="00895B6F" w:rsidP="008153CE">
      <w:pPr>
        <w:ind w:firstLine="0"/>
        <w:rPr>
          <w:rFonts w:ascii="Times New Roman" w:hAnsi="Times New Roman" w:cs="Times New Roman"/>
          <w:b/>
          <w:bCs/>
          <w:sz w:val="24"/>
          <w:szCs w:val="24"/>
          <w:lang w:val="es-ES"/>
        </w:rPr>
      </w:pPr>
    </w:p>
    <w:p w14:paraId="6C67CFC8" w14:textId="77777777" w:rsidR="00895B6F" w:rsidRDefault="00895B6F" w:rsidP="008153CE">
      <w:pPr>
        <w:ind w:firstLine="0"/>
        <w:rPr>
          <w:rFonts w:ascii="Times New Roman" w:hAnsi="Times New Roman" w:cs="Times New Roman"/>
          <w:b/>
          <w:bCs/>
          <w:sz w:val="24"/>
          <w:szCs w:val="24"/>
          <w:lang w:val="es-ES"/>
        </w:rPr>
      </w:pPr>
    </w:p>
    <w:p w14:paraId="08E3973B" w14:textId="77777777" w:rsidR="00895B6F" w:rsidRDefault="00895B6F" w:rsidP="008153CE">
      <w:pPr>
        <w:ind w:firstLine="0"/>
        <w:rPr>
          <w:rFonts w:ascii="Times New Roman" w:hAnsi="Times New Roman" w:cs="Times New Roman"/>
          <w:b/>
          <w:bCs/>
          <w:sz w:val="24"/>
          <w:szCs w:val="24"/>
          <w:lang w:val="es-ES"/>
        </w:rPr>
      </w:pPr>
    </w:p>
    <w:p w14:paraId="4DC297CB" w14:textId="77777777" w:rsidR="00895B6F" w:rsidRDefault="00895B6F" w:rsidP="008153CE">
      <w:pPr>
        <w:ind w:firstLine="0"/>
        <w:rPr>
          <w:rFonts w:ascii="Times New Roman" w:hAnsi="Times New Roman" w:cs="Times New Roman"/>
          <w:b/>
          <w:bCs/>
          <w:sz w:val="24"/>
          <w:szCs w:val="24"/>
          <w:lang w:val="es-ES"/>
        </w:rPr>
      </w:pPr>
    </w:p>
    <w:p w14:paraId="5BA9999E" w14:textId="77777777" w:rsidR="00895B6F" w:rsidRDefault="00895B6F" w:rsidP="008153CE">
      <w:pPr>
        <w:ind w:firstLine="0"/>
        <w:rPr>
          <w:rFonts w:ascii="Times New Roman" w:hAnsi="Times New Roman" w:cs="Times New Roman"/>
          <w:b/>
          <w:bCs/>
          <w:sz w:val="24"/>
          <w:szCs w:val="24"/>
          <w:lang w:val="es-ES"/>
        </w:rPr>
      </w:pPr>
    </w:p>
    <w:p w14:paraId="05079362" w14:textId="110ABB87" w:rsidR="005B5597" w:rsidRDefault="005B5597" w:rsidP="008153CE">
      <w:pPr>
        <w:ind w:firstLine="0"/>
        <w:rPr>
          <w:rFonts w:ascii="Times New Roman" w:hAnsi="Times New Roman" w:cs="Times New Roman"/>
          <w:b/>
          <w:bCs/>
          <w:sz w:val="24"/>
          <w:szCs w:val="24"/>
          <w:lang w:val="es-ES"/>
        </w:rPr>
      </w:pPr>
      <w:r>
        <w:rPr>
          <w:rFonts w:ascii="Times New Roman" w:hAnsi="Times New Roman" w:cs="Times New Roman"/>
          <w:b/>
          <w:bCs/>
          <w:sz w:val="24"/>
          <w:szCs w:val="24"/>
          <w:lang w:val="es-ES"/>
        </w:rPr>
        <w:lastRenderedPageBreak/>
        <w:t xml:space="preserve">Resumen </w:t>
      </w:r>
    </w:p>
    <w:p w14:paraId="37C2F424" w14:textId="334BCFE9" w:rsidR="005B5597" w:rsidRPr="005B5597" w:rsidRDefault="005B5597" w:rsidP="00401F4F">
      <w:pPr>
        <w:ind w:firstLine="0"/>
        <w:contextualSpacing/>
        <w:rPr>
          <w:rFonts w:ascii="Times New Roman" w:eastAsia="Times New Roman" w:hAnsi="Times New Roman" w:cs="Times New Roman"/>
          <w:kern w:val="0"/>
          <w:sz w:val="24"/>
          <w:szCs w:val="24"/>
          <w:lang w:eastAsia="es-CO"/>
          <w14:ligatures w14:val="none"/>
        </w:rPr>
      </w:pPr>
      <w:r w:rsidRPr="005B5597">
        <w:rPr>
          <w:rFonts w:ascii="Times New Roman" w:eastAsia="Times New Roman" w:hAnsi="Times New Roman" w:cs="Times New Roman"/>
          <w:kern w:val="0"/>
          <w:sz w:val="24"/>
          <w:szCs w:val="24"/>
          <w:lang w:eastAsia="es-CO"/>
          <w14:ligatures w14:val="none"/>
        </w:rPr>
        <w:t>El presente trabajo tiene como propósito formular estrategias para la construcción de una política pública de salvaguardia de los Cuadros Vivos de Galeras, recientemente declarados Patrimonio Cultural Inmaterial de la Humanidad. La investigación surgió ante la ausencia de lineamientos institucionales que orienten la gestión, preservación y sostenibilidad de esta manifestación cultural</w:t>
      </w:r>
      <w:r>
        <w:rPr>
          <w:rFonts w:ascii="Times New Roman" w:eastAsia="Times New Roman" w:hAnsi="Times New Roman" w:cs="Times New Roman"/>
          <w:kern w:val="0"/>
          <w:sz w:val="24"/>
          <w:szCs w:val="24"/>
          <w:lang w:eastAsia="es-CO"/>
          <w14:ligatures w14:val="none"/>
        </w:rPr>
        <w:t xml:space="preserve">. </w:t>
      </w:r>
      <w:r w:rsidRPr="005B5597">
        <w:rPr>
          <w:rFonts w:ascii="Times New Roman" w:eastAsia="Times New Roman" w:hAnsi="Times New Roman" w:cs="Times New Roman"/>
          <w:kern w:val="0"/>
          <w:sz w:val="24"/>
          <w:szCs w:val="24"/>
          <w:lang w:eastAsia="es-CO"/>
          <w14:ligatures w14:val="none"/>
        </w:rPr>
        <w:t>Desde un enfoque cualitativo y un diseño no experimental, se emplearon entrevistas semiestructuradas, observación participativa y revisión documental para analizar las dinámicas educativas, institucionales y comunitarias que rodean la tradición. Los resultados del estudio se organizaron en tres ejes centrales: el papel de las instituciones educativas, la participación ciudadana y los requerimientos estructurales para una política pública de carácter integral.</w:t>
      </w:r>
    </w:p>
    <w:p w14:paraId="4D1CE5B0" w14:textId="77777777" w:rsidR="005B5597" w:rsidRPr="005B5597" w:rsidRDefault="005B5597" w:rsidP="00C14D01">
      <w:pPr>
        <w:ind w:firstLine="0"/>
        <w:contextualSpacing/>
        <w:rPr>
          <w:rFonts w:ascii="Times New Roman" w:eastAsia="Times New Roman" w:hAnsi="Times New Roman" w:cs="Times New Roman"/>
          <w:kern w:val="0"/>
          <w:sz w:val="24"/>
          <w:szCs w:val="24"/>
          <w:lang w:eastAsia="es-CO"/>
          <w14:ligatures w14:val="none"/>
        </w:rPr>
      </w:pPr>
      <w:r w:rsidRPr="005B5597">
        <w:rPr>
          <w:rFonts w:ascii="Times New Roman" w:eastAsia="Times New Roman" w:hAnsi="Times New Roman" w:cs="Times New Roman"/>
          <w:kern w:val="0"/>
          <w:sz w:val="24"/>
          <w:szCs w:val="24"/>
          <w:lang w:eastAsia="es-CO"/>
          <w14:ligatures w14:val="none"/>
        </w:rPr>
        <w:t>El análisis evidenció que las instituciones educativas han sostenido la tradición mediante iniciativas propias como las semanas culturales, funcionando como espacios de transmisión intergeneracional y apropiación identitaria. No obstante, estas acciones se desarrollan sin acompañamiento institucional, sin formación docente en patrimonio y sin inclusión del PCI en los currículos. Asimismo, la participación ciudadana, aunque sólida en términos afectivos y simbólicos, carece de mecanismos formales de incidencia, se encuentra fragmentada y opera sin estructuras de gobernanza cultural que articulen a los diferentes actores sociales.</w:t>
      </w:r>
    </w:p>
    <w:p w14:paraId="68A47E41" w14:textId="77777777" w:rsidR="005B5597" w:rsidRPr="005B5597" w:rsidRDefault="005B5597" w:rsidP="00C14D01">
      <w:pPr>
        <w:ind w:firstLine="0"/>
        <w:contextualSpacing/>
        <w:rPr>
          <w:rFonts w:ascii="Times New Roman" w:eastAsia="Times New Roman" w:hAnsi="Times New Roman" w:cs="Times New Roman"/>
          <w:kern w:val="0"/>
          <w:sz w:val="24"/>
          <w:szCs w:val="24"/>
          <w:lang w:eastAsia="es-CO"/>
          <w14:ligatures w14:val="none"/>
        </w:rPr>
      </w:pPr>
      <w:r w:rsidRPr="005B5597">
        <w:rPr>
          <w:rFonts w:ascii="Times New Roman" w:eastAsia="Times New Roman" w:hAnsi="Times New Roman" w:cs="Times New Roman"/>
          <w:kern w:val="0"/>
          <w:sz w:val="24"/>
          <w:szCs w:val="24"/>
          <w:lang w:eastAsia="es-CO"/>
          <w14:ligatures w14:val="none"/>
        </w:rPr>
        <w:t>A partir de estos hallazgos, el trabajo propone un conjunto de estrategias orientadas a fortalecer la educación patrimonial, promover la gobernanza cultural, consolidar espacios de participación vinculante y estructurar un modelo de gestión pública que articule los esfuerzos de la comunidad, la institucionalidad y el sector educativo. Las estrategias planteadas se organizan bajo principios de corresponsabilidad social, sostenibilidad institucional, intersectorialidad y continuidad administrativa.</w:t>
      </w:r>
    </w:p>
    <w:p w14:paraId="103676D9" w14:textId="56ED1955" w:rsidR="005B5597" w:rsidRPr="00105295" w:rsidRDefault="005B5597" w:rsidP="008153CE">
      <w:pPr>
        <w:ind w:firstLine="0"/>
        <w:rPr>
          <w:rFonts w:ascii="Times New Roman" w:hAnsi="Times New Roman" w:cs="Times New Roman"/>
          <w:b/>
          <w:bCs/>
          <w:sz w:val="24"/>
          <w:szCs w:val="24"/>
          <w:lang w:val="en-US"/>
        </w:rPr>
      </w:pPr>
      <w:r w:rsidRPr="00105295">
        <w:rPr>
          <w:rFonts w:ascii="Times New Roman" w:hAnsi="Times New Roman" w:cs="Times New Roman"/>
          <w:b/>
          <w:bCs/>
          <w:sz w:val="24"/>
          <w:szCs w:val="24"/>
          <w:lang w:val="en-US"/>
        </w:rPr>
        <w:lastRenderedPageBreak/>
        <w:t>Abstrac</w:t>
      </w:r>
      <w:r w:rsidR="00145562" w:rsidRPr="00105295">
        <w:rPr>
          <w:rFonts w:ascii="Times New Roman" w:hAnsi="Times New Roman" w:cs="Times New Roman"/>
          <w:b/>
          <w:bCs/>
          <w:sz w:val="24"/>
          <w:szCs w:val="24"/>
          <w:lang w:val="en-US"/>
        </w:rPr>
        <w:t xml:space="preserve">t. </w:t>
      </w:r>
      <w:r w:rsidRPr="00105295">
        <w:rPr>
          <w:rFonts w:ascii="Times New Roman" w:hAnsi="Times New Roman" w:cs="Times New Roman"/>
          <w:b/>
          <w:bCs/>
          <w:sz w:val="24"/>
          <w:szCs w:val="24"/>
          <w:lang w:val="en-US"/>
        </w:rPr>
        <w:t xml:space="preserve"> </w:t>
      </w:r>
    </w:p>
    <w:p w14:paraId="222C6FC9" w14:textId="6525DDBE" w:rsidR="005B5597" w:rsidRPr="005B5597" w:rsidRDefault="005B5597" w:rsidP="005B5597">
      <w:pPr>
        <w:contextualSpacing/>
        <w:rPr>
          <w:rFonts w:ascii="Times New Roman" w:eastAsia="Times New Roman" w:hAnsi="Times New Roman" w:cs="Times New Roman"/>
          <w:kern w:val="0"/>
          <w:sz w:val="24"/>
          <w:szCs w:val="24"/>
          <w:lang w:val="en-US" w:eastAsia="es-CO"/>
          <w14:ligatures w14:val="none"/>
        </w:rPr>
      </w:pPr>
      <w:r w:rsidRPr="005B5597">
        <w:rPr>
          <w:rFonts w:ascii="Times New Roman" w:eastAsia="Times New Roman" w:hAnsi="Times New Roman" w:cs="Times New Roman"/>
          <w:kern w:val="0"/>
          <w:sz w:val="24"/>
          <w:szCs w:val="24"/>
          <w:lang w:val="en-US" w:eastAsia="es-CO"/>
          <w14:ligatures w14:val="none"/>
        </w:rPr>
        <w:t>This study aims to formulate strategies for developing a public policy to safeguard the Living Tableaux of Galeras, recently declared Intangible Cultural Heritage of Humanity. The research arose from the lack of institutional guidelines to direct the management, preservation, and sustainability of this cultural expression. Using a qualitative approach and a non-experimental design, semi-structured interviews, participant observation, and document review were employed to analyze the educational, institutional, and community dynamics surrounding the tradition. The study's findings are organized around three central themes: the role of educational institutions, citizen participation, and the structural requirements for a comprehensive public policy.</w:t>
      </w:r>
    </w:p>
    <w:p w14:paraId="48D888FF" w14:textId="78B8A91F" w:rsidR="005B5597" w:rsidRPr="005B5597" w:rsidRDefault="005B5597" w:rsidP="005B5597">
      <w:pPr>
        <w:contextualSpacing/>
        <w:rPr>
          <w:rFonts w:ascii="Times New Roman" w:eastAsia="Times New Roman" w:hAnsi="Times New Roman" w:cs="Times New Roman"/>
          <w:kern w:val="0"/>
          <w:sz w:val="24"/>
          <w:szCs w:val="24"/>
          <w:lang w:val="en-US" w:eastAsia="es-CO"/>
          <w14:ligatures w14:val="none"/>
        </w:rPr>
      </w:pPr>
      <w:r w:rsidRPr="005B5597">
        <w:rPr>
          <w:rFonts w:ascii="Times New Roman" w:eastAsia="Times New Roman" w:hAnsi="Times New Roman" w:cs="Times New Roman"/>
          <w:kern w:val="0"/>
          <w:sz w:val="24"/>
          <w:szCs w:val="24"/>
          <w:lang w:val="en-US" w:eastAsia="es-CO"/>
          <w14:ligatures w14:val="none"/>
        </w:rPr>
        <w:t>The analysis reveals that educational institutions have sustained the tradition through their own initiatives, such as cultural weeks, which serve as spaces for intergenerational transmission and identity appropriation. However, these actions are carried out without institutional support, teacher training in heritage, or the inclusion of Intangible Cultural Heritage in school curricula. Furthermore, citizen participation, while strong in affective and symbolic terms, lacks formal mechanisms for influence, is fragmented, and operates without cultural governance structures that connect the different social actors.</w:t>
      </w:r>
    </w:p>
    <w:p w14:paraId="0EE89F50" w14:textId="1B5CCB54" w:rsidR="005B5597" w:rsidRPr="005B5597" w:rsidRDefault="005B5597" w:rsidP="005B5597">
      <w:pPr>
        <w:contextualSpacing/>
        <w:rPr>
          <w:rFonts w:ascii="Times New Roman" w:hAnsi="Times New Roman" w:cs="Times New Roman"/>
          <w:b/>
          <w:bCs/>
          <w:sz w:val="24"/>
          <w:szCs w:val="24"/>
          <w:lang w:val="en-US"/>
        </w:rPr>
      </w:pPr>
      <w:r w:rsidRPr="005B5597">
        <w:rPr>
          <w:rFonts w:ascii="Times New Roman" w:eastAsia="Times New Roman" w:hAnsi="Times New Roman" w:cs="Times New Roman"/>
          <w:kern w:val="0"/>
          <w:sz w:val="24"/>
          <w:szCs w:val="24"/>
          <w:lang w:val="en-US" w:eastAsia="es-CO"/>
          <w14:ligatures w14:val="none"/>
        </w:rPr>
        <w:t>Based on these findings, this work proposes a set of strategies aimed at strengthening heritage education, promoting cultural governance, consolidating spaces for meaningful participation, and structuring a public management model that coordinates the efforts of the community, institutions, and the education sector. The proposed strategies are organized under the principles of social co-responsibility, institutional sustainability, intersectoral collaboration, and administrative continuity</w:t>
      </w:r>
      <w:r>
        <w:rPr>
          <w:rFonts w:ascii="Times New Roman" w:eastAsia="Times New Roman" w:hAnsi="Times New Roman" w:cs="Times New Roman"/>
          <w:kern w:val="0"/>
          <w:sz w:val="24"/>
          <w:szCs w:val="24"/>
          <w:lang w:val="en-US" w:eastAsia="es-CO"/>
          <w14:ligatures w14:val="none"/>
        </w:rPr>
        <w:t>.</w:t>
      </w:r>
    </w:p>
    <w:sdt>
      <w:sdtPr>
        <w:rPr>
          <w:rFonts w:asciiTheme="minorHAnsi" w:eastAsiaTheme="minorHAnsi" w:hAnsiTheme="minorHAnsi" w:cstheme="minorBidi"/>
          <w:color w:val="auto"/>
          <w:kern w:val="2"/>
          <w:sz w:val="22"/>
          <w:szCs w:val="22"/>
          <w:u w:val="single"/>
          <w:lang w:val="es-ES" w:eastAsia="en-US"/>
        </w:rPr>
        <w:id w:val="979895756"/>
        <w:docPartObj>
          <w:docPartGallery w:val="Table of Contents"/>
          <w:docPartUnique/>
        </w:docPartObj>
      </w:sdtPr>
      <w:sdtEndPr>
        <w:rPr>
          <w:rFonts w:ascii="Times New Roman" w:hAnsi="Times New Roman" w:cs="Times New Roman"/>
          <w:b/>
          <w:bCs/>
          <w:sz w:val="24"/>
          <w:szCs w:val="24"/>
          <w:u w:val="none"/>
        </w:rPr>
      </w:sdtEndPr>
      <w:sdtContent>
        <w:p w14:paraId="65356E3A" w14:textId="27FC82D9" w:rsidR="00D51CFD" w:rsidRPr="00E16B09" w:rsidRDefault="00D51CFD" w:rsidP="00E16B09">
          <w:pPr>
            <w:pStyle w:val="TtuloTDC"/>
            <w:spacing w:before="0"/>
            <w:jc w:val="center"/>
            <w:rPr>
              <w:rFonts w:ascii="Times New Roman" w:hAnsi="Times New Roman" w:cs="Times New Roman"/>
              <w:b/>
              <w:bCs/>
              <w:color w:val="auto"/>
              <w:sz w:val="24"/>
              <w:szCs w:val="24"/>
            </w:rPr>
          </w:pPr>
          <w:r w:rsidRPr="00E16B09">
            <w:rPr>
              <w:rFonts w:ascii="Times New Roman" w:hAnsi="Times New Roman" w:cs="Times New Roman"/>
              <w:b/>
              <w:bCs/>
              <w:color w:val="auto"/>
              <w:sz w:val="24"/>
              <w:szCs w:val="24"/>
              <w:lang w:val="es-ES"/>
            </w:rPr>
            <w:t>Tabla de contenido</w:t>
          </w:r>
        </w:p>
        <w:p w14:paraId="23019A1D" w14:textId="14C3A13C" w:rsidR="000F31DD" w:rsidRDefault="00D51CFD">
          <w:pPr>
            <w:pStyle w:val="TDC1"/>
            <w:rPr>
              <w:rFonts w:eastAsiaTheme="minorEastAsia"/>
              <w:noProof/>
              <w:sz w:val="24"/>
              <w:szCs w:val="24"/>
              <w:lang w:eastAsia="es-CO"/>
            </w:rPr>
          </w:pPr>
          <w:r w:rsidRPr="0057458C">
            <w:rPr>
              <w:rFonts w:ascii="Times New Roman" w:hAnsi="Times New Roman" w:cs="Times New Roman"/>
              <w:sz w:val="24"/>
              <w:szCs w:val="24"/>
            </w:rPr>
            <w:fldChar w:fldCharType="begin"/>
          </w:r>
          <w:r w:rsidRPr="0057458C">
            <w:rPr>
              <w:rFonts w:ascii="Times New Roman" w:hAnsi="Times New Roman" w:cs="Times New Roman"/>
              <w:sz w:val="24"/>
              <w:szCs w:val="24"/>
            </w:rPr>
            <w:instrText xml:space="preserve"> TOC \o "1-3" \h \z \u </w:instrText>
          </w:r>
          <w:r w:rsidRPr="0057458C">
            <w:rPr>
              <w:rFonts w:ascii="Times New Roman" w:hAnsi="Times New Roman" w:cs="Times New Roman"/>
              <w:sz w:val="24"/>
              <w:szCs w:val="24"/>
            </w:rPr>
            <w:fldChar w:fldCharType="separate"/>
          </w:r>
          <w:hyperlink w:anchor="_Toc215598856" w:history="1">
            <w:r w:rsidR="000F31DD" w:rsidRPr="00AB50FD">
              <w:rPr>
                <w:rStyle w:val="Hipervnculo"/>
                <w:rFonts w:ascii="Times New Roman" w:hAnsi="Times New Roman" w:cs="Times New Roman"/>
                <w:b/>
                <w:bCs/>
                <w:noProof/>
              </w:rPr>
              <w:t>Introducción.</w:t>
            </w:r>
            <w:r w:rsidR="000F31DD">
              <w:rPr>
                <w:noProof/>
                <w:webHidden/>
              </w:rPr>
              <w:tab/>
            </w:r>
            <w:r w:rsidR="000F31DD">
              <w:rPr>
                <w:noProof/>
                <w:webHidden/>
              </w:rPr>
              <w:fldChar w:fldCharType="begin"/>
            </w:r>
            <w:r w:rsidR="000F31DD">
              <w:rPr>
                <w:noProof/>
                <w:webHidden/>
              </w:rPr>
              <w:instrText xml:space="preserve"> PAGEREF _Toc215598856 \h </w:instrText>
            </w:r>
            <w:r w:rsidR="000F31DD">
              <w:rPr>
                <w:noProof/>
                <w:webHidden/>
              </w:rPr>
            </w:r>
            <w:r w:rsidR="000F31DD">
              <w:rPr>
                <w:noProof/>
                <w:webHidden/>
              </w:rPr>
              <w:fldChar w:fldCharType="separate"/>
            </w:r>
            <w:r w:rsidR="000F31DD">
              <w:rPr>
                <w:noProof/>
                <w:webHidden/>
              </w:rPr>
              <w:t>11</w:t>
            </w:r>
            <w:r w:rsidR="000F31DD">
              <w:rPr>
                <w:noProof/>
                <w:webHidden/>
              </w:rPr>
              <w:fldChar w:fldCharType="end"/>
            </w:r>
          </w:hyperlink>
        </w:p>
        <w:p w14:paraId="0F822055" w14:textId="102A65F6" w:rsidR="000F31DD" w:rsidRDefault="000F31DD">
          <w:pPr>
            <w:pStyle w:val="TDC1"/>
            <w:tabs>
              <w:tab w:val="left" w:pos="1200"/>
            </w:tabs>
            <w:rPr>
              <w:rFonts w:eastAsiaTheme="minorEastAsia"/>
              <w:noProof/>
              <w:sz w:val="24"/>
              <w:szCs w:val="24"/>
              <w:lang w:eastAsia="es-CO"/>
            </w:rPr>
          </w:pPr>
          <w:hyperlink w:anchor="_Toc215598857" w:history="1">
            <w:r w:rsidRPr="00AB50FD">
              <w:rPr>
                <w:rStyle w:val="Hipervnculo"/>
                <w:rFonts w:ascii="Times New Roman" w:hAnsi="Times New Roman" w:cs="Times New Roman"/>
                <w:b/>
                <w:bCs/>
                <w:noProof/>
              </w:rPr>
              <w:t>1.</w:t>
            </w:r>
            <w:r>
              <w:rPr>
                <w:rFonts w:eastAsiaTheme="minorEastAsia"/>
                <w:noProof/>
                <w:sz w:val="24"/>
                <w:szCs w:val="24"/>
                <w:lang w:eastAsia="es-CO"/>
              </w:rPr>
              <w:tab/>
            </w:r>
            <w:r w:rsidRPr="00AB50FD">
              <w:rPr>
                <w:rStyle w:val="Hipervnculo"/>
                <w:rFonts w:ascii="Times New Roman" w:hAnsi="Times New Roman" w:cs="Times New Roman"/>
                <w:b/>
                <w:bCs/>
                <w:noProof/>
              </w:rPr>
              <w:t>Planteamiento del problema</w:t>
            </w:r>
            <w:r>
              <w:rPr>
                <w:noProof/>
                <w:webHidden/>
              </w:rPr>
              <w:tab/>
            </w:r>
            <w:r>
              <w:rPr>
                <w:noProof/>
                <w:webHidden/>
              </w:rPr>
              <w:fldChar w:fldCharType="begin"/>
            </w:r>
            <w:r>
              <w:rPr>
                <w:noProof/>
                <w:webHidden/>
              </w:rPr>
              <w:instrText xml:space="preserve"> PAGEREF _Toc215598857 \h </w:instrText>
            </w:r>
            <w:r>
              <w:rPr>
                <w:noProof/>
                <w:webHidden/>
              </w:rPr>
            </w:r>
            <w:r>
              <w:rPr>
                <w:noProof/>
                <w:webHidden/>
              </w:rPr>
              <w:fldChar w:fldCharType="separate"/>
            </w:r>
            <w:r>
              <w:rPr>
                <w:noProof/>
                <w:webHidden/>
              </w:rPr>
              <w:t>13</w:t>
            </w:r>
            <w:r>
              <w:rPr>
                <w:noProof/>
                <w:webHidden/>
              </w:rPr>
              <w:fldChar w:fldCharType="end"/>
            </w:r>
          </w:hyperlink>
        </w:p>
        <w:p w14:paraId="0E1F0F89" w14:textId="6AC0910C" w:rsidR="000F31DD" w:rsidRDefault="000F31DD">
          <w:pPr>
            <w:pStyle w:val="TDC2"/>
            <w:tabs>
              <w:tab w:val="left" w:pos="1680"/>
            </w:tabs>
            <w:rPr>
              <w:rFonts w:eastAsiaTheme="minorEastAsia"/>
              <w:noProof/>
              <w:sz w:val="24"/>
              <w:szCs w:val="24"/>
              <w:lang w:eastAsia="es-CO"/>
            </w:rPr>
          </w:pPr>
          <w:hyperlink w:anchor="_Toc215598858" w:history="1">
            <w:r w:rsidRPr="00AB50FD">
              <w:rPr>
                <w:rStyle w:val="Hipervnculo"/>
                <w:rFonts w:ascii="Times New Roman" w:hAnsi="Times New Roman" w:cs="Times New Roman"/>
                <w:b/>
                <w:bCs/>
                <w:noProof/>
              </w:rPr>
              <w:t>1.1</w:t>
            </w:r>
            <w:r>
              <w:rPr>
                <w:rFonts w:eastAsiaTheme="minorEastAsia"/>
                <w:noProof/>
                <w:sz w:val="24"/>
                <w:szCs w:val="24"/>
                <w:lang w:eastAsia="es-CO"/>
              </w:rPr>
              <w:tab/>
            </w:r>
            <w:r w:rsidRPr="00AB50FD">
              <w:rPr>
                <w:rStyle w:val="Hipervnculo"/>
                <w:rFonts w:ascii="Times New Roman" w:hAnsi="Times New Roman" w:cs="Times New Roman"/>
                <w:b/>
                <w:bCs/>
                <w:noProof/>
              </w:rPr>
              <w:t>Antecedentes</w:t>
            </w:r>
            <w:r>
              <w:rPr>
                <w:noProof/>
                <w:webHidden/>
              </w:rPr>
              <w:tab/>
            </w:r>
            <w:r>
              <w:rPr>
                <w:noProof/>
                <w:webHidden/>
              </w:rPr>
              <w:fldChar w:fldCharType="begin"/>
            </w:r>
            <w:r>
              <w:rPr>
                <w:noProof/>
                <w:webHidden/>
              </w:rPr>
              <w:instrText xml:space="preserve"> PAGEREF _Toc215598858 \h </w:instrText>
            </w:r>
            <w:r>
              <w:rPr>
                <w:noProof/>
                <w:webHidden/>
              </w:rPr>
            </w:r>
            <w:r>
              <w:rPr>
                <w:noProof/>
                <w:webHidden/>
              </w:rPr>
              <w:fldChar w:fldCharType="separate"/>
            </w:r>
            <w:r>
              <w:rPr>
                <w:noProof/>
                <w:webHidden/>
              </w:rPr>
              <w:t>13</w:t>
            </w:r>
            <w:r>
              <w:rPr>
                <w:noProof/>
                <w:webHidden/>
              </w:rPr>
              <w:fldChar w:fldCharType="end"/>
            </w:r>
          </w:hyperlink>
        </w:p>
        <w:p w14:paraId="58A3A627" w14:textId="0163A9C6" w:rsidR="000F31DD" w:rsidRDefault="000F31DD">
          <w:pPr>
            <w:pStyle w:val="TDC2"/>
            <w:tabs>
              <w:tab w:val="left" w:pos="1680"/>
            </w:tabs>
            <w:rPr>
              <w:rFonts w:eastAsiaTheme="minorEastAsia"/>
              <w:noProof/>
              <w:sz w:val="24"/>
              <w:szCs w:val="24"/>
              <w:lang w:eastAsia="es-CO"/>
            </w:rPr>
          </w:pPr>
          <w:hyperlink w:anchor="_Toc215598859" w:history="1">
            <w:r w:rsidRPr="00AB50FD">
              <w:rPr>
                <w:rStyle w:val="Hipervnculo"/>
                <w:rFonts w:ascii="Times New Roman" w:hAnsi="Times New Roman" w:cs="Times New Roman"/>
                <w:b/>
                <w:bCs/>
                <w:noProof/>
              </w:rPr>
              <w:t>1.2</w:t>
            </w:r>
            <w:r>
              <w:rPr>
                <w:rFonts w:eastAsiaTheme="minorEastAsia"/>
                <w:noProof/>
                <w:sz w:val="24"/>
                <w:szCs w:val="24"/>
                <w:lang w:eastAsia="es-CO"/>
              </w:rPr>
              <w:tab/>
            </w:r>
            <w:r w:rsidRPr="00AB50FD">
              <w:rPr>
                <w:rStyle w:val="Hipervnculo"/>
                <w:rFonts w:ascii="Times New Roman" w:hAnsi="Times New Roman" w:cs="Times New Roman"/>
                <w:b/>
                <w:bCs/>
                <w:noProof/>
              </w:rPr>
              <w:t>Descripción del problema</w:t>
            </w:r>
            <w:r>
              <w:rPr>
                <w:noProof/>
                <w:webHidden/>
              </w:rPr>
              <w:tab/>
            </w:r>
            <w:r>
              <w:rPr>
                <w:noProof/>
                <w:webHidden/>
              </w:rPr>
              <w:fldChar w:fldCharType="begin"/>
            </w:r>
            <w:r>
              <w:rPr>
                <w:noProof/>
                <w:webHidden/>
              </w:rPr>
              <w:instrText xml:space="preserve"> PAGEREF _Toc215598859 \h </w:instrText>
            </w:r>
            <w:r>
              <w:rPr>
                <w:noProof/>
                <w:webHidden/>
              </w:rPr>
            </w:r>
            <w:r>
              <w:rPr>
                <w:noProof/>
                <w:webHidden/>
              </w:rPr>
              <w:fldChar w:fldCharType="separate"/>
            </w:r>
            <w:r>
              <w:rPr>
                <w:noProof/>
                <w:webHidden/>
              </w:rPr>
              <w:t>16</w:t>
            </w:r>
            <w:r>
              <w:rPr>
                <w:noProof/>
                <w:webHidden/>
              </w:rPr>
              <w:fldChar w:fldCharType="end"/>
            </w:r>
          </w:hyperlink>
        </w:p>
        <w:p w14:paraId="192A0687" w14:textId="5921972A" w:rsidR="000F31DD" w:rsidRDefault="000F31DD">
          <w:pPr>
            <w:pStyle w:val="TDC2"/>
            <w:tabs>
              <w:tab w:val="left" w:pos="1680"/>
            </w:tabs>
            <w:rPr>
              <w:rFonts w:eastAsiaTheme="minorEastAsia"/>
              <w:noProof/>
              <w:sz w:val="24"/>
              <w:szCs w:val="24"/>
              <w:lang w:eastAsia="es-CO"/>
            </w:rPr>
          </w:pPr>
          <w:hyperlink w:anchor="_Toc215598860" w:history="1">
            <w:r w:rsidRPr="00AB50FD">
              <w:rPr>
                <w:rStyle w:val="Hipervnculo"/>
                <w:rFonts w:ascii="Times New Roman" w:hAnsi="Times New Roman" w:cs="Times New Roman"/>
                <w:b/>
                <w:bCs/>
                <w:noProof/>
              </w:rPr>
              <w:t>1.3</w:t>
            </w:r>
            <w:r>
              <w:rPr>
                <w:rFonts w:eastAsiaTheme="minorEastAsia"/>
                <w:noProof/>
                <w:sz w:val="24"/>
                <w:szCs w:val="24"/>
                <w:lang w:eastAsia="es-CO"/>
              </w:rPr>
              <w:tab/>
            </w:r>
            <w:r w:rsidRPr="00AB50FD">
              <w:rPr>
                <w:rStyle w:val="Hipervnculo"/>
                <w:rFonts w:ascii="Times New Roman" w:hAnsi="Times New Roman" w:cs="Times New Roman"/>
                <w:b/>
                <w:bCs/>
                <w:noProof/>
              </w:rPr>
              <w:t>Formulación del problema</w:t>
            </w:r>
            <w:r>
              <w:rPr>
                <w:noProof/>
                <w:webHidden/>
              </w:rPr>
              <w:tab/>
            </w:r>
            <w:r>
              <w:rPr>
                <w:noProof/>
                <w:webHidden/>
              </w:rPr>
              <w:fldChar w:fldCharType="begin"/>
            </w:r>
            <w:r>
              <w:rPr>
                <w:noProof/>
                <w:webHidden/>
              </w:rPr>
              <w:instrText xml:space="preserve"> PAGEREF _Toc215598860 \h </w:instrText>
            </w:r>
            <w:r>
              <w:rPr>
                <w:noProof/>
                <w:webHidden/>
              </w:rPr>
            </w:r>
            <w:r>
              <w:rPr>
                <w:noProof/>
                <w:webHidden/>
              </w:rPr>
              <w:fldChar w:fldCharType="separate"/>
            </w:r>
            <w:r>
              <w:rPr>
                <w:noProof/>
                <w:webHidden/>
              </w:rPr>
              <w:t>18</w:t>
            </w:r>
            <w:r>
              <w:rPr>
                <w:noProof/>
                <w:webHidden/>
              </w:rPr>
              <w:fldChar w:fldCharType="end"/>
            </w:r>
          </w:hyperlink>
        </w:p>
        <w:p w14:paraId="7C493325" w14:textId="1068841A" w:rsidR="000F31DD" w:rsidRDefault="000F31DD">
          <w:pPr>
            <w:pStyle w:val="TDC2"/>
            <w:tabs>
              <w:tab w:val="left" w:pos="1680"/>
            </w:tabs>
            <w:rPr>
              <w:rFonts w:eastAsiaTheme="minorEastAsia"/>
              <w:noProof/>
              <w:sz w:val="24"/>
              <w:szCs w:val="24"/>
              <w:lang w:eastAsia="es-CO"/>
            </w:rPr>
          </w:pPr>
          <w:hyperlink w:anchor="_Toc215598861" w:history="1">
            <w:r w:rsidRPr="00AB50FD">
              <w:rPr>
                <w:rStyle w:val="Hipervnculo"/>
                <w:rFonts w:ascii="Times New Roman" w:hAnsi="Times New Roman" w:cs="Times New Roman"/>
                <w:b/>
                <w:bCs/>
                <w:noProof/>
              </w:rPr>
              <w:t>1.4</w:t>
            </w:r>
            <w:r>
              <w:rPr>
                <w:rFonts w:eastAsiaTheme="minorEastAsia"/>
                <w:noProof/>
                <w:sz w:val="24"/>
                <w:szCs w:val="24"/>
                <w:lang w:eastAsia="es-CO"/>
              </w:rPr>
              <w:tab/>
            </w:r>
            <w:r w:rsidRPr="00AB50FD">
              <w:rPr>
                <w:rStyle w:val="Hipervnculo"/>
                <w:rFonts w:ascii="Times New Roman" w:hAnsi="Times New Roman" w:cs="Times New Roman"/>
                <w:b/>
                <w:bCs/>
                <w:noProof/>
              </w:rPr>
              <w:t>Sub-preguntas</w:t>
            </w:r>
            <w:r>
              <w:rPr>
                <w:noProof/>
                <w:webHidden/>
              </w:rPr>
              <w:tab/>
            </w:r>
            <w:r>
              <w:rPr>
                <w:noProof/>
                <w:webHidden/>
              </w:rPr>
              <w:fldChar w:fldCharType="begin"/>
            </w:r>
            <w:r>
              <w:rPr>
                <w:noProof/>
                <w:webHidden/>
              </w:rPr>
              <w:instrText xml:space="preserve"> PAGEREF _Toc215598861 \h </w:instrText>
            </w:r>
            <w:r>
              <w:rPr>
                <w:noProof/>
                <w:webHidden/>
              </w:rPr>
            </w:r>
            <w:r>
              <w:rPr>
                <w:noProof/>
                <w:webHidden/>
              </w:rPr>
              <w:fldChar w:fldCharType="separate"/>
            </w:r>
            <w:r>
              <w:rPr>
                <w:noProof/>
                <w:webHidden/>
              </w:rPr>
              <w:t>18</w:t>
            </w:r>
            <w:r>
              <w:rPr>
                <w:noProof/>
                <w:webHidden/>
              </w:rPr>
              <w:fldChar w:fldCharType="end"/>
            </w:r>
          </w:hyperlink>
        </w:p>
        <w:p w14:paraId="1F3C04EF" w14:textId="34872987" w:rsidR="000F31DD" w:rsidRDefault="000F31DD">
          <w:pPr>
            <w:pStyle w:val="TDC1"/>
            <w:tabs>
              <w:tab w:val="left" w:pos="1200"/>
            </w:tabs>
            <w:rPr>
              <w:rFonts w:eastAsiaTheme="minorEastAsia"/>
              <w:noProof/>
              <w:sz w:val="24"/>
              <w:szCs w:val="24"/>
              <w:lang w:eastAsia="es-CO"/>
            </w:rPr>
          </w:pPr>
          <w:hyperlink w:anchor="_Toc215598862" w:history="1">
            <w:r w:rsidRPr="00AB50FD">
              <w:rPr>
                <w:rStyle w:val="Hipervnculo"/>
                <w:rFonts w:ascii="Times New Roman" w:hAnsi="Times New Roman" w:cs="Times New Roman"/>
                <w:b/>
                <w:bCs/>
                <w:noProof/>
              </w:rPr>
              <w:t>2.</w:t>
            </w:r>
            <w:r>
              <w:rPr>
                <w:rFonts w:eastAsiaTheme="minorEastAsia"/>
                <w:noProof/>
                <w:sz w:val="24"/>
                <w:szCs w:val="24"/>
                <w:lang w:eastAsia="es-CO"/>
              </w:rPr>
              <w:tab/>
            </w:r>
            <w:r w:rsidRPr="00AB50FD">
              <w:rPr>
                <w:rStyle w:val="Hipervnculo"/>
                <w:rFonts w:ascii="Times New Roman" w:hAnsi="Times New Roman" w:cs="Times New Roman"/>
                <w:b/>
                <w:bCs/>
                <w:noProof/>
              </w:rPr>
              <w:t>Justificación</w:t>
            </w:r>
            <w:r>
              <w:rPr>
                <w:noProof/>
                <w:webHidden/>
              </w:rPr>
              <w:tab/>
            </w:r>
            <w:r>
              <w:rPr>
                <w:noProof/>
                <w:webHidden/>
              </w:rPr>
              <w:fldChar w:fldCharType="begin"/>
            </w:r>
            <w:r>
              <w:rPr>
                <w:noProof/>
                <w:webHidden/>
              </w:rPr>
              <w:instrText xml:space="preserve"> PAGEREF _Toc215598862 \h </w:instrText>
            </w:r>
            <w:r>
              <w:rPr>
                <w:noProof/>
                <w:webHidden/>
              </w:rPr>
            </w:r>
            <w:r>
              <w:rPr>
                <w:noProof/>
                <w:webHidden/>
              </w:rPr>
              <w:fldChar w:fldCharType="separate"/>
            </w:r>
            <w:r>
              <w:rPr>
                <w:noProof/>
                <w:webHidden/>
              </w:rPr>
              <w:t>18</w:t>
            </w:r>
            <w:r>
              <w:rPr>
                <w:noProof/>
                <w:webHidden/>
              </w:rPr>
              <w:fldChar w:fldCharType="end"/>
            </w:r>
          </w:hyperlink>
        </w:p>
        <w:p w14:paraId="5C960D47" w14:textId="3650ED13" w:rsidR="000F31DD" w:rsidRDefault="000F31DD">
          <w:pPr>
            <w:pStyle w:val="TDC1"/>
            <w:tabs>
              <w:tab w:val="left" w:pos="1200"/>
            </w:tabs>
            <w:rPr>
              <w:rFonts w:eastAsiaTheme="minorEastAsia"/>
              <w:noProof/>
              <w:sz w:val="24"/>
              <w:szCs w:val="24"/>
              <w:lang w:eastAsia="es-CO"/>
            </w:rPr>
          </w:pPr>
          <w:hyperlink w:anchor="_Toc215598863" w:history="1">
            <w:r w:rsidRPr="00AB50FD">
              <w:rPr>
                <w:rStyle w:val="Hipervnculo"/>
                <w:rFonts w:ascii="Times New Roman" w:hAnsi="Times New Roman" w:cs="Times New Roman"/>
                <w:b/>
                <w:bCs/>
                <w:noProof/>
              </w:rPr>
              <w:t>3.</w:t>
            </w:r>
            <w:r>
              <w:rPr>
                <w:rFonts w:eastAsiaTheme="minorEastAsia"/>
                <w:noProof/>
                <w:sz w:val="24"/>
                <w:szCs w:val="24"/>
                <w:lang w:eastAsia="es-CO"/>
              </w:rPr>
              <w:tab/>
            </w:r>
            <w:r w:rsidRPr="00AB50FD">
              <w:rPr>
                <w:rStyle w:val="Hipervnculo"/>
                <w:rFonts w:ascii="Times New Roman" w:hAnsi="Times New Roman" w:cs="Times New Roman"/>
                <w:b/>
                <w:bCs/>
                <w:noProof/>
              </w:rPr>
              <w:t>Objetivos</w:t>
            </w:r>
            <w:r>
              <w:rPr>
                <w:noProof/>
                <w:webHidden/>
              </w:rPr>
              <w:tab/>
            </w:r>
            <w:r>
              <w:rPr>
                <w:noProof/>
                <w:webHidden/>
              </w:rPr>
              <w:fldChar w:fldCharType="begin"/>
            </w:r>
            <w:r>
              <w:rPr>
                <w:noProof/>
                <w:webHidden/>
              </w:rPr>
              <w:instrText xml:space="preserve"> PAGEREF _Toc215598863 \h </w:instrText>
            </w:r>
            <w:r>
              <w:rPr>
                <w:noProof/>
                <w:webHidden/>
              </w:rPr>
            </w:r>
            <w:r>
              <w:rPr>
                <w:noProof/>
                <w:webHidden/>
              </w:rPr>
              <w:fldChar w:fldCharType="separate"/>
            </w:r>
            <w:r>
              <w:rPr>
                <w:noProof/>
                <w:webHidden/>
              </w:rPr>
              <w:t>21</w:t>
            </w:r>
            <w:r>
              <w:rPr>
                <w:noProof/>
                <w:webHidden/>
              </w:rPr>
              <w:fldChar w:fldCharType="end"/>
            </w:r>
          </w:hyperlink>
        </w:p>
        <w:p w14:paraId="03884F70" w14:textId="3474F2A5" w:rsidR="000F31DD" w:rsidRDefault="000F31DD">
          <w:pPr>
            <w:pStyle w:val="TDC1"/>
            <w:tabs>
              <w:tab w:val="left" w:pos="1200"/>
            </w:tabs>
            <w:rPr>
              <w:rFonts w:eastAsiaTheme="minorEastAsia"/>
              <w:noProof/>
              <w:sz w:val="24"/>
              <w:szCs w:val="24"/>
              <w:lang w:eastAsia="es-CO"/>
            </w:rPr>
          </w:pPr>
          <w:hyperlink w:anchor="_Toc215598864" w:history="1">
            <w:r w:rsidRPr="00AB50FD">
              <w:rPr>
                <w:rStyle w:val="Hipervnculo"/>
                <w:rFonts w:ascii="Times New Roman" w:hAnsi="Times New Roman" w:cs="Times New Roman"/>
                <w:b/>
                <w:bCs/>
                <w:noProof/>
              </w:rPr>
              <w:t>4.</w:t>
            </w:r>
            <w:r>
              <w:rPr>
                <w:rFonts w:eastAsiaTheme="minorEastAsia"/>
                <w:noProof/>
                <w:sz w:val="24"/>
                <w:szCs w:val="24"/>
                <w:lang w:eastAsia="es-CO"/>
              </w:rPr>
              <w:tab/>
            </w:r>
            <w:r w:rsidRPr="00AB50FD">
              <w:rPr>
                <w:rStyle w:val="Hipervnculo"/>
                <w:rFonts w:ascii="Times New Roman" w:hAnsi="Times New Roman" w:cs="Times New Roman"/>
                <w:b/>
                <w:bCs/>
                <w:noProof/>
              </w:rPr>
              <w:t>Marco de referencias</w:t>
            </w:r>
            <w:r>
              <w:rPr>
                <w:noProof/>
                <w:webHidden/>
              </w:rPr>
              <w:tab/>
            </w:r>
            <w:r>
              <w:rPr>
                <w:noProof/>
                <w:webHidden/>
              </w:rPr>
              <w:fldChar w:fldCharType="begin"/>
            </w:r>
            <w:r>
              <w:rPr>
                <w:noProof/>
                <w:webHidden/>
              </w:rPr>
              <w:instrText xml:space="preserve"> PAGEREF _Toc215598864 \h </w:instrText>
            </w:r>
            <w:r>
              <w:rPr>
                <w:noProof/>
                <w:webHidden/>
              </w:rPr>
            </w:r>
            <w:r>
              <w:rPr>
                <w:noProof/>
                <w:webHidden/>
              </w:rPr>
              <w:fldChar w:fldCharType="separate"/>
            </w:r>
            <w:r>
              <w:rPr>
                <w:noProof/>
                <w:webHidden/>
              </w:rPr>
              <w:t>22</w:t>
            </w:r>
            <w:r>
              <w:rPr>
                <w:noProof/>
                <w:webHidden/>
              </w:rPr>
              <w:fldChar w:fldCharType="end"/>
            </w:r>
          </w:hyperlink>
        </w:p>
        <w:p w14:paraId="1F5C2BB8" w14:textId="50B1D1B6" w:rsidR="000F31DD" w:rsidRDefault="000F31DD">
          <w:pPr>
            <w:pStyle w:val="TDC2"/>
            <w:tabs>
              <w:tab w:val="left" w:pos="1680"/>
            </w:tabs>
            <w:rPr>
              <w:rFonts w:eastAsiaTheme="minorEastAsia"/>
              <w:noProof/>
              <w:sz w:val="24"/>
              <w:szCs w:val="24"/>
              <w:lang w:eastAsia="es-CO"/>
            </w:rPr>
          </w:pPr>
          <w:hyperlink w:anchor="_Toc215598865" w:history="1">
            <w:r w:rsidRPr="00AB50FD">
              <w:rPr>
                <w:rStyle w:val="Hipervnculo"/>
                <w:rFonts w:ascii="Times New Roman" w:hAnsi="Times New Roman" w:cs="Times New Roman"/>
                <w:b/>
                <w:bCs/>
                <w:noProof/>
              </w:rPr>
              <w:t>4.1</w:t>
            </w:r>
            <w:r>
              <w:rPr>
                <w:rFonts w:eastAsiaTheme="minorEastAsia"/>
                <w:noProof/>
                <w:sz w:val="24"/>
                <w:szCs w:val="24"/>
                <w:lang w:eastAsia="es-CO"/>
              </w:rPr>
              <w:tab/>
            </w:r>
            <w:r w:rsidRPr="00AB50FD">
              <w:rPr>
                <w:rStyle w:val="Hipervnculo"/>
                <w:rFonts w:ascii="Times New Roman" w:hAnsi="Times New Roman" w:cs="Times New Roman"/>
                <w:b/>
                <w:bCs/>
                <w:noProof/>
              </w:rPr>
              <w:t>Marco teórico conceptual</w:t>
            </w:r>
            <w:r>
              <w:rPr>
                <w:noProof/>
                <w:webHidden/>
              </w:rPr>
              <w:tab/>
            </w:r>
            <w:r>
              <w:rPr>
                <w:noProof/>
                <w:webHidden/>
              </w:rPr>
              <w:fldChar w:fldCharType="begin"/>
            </w:r>
            <w:r>
              <w:rPr>
                <w:noProof/>
                <w:webHidden/>
              </w:rPr>
              <w:instrText xml:space="preserve"> PAGEREF _Toc215598865 \h </w:instrText>
            </w:r>
            <w:r>
              <w:rPr>
                <w:noProof/>
                <w:webHidden/>
              </w:rPr>
            </w:r>
            <w:r>
              <w:rPr>
                <w:noProof/>
                <w:webHidden/>
              </w:rPr>
              <w:fldChar w:fldCharType="separate"/>
            </w:r>
            <w:r>
              <w:rPr>
                <w:noProof/>
                <w:webHidden/>
              </w:rPr>
              <w:t>22</w:t>
            </w:r>
            <w:r>
              <w:rPr>
                <w:noProof/>
                <w:webHidden/>
              </w:rPr>
              <w:fldChar w:fldCharType="end"/>
            </w:r>
          </w:hyperlink>
        </w:p>
        <w:p w14:paraId="2E05F5E1" w14:textId="0AF35342" w:rsidR="000F31DD" w:rsidRDefault="000F31DD">
          <w:pPr>
            <w:pStyle w:val="TDC2"/>
            <w:tabs>
              <w:tab w:val="left" w:pos="1680"/>
            </w:tabs>
            <w:rPr>
              <w:rFonts w:eastAsiaTheme="minorEastAsia"/>
              <w:noProof/>
              <w:sz w:val="24"/>
              <w:szCs w:val="24"/>
              <w:lang w:eastAsia="es-CO"/>
            </w:rPr>
          </w:pPr>
          <w:hyperlink w:anchor="_Toc215598866" w:history="1">
            <w:r w:rsidRPr="00AB50FD">
              <w:rPr>
                <w:rStyle w:val="Hipervnculo"/>
                <w:rFonts w:ascii="Times New Roman" w:hAnsi="Times New Roman" w:cs="Times New Roman"/>
                <w:b/>
                <w:bCs/>
                <w:noProof/>
              </w:rPr>
              <w:t>4.2</w:t>
            </w:r>
            <w:r>
              <w:rPr>
                <w:rFonts w:eastAsiaTheme="minorEastAsia"/>
                <w:noProof/>
                <w:sz w:val="24"/>
                <w:szCs w:val="24"/>
                <w:lang w:eastAsia="es-CO"/>
              </w:rPr>
              <w:tab/>
            </w:r>
            <w:r w:rsidRPr="00AB50FD">
              <w:rPr>
                <w:rStyle w:val="Hipervnculo"/>
                <w:rFonts w:ascii="Times New Roman" w:hAnsi="Times New Roman" w:cs="Times New Roman"/>
                <w:b/>
                <w:bCs/>
                <w:noProof/>
              </w:rPr>
              <w:t>Marco legal</w:t>
            </w:r>
            <w:r>
              <w:rPr>
                <w:noProof/>
                <w:webHidden/>
              </w:rPr>
              <w:tab/>
            </w:r>
            <w:r>
              <w:rPr>
                <w:noProof/>
                <w:webHidden/>
              </w:rPr>
              <w:fldChar w:fldCharType="begin"/>
            </w:r>
            <w:r>
              <w:rPr>
                <w:noProof/>
                <w:webHidden/>
              </w:rPr>
              <w:instrText xml:space="preserve"> PAGEREF _Toc215598866 \h </w:instrText>
            </w:r>
            <w:r>
              <w:rPr>
                <w:noProof/>
                <w:webHidden/>
              </w:rPr>
            </w:r>
            <w:r>
              <w:rPr>
                <w:noProof/>
                <w:webHidden/>
              </w:rPr>
              <w:fldChar w:fldCharType="separate"/>
            </w:r>
            <w:r>
              <w:rPr>
                <w:noProof/>
                <w:webHidden/>
              </w:rPr>
              <w:t>26</w:t>
            </w:r>
            <w:r>
              <w:rPr>
                <w:noProof/>
                <w:webHidden/>
              </w:rPr>
              <w:fldChar w:fldCharType="end"/>
            </w:r>
          </w:hyperlink>
        </w:p>
        <w:p w14:paraId="35B68FE1" w14:textId="3ED20DC3" w:rsidR="000F31DD" w:rsidRDefault="000F31DD">
          <w:pPr>
            <w:pStyle w:val="TDC2"/>
            <w:rPr>
              <w:rFonts w:eastAsiaTheme="minorEastAsia"/>
              <w:noProof/>
              <w:sz w:val="24"/>
              <w:szCs w:val="24"/>
              <w:lang w:eastAsia="es-CO"/>
            </w:rPr>
          </w:pPr>
          <w:hyperlink w:anchor="_Toc215598867" w:history="1">
            <w:r w:rsidRPr="00AB50FD">
              <w:rPr>
                <w:rStyle w:val="Hipervnculo"/>
                <w:rFonts w:ascii="Times New Roman" w:hAnsi="Times New Roman" w:cs="Times New Roman"/>
                <w:b/>
                <w:bCs/>
                <w:noProof/>
              </w:rPr>
              <w:t>5. Diseño metodológico</w:t>
            </w:r>
            <w:r>
              <w:rPr>
                <w:noProof/>
                <w:webHidden/>
              </w:rPr>
              <w:tab/>
            </w:r>
            <w:r>
              <w:rPr>
                <w:noProof/>
                <w:webHidden/>
              </w:rPr>
              <w:fldChar w:fldCharType="begin"/>
            </w:r>
            <w:r>
              <w:rPr>
                <w:noProof/>
                <w:webHidden/>
              </w:rPr>
              <w:instrText xml:space="preserve"> PAGEREF _Toc215598867 \h </w:instrText>
            </w:r>
            <w:r>
              <w:rPr>
                <w:noProof/>
                <w:webHidden/>
              </w:rPr>
            </w:r>
            <w:r>
              <w:rPr>
                <w:noProof/>
                <w:webHidden/>
              </w:rPr>
              <w:fldChar w:fldCharType="separate"/>
            </w:r>
            <w:r>
              <w:rPr>
                <w:noProof/>
                <w:webHidden/>
              </w:rPr>
              <w:t>28</w:t>
            </w:r>
            <w:r>
              <w:rPr>
                <w:noProof/>
                <w:webHidden/>
              </w:rPr>
              <w:fldChar w:fldCharType="end"/>
            </w:r>
          </w:hyperlink>
        </w:p>
        <w:p w14:paraId="37BA8E18" w14:textId="34ACA664" w:rsidR="000F31DD" w:rsidRDefault="000F31DD">
          <w:pPr>
            <w:pStyle w:val="TDC2"/>
            <w:tabs>
              <w:tab w:val="left" w:pos="1680"/>
            </w:tabs>
            <w:rPr>
              <w:rFonts w:eastAsiaTheme="minorEastAsia"/>
              <w:noProof/>
              <w:sz w:val="24"/>
              <w:szCs w:val="24"/>
              <w:lang w:eastAsia="es-CO"/>
            </w:rPr>
          </w:pPr>
          <w:hyperlink w:anchor="_Toc215598868" w:history="1">
            <w:r w:rsidRPr="00AB50FD">
              <w:rPr>
                <w:rStyle w:val="Hipervnculo"/>
                <w:rFonts w:ascii="Times New Roman" w:hAnsi="Times New Roman" w:cs="Times New Roman"/>
                <w:b/>
                <w:bCs/>
                <w:noProof/>
              </w:rPr>
              <w:t>5.1</w:t>
            </w:r>
            <w:r>
              <w:rPr>
                <w:rFonts w:eastAsiaTheme="minorEastAsia"/>
                <w:noProof/>
                <w:sz w:val="24"/>
                <w:szCs w:val="24"/>
                <w:lang w:eastAsia="es-CO"/>
              </w:rPr>
              <w:tab/>
            </w:r>
            <w:r w:rsidRPr="00AB50FD">
              <w:rPr>
                <w:rStyle w:val="Hipervnculo"/>
                <w:rFonts w:ascii="Times New Roman" w:hAnsi="Times New Roman" w:cs="Times New Roman"/>
                <w:b/>
                <w:bCs/>
                <w:noProof/>
              </w:rPr>
              <w:t>Enfoque de investigación</w:t>
            </w:r>
            <w:r>
              <w:rPr>
                <w:noProof/>
                <w:webHidden/>
              </w:rPr>
              <w:tab/>
            </w:r>
            <w:r>
              <w:rPr>
                <w:noProof/>
                <w:webHidden/>
              </w:rPr>
              <w:fldChar w:fldCharType="begin"/>
            </w:r>
            <w:r>
              <w:rPr>
                <w:noProof/>
                <w:webHidden/>
              </w:rPr>
              <w:instrText xml:space="preserve"> PAGEREF _Toc215598868 \h </w:instrText>
            </w:r>
            <w:r>
              <w:rPr>
                <w:noProof/>
                <w:webHidden/>
              </w:rPr>
            </w:r>
            <w:r>
              <w:rPr>
                <w:noProof/>
                <w:webHidden/>
              </w:rPr>
              <w:fldChar w:fldCharType="separate"/>
            </w:r>
            <w:r>
              <w:rPr>
                <w:noProof/>
                <w:webHidden/>
              </w:rPr>
              <w:t>28</w:t>
            </w:r>
            <w:r>
              <w:rPr>
                <w:noProof/>
                <w:webHidden/>
              </w:rPr>
              <w:fldChar w:fldCharType="end"/>
            </w:r>
          </w:hyperlink>
        </w:p>
        <w:p w14:paraId="0AEA0304" w14:textId="5EAABC1E" w:rsidR="000F31DD" w:rsidRDefault="000F31DD">
          <w:pPr>
            <w:pStyle w:val="TDC2"/>
            <w:tabs>
              <w:tab w:val="left" w:pos="1680"/>
            </w:tabs>
            <w:rPr>
              <w:rFonts w:eastAsiaTheme="minorEastAsia"/>
              <w:noProof/>
              <w:sz w:val="24"/>
              <w:szCs w:val="24"/>
              <w:lang w:eastAsia="es-CO"/>
            </w:rPr>
          </w:pPr>
          <w:hyperlink w:anchor="_Toc215598869" w:history="1">
            <w:r w:rsidRPr="00AB50FD">
              <w:rPr>
                <w:rStyle w:val="Hipervnculo"/>
                <w:rFonts w:ascii="Times New Roman" w:hAnsi="Times New Roman" w:cs="Times New Roman"/>
                <w:b/>
                <w:bCs/>
                <w:noProof/>
              </w:rPr>
              <w:t>5.2</w:t>
            </w:r>
            <w:r>
              <w:rPr>
                <w:rFonts w:eastAsiaTheme="minorEastAsia"/>
                <w:noProof/>
                <w:sz w:val="24"/>
                <w:szCs w:val="24"/>
                <w:lang w:eastAsia="es-CO"/>
              </w:rPr>
              <w:tab/>
            </w:r>
            <w:r w:rsidRPr="00AB50FD">
              <w:rPr>
                <w:rStyle w:val="Hipervnculo"/>
                <w:rFonts w:ascii="Times New Roman" w:hAnsi="Times New Roman" w:cs="Times New Roman"/>
                <w:b/>
                <w:bCs/>
                <w:noProof/>
              </w:rPr>
              <w:t>Diseño</w:t>
            </w:r>
            <w:r>
              <w:rPr>
                <w:noProof/>
                <w:webHidden/>
              </w:rPr>
              <w:tab/>
            </w:r>
            <w:r>
              <w:rPr>
                <w:noProof/>
                <w:webHidden/>
              </w:rPr>
              <w:fldChar w:fldCharType="begin"/>
            </w:r>
            <w:r>
              <w:rPr>
                <w:noProof/>
                <w:webHidden/>
              </w:rPr>
              <w:instrText xml:space="preserve"> PAGEREF _Toc215598869 \h </w:instrText>
            </w:r>
            <w:r>
              <w:rPr>
                <w:noProof/>
                <w:webHidden/>
              </w:rPr>
            </w:r>
            <w:r>
              <w:rPr>
                <w:noProof/>
                <w:webHidden/>
              </w:rPr>
              <w:fldChar w:fldCharType="separate"/>
            </w:r>
            <w:r>
              <w:rPr>
                <w:noProof/>
                <w:webHidden/>
              </w:rPr>
              <w:t>29</w:t>
            </w:r>
            <w:r>
              <w:rPr>
                <w:noProof/>
                <w:webHidden/>
              </w:rPr>
              <w:fldChar w:fldCharType="end"/>
            </w:r>
          </w:hyperlink>
        </w:p>
        <w:p w14:paraId="4E827131" w14:textId="74FE4DA5" w:rsidR="000F31DD" w:rsidRDefault="000F31DD">
          <w:pPr>
            <w:pStyle w:val="TDC2"/>
            <w:tabs>
              <w:tab w:val="left" w:pos="1680"/>
            </w:tabs>
            <w:rPr>
              <w:rFonts w:eastAsiaTheme="minorEastAsia"/>
              <w:noProof/>
              <w:sz w:val="24"/>
              <w:szCs w:val="24"/>
              <w:lang w:eastAsia="es-CO"/>
            </w:rPr>
          </w:pPr>
          <w:hyperlink w:anchor="_Toc215598870" w:history="1">
            <w:r w:rsidRPr="00AB50FD">
              <w:rPr>
                <w:rStyle w:val="Hipervnculo"/>
                <w:rFonts w:ascii="Times New Roman" w:hAnsi="Times New Roman" w:cs="Times New Roman"/>
                <w:b/>
                <w:bCs/>
                <w:noProof/>
              </w:rPr>
              <w:t>5.3</w:t>
            </w:r>
            <w:r>
              <w:rPr>
                <w:rFonts w:eastAsiaTheme="minorEastAsia"/>
                <w:noProof/>
                <w:sz w:val="24"/>
                <w:szCs w:val="24"/>
                <w:lang w:eastAsia="es-CO"/>
              </w:rPr>
              <w:tab/>
            </w:r>
            <w:r w:rsidRPr="00AB50FD">
              <w:rPr>
                <w:rStyle w:val="Hipervnculo"/>
                <w:rFonts w:ascii="Times New Roman" w:hAnsi="Times New Roman" w:cs="Times New Roman"/>
                <w:b/>
                <w:bCs/>
                <w:noProof/>
              </w:rPr>
              <w:t>Población</w:t>
            </w:r>
            <w:r>
              <w:rPr>
                <w:noProof/>
                <w:webHidden/>
              </w:rPr>
              <w:tab/>
            </w:r>
            <w:r>
              <w:rPr>
                <w:noProof/>
                <w:webHidden/>
              </w:rPr>
              <w:fldChar w:fldCharType="begin"/>
            </w:r>
            <w:r>
              <w:rPr>
                <w:noProof/>
                <w:webHidden/>
              </w:rPr>
              <w:instrText xml:space="preserve"> PAGEREF _Toc215598870 \h </w:instrText>
            </w:r>
            <w:r>
              <w:rPr>
                <w:noProof/>
                <w:webHidden/>
              </w:rPr>
            </w:r>
            <w:r>
              <w:rPr>
                <w:noProof/>
                <w:webHidden/>
              </w:rPr>
              <w:fldChar w:fldCharType="separate"/>
            </w:r>
            <w:r>
              <w:rPr>
                <w:noProof/>
                <w:webHidden/>
              </w:rPr>
              <w:t>30</w:t>
            </w:r>
            <w:r>
              <w:rPr>
                <w:noProof/>
                <w:webHidden/>
              </w:rPr>
              <w:fldChar w:fldCharType="end"/>
            </w:r>
          </w:hyperlink>
        </w:p>
        <w:p w14:paraId="7D3D3C3D" w14:textId="172FFDC2" w:rsidR="000F31DD" w:rsidRDefault="000F31DD">
          <w:pPr>
            <w:pStyle w:val="TDC2"/>
            <w:rPr>
              <w:rFonts w:eastAsiaTheme="minorEastAsia"/>
              <w:noProof/>
              <w:sz w:val="24"/>
              <w:szCs w:val="24"/>
              <w:lang w:eastAsia="es-CO"/>
            </w:rPr>
          </w:pPr>
          <w:hyperlink w:anchor="_Toc215598871" w:history="1">
            <w:r w:rsidRPr="00AB50FD">
              <w:rPr>
                <w:rStyle w:val="Hipervnculo"/>
                <w:rFonts w:ascii="Times New Roman" w:hAnsi="Times New Roman" w:cs="Times New Roman"/>
                <w:b/>
                <w:bCs/>
                <w:noProof/>
              </w:rPr>
              <w:t>5.4. Muestra</w:t>
            </w:r>
            <w:r>
              <w:rPr>
                <w:noProof/>
                <w:webHidden/>
              </w:rPr>
              <w:tab/>
            </w:r>
            <w:r>
              <w:rPr>
                <w:noProof/>
                <w:webHidden/>
              </w:rPr>
              <w:fldChar w:fldCharType="begin"/>
            </w:r>
            <w:r>
              <w:rPr>
                <w:noProof/>
                <w:webHidden/>
              </w:rPr>
              <w:instrText xml:space="preserve"> PAGEREF _Toc215598871 \h </w:instrText>
            </w:r>
            <w:r>
              <w:rPr>
                <w:noProof/>
                <w:webHidden/>
              </w:rPr>
            </w:r>
            <w:r>
              <w:rPr>
                <w:noProof/>
                <w:webHidden/>
              </w:rPr>
              <w:fldChar w:fldCharType="separate"/>
            </w:r>
            <w:r>
              <w:rPr>
                <w:noProof/>
                <w:webHidden/>
              </w:rPr>
              <w:t>30</w:t>
            </w:r>
            <w:r>
              <w:rPr>
                <w:noProof/>
                <w:webHidden/>
              </w:rPr>
              <w:fldChar w:fldCharType="end"/>
            </w:r>
          </w:hyperlink>
        </w:p>
        <w:p w14:paraId="313CEF64" w14:textId="77AE488E" w:rsidR="000F31DD" w:rsidRDefault="000F31DD">
          <w:pPr>
            <w:pStyle w:val="TDC2"/>
            <w:tabs>
              <w:tab w:val="left" w:pos="1680"/>
            </w:tabs>
            <w:rPr>
              <w:rFonts w:eastAsiaTheme="minorEastAsia"/>
              <w:noProof/>
              <w:sz w:val="24"/>
              <w:szCs w:val="24"/>
              <w:lang w:eastAsia="es-CO"/>
            </w:rPr>
          </w:pPr>
          <w:hyperlink w:anchor="_Toc215598872" w:history="1">
            <w:r w:rsidRPr="00AB50FD">
              <w:rPr>
                <w:rStyle w:val="Hipervnculo"/>
                <w:rFonts w:ascii="Times New Roman" w:hAnsi="Times New Roman" w:cs="Times New Roman"/>
                <w:b/>
                <w:bCs/>
                <w:noProof/>
              </w:rPr>
              <w:t>5.4</w:t>
            </w:r>
            <w:r>
              <w:rPr>
                <w:rFonts w:eastAsiaTheme="minorEastAsia"/>
                <w:noProof/>
                <w:sz w:val="24"/>
                <w:szCs w:val="24"/>
                <w:lang w:eastAsia="es-CO"/>
              </w:rPr>
              <w:tab/>
            </w:r>
            <w:r w:rsidRPr="00AB50FD">
              <w:rPr>
                <w:rStyle w:val="Hipervnculo"/>
                <w:rFonts w:ascii="Times New Roman" w:hAnsi="Times New Roman" w:cs="Times New Roman"/>
                <w:b/>
                <w:bCs/>
                <w:noProof/>
              </w:rPr>
              <w:t>Técnicas e instrumentos de recolección de información</w:t>
            </w:r>
            <w:r>
              <w:rPr>
                <w:noProof/>
                <w:webHidden/>
              </w:rPr>
              <w:tab/>
            </w:r>
            <w:r>
              <w:rPr>
                <w:noProof/>
                <w:webHidden/>
              </w:rPr>
              <w:fldChar w:fldCharType="begin"/>
            </w:r>
            <w:r>
              <w:rPr>
                <w:noProof/>
                <w:webHidden/>
              </w:rPr>
              <w:instrText xml:space="preserve"> PAGEREF _Toc215598872 \h </w:instrText>
            </w:r>
            <w:r>
              <w:rPr>
                <w:noProof/>
                <w:webHidden/>
              </w:rPr>
            </w:r>
            <w:r>
              <w:rPr>
                <w:noProof/>
                <w:webHidden/>
              </w:rPr>
              <w:fldChar w:fldCharType="separate"/>
            </w:r>
            <w:r>
              <w:rPr>
                <w:noProof/>
                <w:webHidden/>
              </w:rPr>
              <w:t>31</w:t>
            </w:r>
            <w:r>
              <w:rPr>
                <w:noProof/>
                <w:webHidden/>
              </w:rPr>
              <w:fldChar w:fldCharType="end"/>
            </w:r>
          </w:hyperlink>
        </w:p>
        <w:p w14:paraId="09B8934B" w14:textId="0E59E1B6" w:rsidR="000F31DD" w:rsidRDefault="000F31DD">
          <w:pPr>
            <w:pStyle w:val="TDC1"/>
            <w:rPr>
              <w:rFonts w:eastAsiaTheme="minorEastAsia"/>
              <w:noProof/>
              <w:sz w:val="24"/>
              <w:szCs w:val="24"/>
              <w:lang w:eastAsia="es-CO"/>
            </w:rPr>
          </w:pPr>
          <w:hyperlink w:anchor="_Toc215598873" w:history="1">
            <w:r w:rsidRPr="00AB50FD">
              <w:rPr>
                <w:rStyle w:val="Hipervnculo"/>
                <w:rFonts w:ascii="Times New Roman" w:hAnsi="Times New Roman" w:cs="Times New Roman"/>
                <w:b/>
                <w:bCs/>
                <w:noProof/>
              </w:rPr>
              <w:t>Capítulo 1. Análisis del papel de las instituciones educativas en la promoción y preservación de los cuadros vivos.</w:t>
            </w:r>
            <w:r>
              <w:rPr>
                <w:noProof/>
                <w:webHidden/>
              </w:rPr>
              <w:tab/>
            </w:r>
            <w:r>
              <w:rPr>
                <w:noProof/>
                <w:webHidden/>
              </w:rPr>
              <w:fldChar w:fldCharType="begin"/>
            </w:r>
            <w:r>
              <w:rPr>
                <w:noProof/>
                <w:webHidden/>
              </w:rPr>
              <w:instrText xml:space="preserve"> PAGEREF _Toc215598873 \h </w:instrText>
            </w:r>
            <w:r>
              <w:rPr>
                <w:noProof/>
                <w:webHidden/>
              </w:rPr>
            </w:r>
            <w:r>
              <w:rPr>
                <w:noProof/>
                <w:webHidden/>
              </w:rPr>
              <w:fldChar w:fldCharType="separate"/>
            </w:r>
            <w:r>
              <w:rPr>
                <w:noProof/>
                <w:webHidden/>
              </w:rPr>
              <w:t>32</w:t>
            </w:r>
            <w:r>
              <w:rPr>
                <w:noProof/>
                <w:webHidden/>
              </w:rPr>
              <w:fldChar w:fldCharType="end"/>
            </w:r>
          </w:hyperlink>
        </w:p>
        <w:p w14:paraId="08F74E0F" w14:textId="20DCF026" w:rsidR="000F31DD" w:rsidRDefault="000F31DD">
          <w:pPr>
            <w:pStyle w:val="TDC2"/>
            <w:tabs>
              <w:tab w:val="left" w:pos="1680"/>
            </w:tabs>
            <w:rPr>
              <w:rFonts w:eastAsiaTheme="minorEastAsia"/>
              <w:noProof/>
              <w:sz w:val="24"/>
              <w:szCs w:val="24"/>
              <w:lang w:eastAsia="es-CO"/>
            </w:rPr>
          </w:pPr>
          <w:hyperlink w:anchor="_Toc215598874" w:history="1">
            <w:r w:rsidRPr="00AB50FD">
              <w:rPr>
                <w:rStyle w:val="Hipervnculo"/>
                <w:rFonts w:ascii="Times New Roman" w:hAnsi="Times New Roman" w:cs="Times New Roman"/>
                <w:b/>
                <w:bCs/>
                <w:noProof/>
              </w:rPr>
              <w:t>1.1.</w:t>
            </w:r>
            <w:r>
              <w:rPr>
                <w:rFonts w:eastAsiaTheme="minorEastAsia"/>
                <w:noProof/>
                <w:sz w:val="24"/>
                <w:szCs w:val="24"/>
                <w:lang w:eastAsia="es-CO"/>
              </w:rPr>
              <w:tab/>
            </w:r>
            <w:r w:rsidRPr="00AB50FD">
              <w:rPr>
                <w:rStyle w:val="Hipervnculo"/>
                <w:rFonts w:ascii="Times New Roman" w:hAnsi="Times New Roman" w:cs="Times New Roman"/>
                <w:b/>
                <w:bCs/>
                <w:noProof/>
              </w:rPr>
              <w:t>Contexto educativo y cultural del municipio de Galeras</w:t>
            </w:r>
            <w:r>
              <w:rPr>
                <w:noProof/>
                <w:webHidden/>
              </w:rPr>
              <w:tab/>
            </w:r>
            <w:r>
              <w:rPr>
                <w:noProof/>
                <w:webHidden/>
              </w:rPr>
              <w:fldChar w:fldCharType="begin"/>
            </w:r>
            <w:r>
              <w:rPr>
                <w:noProof/>
                <w:webHidden/>
              </w:rPr>
              <w:instrText xml:space="preserve"> PAGEREF _Toc215598874 \h </w:instrText>
            </w:r>
            <w:r>
              <w:rPr>
                <w:noProof/>
                <w:webHidden/>
              </w:rPr>
            </w:r>
            <w:r>
              <w:rPr>
                <w:noProof/>
                <w:webHidden/>
              </w:rPr>
              <w:fldChar w:fldCharType="separate"/>
            </w:r>
            <w:r>
              <w:rPr>
                <w:noProof/>
                <w:webHidden/>
              </w:rPr>
              <w:t>33</w:t>
            </w:r>
            <w:r>
              <w:rPr>
                <w:noProof/>
                <w:webHidden/>
              </w:rPr>
              <w:fldChar w:fldCharType="end"/>
            </w:r>
          </w:hyperlink>
        </w:p>
        <w:p w14:paraId="127A5691" w14:textId="7F490AF7" w:rsidR="000F31DD" w:rsidRDefault="000F31DD">
          <w:pPr>
            <w:pStyle w:val="TDC3"/>
            <w:tabs>
              <w:tab w:val="left" w:pos="1920"/>
              <w:tab w:val="right" w:leader="dot" w:pos="9350"/>
            </w:tabs>
            <w:rPr>
              <w:rFonts w:eastAsiaTheme="minorEastAsia"/>
              <w:noProof/>
              <w:sz w:val="24"/>
              <w:szCs w:val="24"/>
              <w:lang w:eastAsia="es-CO"/>
            </w:rPr>
          </w:pPr>
          <w:hyperlink w:anchor="_Toc215598875" w:history="1">
            <w:r w:rsidRPr="00AB50FD">
              <w:rPr>
                <w:rStyle w:val="Hipervnculo"/>
                <w:rFonts w:ascii="Times New Roman" w:hAnsi="Times New Roman" w:cs="Times New Roman"/>
                <w:b/>
                <w:bCs/>
                <w:noProof/>
              </w:rPr>
              <w:t>1.1.1.</w:t>
            </w:r>
            <w:r>
              <w:rPr>
                <w:rFonts w:eastAsiaTheme="minorEastAsia"/>
                <w:noProof/>
                <w:sz w:val="24"/>
                <w:szCs w:val="24"/>
                <w:lang w:eastAsia="es-CO"/>
              </w:rPr>
              <w:tab/>
            </w:r>
            <w:r w:rsidRPr="00AB50FD">
              <w:rPr>
                <w:rStyle w:val="Hipervnculo"/>
                <w:rFonts w:ascii="Times New Roman" w:hAnsi="Times New Roman" w:cs="Times New Roman"/>
                <w:b/>
                <w:bCs/>
                <w:noProof/>
              </w:rPr>
              <w:t>Caracterización del sistema educativo local</w:t>
            </w:r>
            <w:r>
              <w:rPr>
                <w:noProof/>
                <w:webHidden/>
              </w:rPr>
              <w:tab/>
            </w:r>
            <w:r>
              <w:rPr>
                <w:noProof/>
                <w:webHidden/>
              </w:rPr>
              <w:fldChar w:fldCharType="begin"/>
            </w:r>
            <w:r>
              <w:rPr>
                <w:noProof/>
                <w:webHidden/>
              </w:rPr>
              <w:instrText xml:space="preserve"> PAGEREF _Toc215598875 \h </w:instrText>
            </w:r>
            <w:r>
              <w:rPr>
                <w:noProof/>
                <w:webHidden/>
              </w:rPr>
            </w:r>
            <w:r>
              <w:rPr>
                <w:noProof/>
                <w:webHidden/>
              </w:rPr>
              <w:fldChar w:fldCharType="separate"/>
            </w:r>
            <w:r>
              <w:rPr>
                <w:noProof/>
                <w:webHidden/>
              </w:rPr>
              <w:t>34</w:t>
            </w:r>
            <w:r>
              <w:rPr>
                <w:noProof/>
                <w:webHidden/>
              </w:rPr>
              <w:fldChar w:fldCharType="end"/>
            </w:r>
          </w:hyperlink>
        </w:p>
        <w:p w14:paraId="7A57A63B" w14:textId="3271CE4D" w:rsidR="000F31DD" w:rsidRDefault="000F31DD">
          <w:pPr>
            <w:pStyle w:val="TDC3"/>
            <w:tabs>
              <w:tab w:val="left" w:pos="1920"/>
              <w:tab w:val="right" w:leader="dot" w:pos="9350"/>
            </w:tabs>
            <w:rPr>
              <w:rFonts w:eastAsiaTheme="minorEastAsia"/>
              <w:noProof/>
              <w:sz w:val="24"/>
              <w:szCs w:val="24"/>
              <w:lang w:eastAsia="es-CO"/>
            </w:rPr>
          </w:pPr>
          <w:hyperlink w:anchor="_Toc215598876" w:history="1">
            <w:r w:rsidRPr="00AB50FD">
              <w:rPr>
                <w:rStyle w:val="Hipervnculo"/>
                <w:rFonts w:ascii="Times New Roman" w:hAnsi="Times New Roman" w:cs="Times New Roman"/>
                <w:b/>
                <w:bCs/>
                <w:noProof/>
              </w:rPr>
              <w:t>1.1.2.</w:t>
            </w:r>
            <w:r>
              <w:rPr>
                <w:rFonts w:eastAsiaTheme="minorEastAsia"/>
                <w:noProof/>
                <w:sz w:val="24"/>
                <w:szCs w:val="24"/>
                <w:lang w:eastAsia="es-CO"/>
              </w:rPr>
              <w:tab/>
            </w:r>
            <w:r w:rsidRPr="00AB50FD">
              <w:rPr>
                <w:rStyle w:val="Hipervnculo"/>
                <w:rFonts w:ascii="Times New Roman" w:hAnsi="Times New Roman" w:cs="Times New Roman"/>
                <w:b/>
                <w:bCs/>
                <w:noProof/>
              </w:rPr>
              <w:t>Relación histórica entre la educación y las tradiciones culturales</w:t>
            </w:r>
            <w:r>
              <w:rPr>
                <w:noProof/>
                <w:webHidden/>
              </w:rPr>
              <w:tab/>
            </w:r>
            <w:r>
              <w:rPr>
                <w:noProof/>
                <w:webHidden/>
              </w:rPr>
              <w:fldChar w:fldCharType="begin"/>
            </w:r>
            <w:r>
              <w:rPr>
                <w:noProof/>
                <w:webHidden/>
              </w:rPr>
              <w:instrText xml:space="preserve"> PAGEREF _Toc215598876 \h </w:instrText>
            </w:r>
            <w:r>
              <w:rPr>
                <w:noProof/>
                <w:webHidden/>
              </w:rPr>
            </w:r>
            <w:r>
              <w:rPr>
                <w:noProof/>
                <w:webHidden/>
              </w:rPr>
              <w:fldChar w:fldCharType="separate"/>
            </w:r>
            <w:r>
              <w:rPr>
                <w:noProof/>
                <w:webHidden/>
              </w:rPr>
              <w:t>36</w:t>
            </w:r>
            <w:r>
              <w:rPr>
                <w:noProof/>
                <w:webHidden/>
              </w:rPr>
              <w:fldChar w:fldCharType="end"/>
            </w:r>
          </w:hyperlink>
        </w:p>
        <w:p w14:paraId="0F91100F" w14:textId="6B2770F5" w:rsidR="000F31DD" w:rsidRDefault="000F31DD">
          <w:pPr>
            <w:pStyle w:val="TDC3"/>
            <w:tabs>
              <w:tab w:val="left" w:pos="1920"/>
              <w:tab w:val="right" w:leader="dot" w:pos="9350"/>
            </w:tabs>
            <w:rPr>
              <w:rFonts w:eastAsiaTheme="minorEastAsia"/>
              <w:noProof/>
              <w:sz w:val="24"/>
              <w:szCs w:val="24"/>
              <w:lang w:eastAsia="es-CO"/>
            </w:rPr>
          </w:pPr>
          <w:hyperlink w:anchor="_Toc215598877" w:history="1">
            <w:r w:rsidRPr="00AB50FD">
              <w:rPr>
                <w:rStyle w:val="Hipervnculo"/>
                <w:rFonts w:ascii="Times New Roman" w:hAnsi="Times New Roman" w:cs="Times New Roman"/>
                <w:b/>
                <w:bCs/>
                <w:noProof/>
              </w:rPr>
              <w:t>1.1.3.</w:t>
            </w:r>
            <w:r>
              <w:rPr>
                <w:rFonts w:eastAsiaTheme="minorEastAsia"/>
                <w:noProof/>
                <w:sz w:val="24"/>
                <w:szCs w:val="24"/>
                <w:lang w:eastAsia="es-CO"/>
              </w:rPr>
              <w:tab/>
            </w:r>
            <w:r w:rsidRPr="00AB50FD">
              <w:rPr>
                <w:rStyle w:val="Hipervnculo"/>
                <w:rFonts w:ascii="Times New Roman" w:hAnsi="Times New Roman" w:cs="Times New Roman"/>
                <w:b/>
                <w:bCs/>
                <w:noProof/>
              </w:rPr>
              <w:t>Participación de las instituciones educativas en la creación de los cuadros vivos</w:t>
            </w:r>
            <w:r>
              <w:rPr>
                <w:noProof/>
                <w:webHidden/>
              </w:rPr>
              <w:tab/>
            </w:r>
            <w:r>
              <w:rPr>
                <w:noProof/>
                <w:webHidden/>
              </w:rPr>
              <w:fldChar w:fldCharType="begin"/>
            </w:r>
            <w:r>
              <w:rPr>
                <w:noProof/>
                <w:webHidden/>
              </w:rPr>
              <w:instrText xml:space="preserve"> PAGEREF _Toc215598877 \h </w:instrText>
            </w:r>
            <w:r>
              <w:rPr>
                <w:noProof/>
                <w:webHidden/>
              </w:rPr>
            </w:r>
            <w:r>
              <w:rPr>
                <w:noProof/>
                <w:webHidden/>
              </w:rPr>
              <w:fldChar w:fldCharType="separate"/>
            </w:r>
            <w:r>
              <w:rPr>
                <w:noProof/>
                <w:webHidden/>
              </w:rPr>
              <w:t>37</w:t>
            </w:r>
            <w:r>
              <w:rPr>
                <w:noProof/>
                <w:webHidden/>
              </w:rPr>
              <w:fldChar w:fldCharType="end"/>
            </w:r>
          </w:hyperlink>
        </w:p>
        <w:p w14:paraId="4B21D535" w14:textId="18A99813" w:rsidR="000F31DD" w:rsidRDefault="000F31DD">
          <w:pPr>
            <w:pStyle w:val="TDC3"/>
            <w:tabs>
              <w:tab w:val="left" w:pos="1920"/>
              <w:tab w:val="right" w:leader="dot" w:pos="9350"/>
            </w:tabs>
            <w:rPr>
              <w:rFonts w:eastAsiaTheme="minorEastAsia"/>
              <w:noProof/>
              <w:sz w:val="24"/>
              <w:szCs w:val="24"/>
              <w:lang w:eastAsia="es-CO"/>
            </w:rPr>
          </w:pPr>
          <w:hyperlink w:anchor="_Toc215598878" w:history="1">
            <w:r w:rsidRPr="00AB50FD">
              <w:rPr>
                <w:rStyle w:val="Hipervnculo"/>
                <w:rFonts w:ascii="Times New Roman" w:hAnsi="Times New Roman" w:cs="Times New Roman"/>
                <w:b/>
                <w:bCs/>
                <w:noProof/>
              </w:rPr>
              <w:t>1.1.4.</w:t>
            </w:r>
            <w:r>
              <w:rPr>
                <w:rFonts w:eastAsiaTheme="minorEastAsia"/>
                <w:noProof/>
                <w:sz w:val="24"/>
                <w:szCs w:val="24"/>
                <w:lang w:eastAsia="es-CO"/>
              </w:rPr>
              <w:tab/>
            </w:r>
            <w:r w:rsidRPr="00AB50FD">
              <w:rPr>
                <w:rStyle w:val="Hipervnculo"/>
                <w:rFonts w:ascii="Times New Roman" w:hAnsi="Times New Roman" w:cs="Times New Roman"/>
                <w:b/>
                <w:bCs/>
                <w:noProof/>
              </w:rPr>
              <w:t>Función social y pedagógica en la transmisión del patrimonio cultural</w:t>
            </w:r>
            <w:r>
              <w:rPr>
                <w:noProof/>
                <w:webHidden/>
              </w:rPr>
              <w:tab/>
            </w:r>
            <w:r>
              <w:rPr>
                <w:noProof/>
                <w:webHidden/>
              </w:rPr>
              <w:fldChar w:fldCharType="begin"/>
            </w:r>
            <w:r>
              <w:rPr>
                <w:noProof/>
                <w:webHidden/>
              </w:rPr>
              <w:instrText xml:space="preserve"> PAGEREF _Toc215598878 \h </w:instrText>
            </w:r>
            <w:r>
              <w:rPr>
                <w:noProof/>
                <w:webHidden/>
              </w:rPr>
            </w:r>
            <w:r>
              <w:rPr>
                <w:noProof/>
                <w:webHidden/>
              </w:rPr>
              <w:fldChar w:fldCharType="separate"/>
            </w:r>
            <w:r>
              <w:rPr>
                <w:noProof/>
                <w:webHidden/>
              </w:rPr>
              <w:t>40</w:t>
            </w:r>
            <w:r>
              <w:rPr>
                <w:noProof/>
                <w:webHidden/>
              </w:rPr>
              <w:fldChar w:fldCharType="end"/>
            </w:r>
          </w:hyperlink>
        </w:p>
        <w:p w14:paraId="6BFD3036" w14:textId="5EE04E53" w:rsidR="000F31DD" w:rsidRDefault="000F31DD">
          <w:pPr>
            <w:pStyle w:val="TDC1"/>
            <w:rPr>
              <w:rFonts w:eastAsiaTheme="minorEastAsia"/>
              <w:noProof/>
              <w:sz w:val="24"/>
              <w:szCs w:val="24"/>
              <w:lang w:eastAsia="es-CO"/>
            </w:rPr>
          </w:pPr>
          <w:hyperlink w:anchor="_Toc215598879" w:history="1">
            <w:r w:rsidRPr="00AB50FD">
              <w:rPr>
                <w:rStyle w:val="Hipervnculo"/>
                <w:rFonts w:ascii="Times New Roman" w:hAnsi="Times New Roman" w:cs="Times New Roman"/>
                <w:b/>
                <w:bCs/>
                <w:noProof/>
              </w:rPr>
              <w:t>Capítulo 2</w:t>
            </w:r>
            <w:r w:rsidRPr="00AB50FD">
              <w:rPr>
                <w:rStyle w:val="Hipervnculo"/>
                <w:rFonts w:ascii="Times New Roman" w:hAnsi="Times New Roman" w:cs="Times New Roman"/>
                <w:b/>
                <w:bCs/>
                <w:noProof/>
                <w:lang w:val="es-ES"/>
              </w:rPr>
              <w:t xml:space="preserve">. Evaluar </w:t>
            </w:r>
            <w:r w:rsidRPr="00AB50FD">
              <w:rPr>
                <w:rStyle w:val="Hipervnculo"/>
                <w:rFonts w:ascii="Times New Roman" w:hAnsi="Times New Roman" w:cs="Times New Roman"/>
                <w:b/>
                <w:bCs/>
                <w:noProof/>
              </w:rPr>
              <w:t>La participación ciudadana en el diseño e implementación de la política pública para la salvaguardia de los Cuadros Vivos.</w:t>
            </w:r>
            <w:r>
              <w:rPr>
                <w:noProof/>
                <w:webHidden/>
              </w:rPr>
              <w:tab/>
            </w:r>
            <w:r>
              <w:rPr>
                <w:noProof/>
                <w:webHidden/>
              </w:rPr>
              <w:fldChar w:fldCharType="begin"/>
            </w:r>
            <w:r>
              <w:rPr>
                <w:noProof/>
                <w:webHidden/>
              </w:rPr>
              <w:instrText xml:space="preserve"> PAGEREF _Toc215598879 \h </w:instrText>
            </w:r>
            <w:r>
              <w:rPr>
                <w:noProof/>
                <w:webHidden/>
              </w:rPr>
            </w:r>
            <w:r>
              <w:rPr>
                <w:noProof/>
                <w:webHidden/>
              </w:rPr>
              <w:fldChar w:fldCharType="separate"/>
            </w:r>
            <w:r>
              <w:rPr>
                <w:noProof/>
                <w:webHidden/>
              </w:rPr>
              <w:t>42</w:t>
            </w:r>
            <w:r>
              <w:rPr>
                <w:noProof/>
                <w:webHidden/>
              </w:rPr>
              <w:fldChar w:fldCharType="end"/>
            </w:r>
          </w:hyperlink>
        </w:p>
        <w:p w14:paraId="6B2F7F46" w14:textId="10ADC9AD" w:rsidR="000F31DD" w:rsidRDefault="000F31DD">
          <w:pPr>
            <w:pStyle w:val="TDC3"/>
            <w:tabs>
              <w:tab w:val="right" w:leader="dot" w:pos="9350"/>
            </w:tabs>
            <w:rPr>
              <w:rFonts w:eastAsiaTheme="minorEastAsia"/>
              <w:noProof/>
              <w:sz w:val="24"/>
              <w:szCs w:val="24"/>
              <w:lang w:eastAsia="es-CO"/>
            </w:rPr>
          </w:pPr>
          <w:hyperlink w:anchor="_Toc215598880" w:history="1">
            <w:r w:rsidRPr="00AB50FD">
              <w:rPr>
                <w:rStyle w:val="Hipervnculo"/>
                <w:rFonts w:ascii="Times New Roman" w:hAnsi="Times New Roman" w:cs="Times New Roman"/>
                <w:b/>
                <w:bCs/>
                <w:noProof/>
                <w:lang w:val="es-ES"/>
              </w:rPr>
              <w:t>2.2.1. Actores sociales y culturales involucrados en la salvaguardia del arte ancestral.</w:t>
            </w:r>
            <w:r>
              <w:rPr>
                <w:noProof/>
                <w:webHidden/>
              </w:rPr>
              <w:tab/>
            </w:r>
            <w:r>
              <w:rPr>
                <w:noProof/>
                <w:webHidden/>
              </w:rPr>
              <w:fldChar w:fldCharType="begin"/>
            </w:r>
            <w:r>
              <w:rPr>
                <w:noProof/>
                <w:webHidden/>
              </w:rPr>
              <w:instrText xml:space="preserve"> PAGEREF _Toc215598880 \h </w:instrText>
            </w:r>
            <w:r>
              <w:rPr>
                <w:noProof/>
                <w:webHidden/>
              </w:rPr>
            </w:r>
            <w:r>
              <w:rPr>
                <w:noProof/>
                <w:webHidden/>
              </w:rPr>
              <w:fldChar w:fldCharType="separate"/>
            </w:r>
            <w:r>
              <w:rPr>
                <w:noProof/>
                <w:webHidden/>
              </w:rPr>
              <w:t>43</w:t>
            </w:r>
            <w:r>
              <w:rPr>
                <w:noProof/>
                <w:webHidden/>
              </w:rPr>
              <w:fldChar w:fldCharType="end"/>
            </w:r>
          </w:hyperlink>
        </w:p>
        <w:p w14:paraId="1832A3C8" w14:textId="7E01AAFB" w:rsidR="000F31DD" w:rsidRDefault="000F31DD">
          <w:pPr>
            <w:pStyle w:val="TDC2"/>
            <w:rPr>
              <w:rFonts w:eastAsiaTheme="minorEastAsia"/>
              <w:noProof/>
              <w:sz w:val="24"/>
              <w:szCs w:val="24"/>
              <w:lang w:eastAsia="es-CO"/>
            </w:rPr>
          </w:pPr>
          <w:hyperlink w:anchor="_Toc215598881" w:history="1">
            <w:r w:rsidRPr="00AB50FD">
              <w:rPr>
                <w:rStyle w:val="Hipervnculo"/>
                <w:rFonts w:ascii="Times New Roman" w:hAnsi="Times New Roman" w:cs="Times New Roman"/>
                <w:b/>
                <w:bCs/>
                <w:noProof/>
                <w:lang w:val="es-ES"/>
              </w:rPr>
              <w:t>2.2.2. Dimensión social y simbólica de los cuadros vivos</w:t>
            </w:r>
            <w:r>
              <w:rPr>
                <w:noProof/>
                <w:webHidden/>
              </w:rPr>
              <w:tab/>
            </w:r>
            <w:r>
              <w:rPr>
                <w:noProof/>
                <w:webHidden/>
              </w:rPr>
              <w:fldChar w:fldCharType="begin"/>
            </w:r>
            <w:r>
              <w:rPr>
                <w:noProof/>
                <w:webHidden/>
              </w:rPr>
              <w:instrText xml:space="preserve"> PAGEREF _Toc215598881 \h </w:instrText>
            </w:r>
            <w:r>
              <w:rPr>
                <w:noProof/>
                <w:webHidden/>
              </w:rPr>
            </w:r>
            <w:r>
              <w:rPr>
                <w:noProof/>
                <w:webHidden/>
              </w:rPr>
              <w:fldChar w:fldCharType="separate"/>
            </w:r>
            <w:r>
              <w:rPr>
                <w:noProof/>
                <w:webHidden/>
              </w:rPr>
              <w:t>44</w:t>
            </w:r>
            <w:r>
              <w:rPr>
                <w:noProof/>
                <w:webHidden/>
              </w:rPr>
              <w:fldChar w:fldCharType="end"/>
            </w:r>
          </w:hyperlink>
        </w:p>
        <w:p w14:paraId="69C1F32A" w14:textId="2BF3419F" w:rsidR="000F31DD" w:rsidRDefault="000F31DD">
          <w:pPr>
            <w:pStyle w:val="TDC3"/>
            <w:tabs>
              <w:tab w:val="left" w:pos="1920"/>
              <w:tab w:val="right" w:leader="dot" w:pos="9350"/>
            </w:tabs>
            <w:rPr>
              <w:rFonts w:eastAsiaTheme="minorEastAsia"/>
              <w:noProof/>
              <w:sz w:val="24"/>
              <w:szCs w:val="24"/>
              <w:lang w:eastAsia="es-CO"/>
            </w:rPr>
          </w:pPr>
          <w:hyperlink w:anchor="_Toc215598882" w:history="1">
            <w:r w:rsidRPr="00AB50FD">
              <w:rPr>
                <w:rStyle w:val="Hipervnculo"/>
                <w:rFonts w:ascii="Times New Roman" w:hAnsi="Times New Roman" w:cs="Times New Roman"/>
                <w:b/>
                <w:bCs/>
                <w:noProof/>
                <w:lang w:val="es-ES"/>
              </w:rPr>
              <w:t>2.2.3.</w:t>
            </w:r>
            <w:r>
              <w:rPr>
                <w:rFonts w:eastAsiaTheme="minorEastAsia"/>
                <w:noProof/>
                <w:sz w:val="24"/>
                <w:szCs w:val="24"/>
                <w:lang w:eastAsia="es-CO"/>
              </w:rPr>
              <w:tab/>
            </w:r>
            <w:r w:rsidRPr="00AB50FD">
              <w:rPr>
                <w:rStyle w:val="Hipervnculo"/>
                <w:rFonts w:ascii="Times New Roman" w:hAnsi="Times New Roman" w:cs="Times New Roman"/>
                <w:b/>
                <w:bCs/>
                <w:noProof/>
                <w:lang w:val="es-ES"/>
              </w:rPr>
              <w:t>Identidad, memoria y resistencia cultural.</w:t>
            </w:r>
            <w:r>
              <w:rPr>
                <w:noProof/>
                <w:webHidden/>
              </w:rPr>
              <w:tab/>
            </w:r>
            <w:r>
              <w:rPr>
                <w:noProof/>
                <w:webHidden/>
              </w:rPr>
              <w:fldChar w:fldCharType="begin"/>
            </w:r>
            <w:r>
              <w:rPr>
                <w:noProof/>
                <w:webHidden/>
              </w:rPr>
              <w:instrText xml:space="preserve"> PAGEREF _Toc215598882 \h </w:instrText>
            </w:r>
            <w:r>
              <w:rPr>
                <w:noProof/>
                <w:webHidden/>
              </w:rPr>
            </w:r>
            <w:r>
              <w:rPr>
                <w:noProof/>
                <w:webHidden/>
              </w:rPr>
              <w:fldChar w:fldCharType="separate"/>
            </w:r>
            <w:r>
              <w:rPr>
                <w:noProof/>
                <w:webHidden/>
              </w:rPr>
              <w:t>45</w:t>
            </w:r>
            <w:r>
              <w:rPr>
                <w:noProof/>
                <w:webHidden/>
              </w:rPr>
              <w:fldChar w:fldCharType="end"/>
            </w:r>
          </w:hyperlink>
        </w:p>
        <w:p w14:paraId="509A8559" w14:textId="35852599" w:rsidR="000F31DD" w:rsidRDefault="000F31DD">
          <w:pPr>
            <w:pStyle w:val="TDC3"/>
            <w:tabs>
              <w:tab w:val="left" w:pos="1920"/>
              <w:tab w:val="right" w:leader="dot" w:pos="9350"/>
            </w:tabs>
            <w:rPr>
              <w:rFonts w:eastAsiaTheme="minorEastAsia"/>
              <w:noProof/>
              <w:sz w:val="24"/>
              <w:szCs w:val="24"/>
              <w:lang w:eastAsia="es-CO"/>
            </w:rPr>
          </w:pPr>
          <w:hyperlink w:anchor="_Toc215598883" w:history="1">
            <w:r w:rsidRPr="00AB50FD">
              <w:rPr>
                <w:rStyle w:val="Hipervnculo"/>
                <w:rFonts w:ascii="Times New Roman" w:hAnsi="Times New Roman" w:cs="Times New Roman"/>
                <w:b/>
                <w:bCs/>
                <w:noProof/>
                <w:lang w:val="es-ES"/>
              </w:rPr>
              <w:t>2.2.4.</w:t>
            </w:r>
            <w:r>
              <w:rPr>
                <w:rFonts w:eastAsiaTheme="minorEastAsia"/>
                <w:noProof/>
                <w:sz w:val="24"/>
                <w:szCs w:val="24"/>
                <w:lang w:eastAsia="es-CO"/>
              </w:rPr>
              <w:tab/>
            </w:r>
            <w:r w:rsidRPr="00AB50FD">
              <w:rPr>
                <w:rStyle w:val="Hipervnculo"/>
                <w:rFonts w:ascii="Times New Roman" w:hAnsi="Times New Roman" w:cs="Times New Roman"/>
                <w:b/>
                <w:bCs/>
                <w:noProof/>
                <w:lang w:val="es-ES"/>
              </w:rPr>
              <w:t>Participación intergeneracional y transmisión de saberes</w:t>
            </w:r>
            <w:r>
              <w:rPr>
                <w:noProof/>
                <w:webHidden/>
              </w:rPr>
              <w:tab/>
            </w:r>
            <w:r>
              <w:rPr>
                <w:noProof/>
                <w:webHidden/>
              </w:rPr>
              <w:fldChar w:fldCharType="begin"/>
            </w:r>
            <w:r>
              <w:rPr>
                <w:noProof/>
                <w:webHidden/>
              </w:rPr>
              <w:instrText xml:space="preserve"> PAGEREF _Toc215598883 \h </w:instrText>
            </w:r>
            <w:r>
              <w:rPr>
                <w:noProof/>
                <w:webHidden/>
              </w:rPr>
            </w:r>
            <w:r>
              <w:rPr>
                <w:noProof/>
                <w:webHidden/>
              </w:rPr>
              <w:fldChar w:fldCharType="separate"/>
            </w:r>
            <w:r>
              <w:rPr>
                <w:noProof/>
                <w:webHidden/>
              </w:rPr>
              <w:t>47</w:t>
            </w:r>
            <w:r>
              <w:rPr>
                <w:noProof/>
                <w:webHidden/>
              </w:rPr>
              <w:fldChar w:fldCharType="end"/>
            </w:r>
          </w:hyperlink>
        </w:p>
        <w:p w14:paraId="52FA812C" w14:textId="1E2D4D93" w:rsidR="000F31DD" w:rsidRDefault="000F31DD">
          <w:pPr>
            <w:pStyle w:val="TDC2"/>
            <w:tabs>
              <w:tab w:val="left" w:pos="1680"/>
            </w:tabs>
            <w:rPr>
              <w:rFonts w:eastAsiaTheme="minorEastAsia"/>
              <w:noProof/>
              <w:sz w:val="24"/>
              <w:szCs w:val="24"/>
              <w:lang w:eastAsia="es-CO"/>
            </w:rPr>
          </w:pPr>
          <w:hyperlink w:anchor="_Toc215598884" w:history="1">
            <w:r w:rsidRPr="00AB50FD">
              <w:rPr>
                <w:rStyle w:val="Hipervnculo"/>
                <w:rFonts w:ascii="Times New Roman" w:hAnsi="Times New Roman" w:cs="Times New Roman"/>
                <w:b/>
                <w:bCs/>
                <w:noProof/>
                <w:lang w:val="es-ES"/>
              </w:rPr>
              <w:t>2.2.5.</w:t>
            </w:r>
            <w:r>
              <w:rPr>
                <w:rFonts w:eastAsiaTheme="minorEastAsia"/>
                <w:noProof/>
                <w:sz w:val="24"/>
                <w:szCs w:val="24"/>
                <w:lang w:eastAsia="es-CO"/>
              </w:rPr>
              <w:tab/>
            </w:r>
            <w:r w:rsidRPr="00AB50FD">
              <w:rPr>
                <w:rStyle w:val="Hipervnculo"/>
                <w:rFonts w:ascii="Times New Roman" w:hAnsi="Times New Roman" w:cs="Times New Roman"/>
                <w:b/>
                <w:bCs/>
                <w:noProof/>
                <w:lang w:val="es-ES"/>
              </w:rPr>
              <w:t>Recomendaciones para incluir la participación ciudadana en el diseño e implementación de la política pública.</w:t>
            </w:r>
            <w:r>
              <w:rPr>
                <w:noProof/>
                <w:webHidden/>
              </w:rPr>
              <w:tab/>
            </w:r>
            <w:r>
              <w:rPr>
                <w:noProof/>
                <w:webHidden/>
              </w:rPr>
              <w:fldChar w:fldCharType="begin"/>
            </w:r>
            <w:r>
              <w:rPr>
                <w:noProof/>
                <w:webHidden/>
              </w:rPr>
              <w:instrText xml:space="preserve"> PAGEREF _Toc215598884 \h </w:instrText>
            </w:r>
            <w:r>
              <w:rPr>
                <w:noProof/>
                <w:webHidden/>
              </w:rPr>
            </w:r>
            <w:r>
              <w:rPr>
                <w:noProof/>
                <w:webHidden/>
              </w:rPr>
              <w:fldChar w:fldCharType="separate"/>
            </w:r>
            <w:r>
              <w:rPr>
                <w:noProof/>
                <w:webHidden/>
              </w:rPr>
              <w:t>50</w:t>
            </w:r>
            <w:r>
              <w:rPr>
                <w:noProof/>
                <w:webHidden/>
              </w:rPr>
              <w:fldChar w:fldCharType="end"/>
            </w:r>
          </w:hyperlink>
        </w:p>
        <w:p w14:paraId="6F3A46A7" w14:textId="63B3F004" w:rsidR="000F31DD" w:rsidRDefault="000F31DD">
          <w:pPr>
            <w:pStyle w:val="TDC1"/>
            <w:rPr>
              <w:rFonts w:eastAsiaTheme="minorEastAsia"/>
              <w:noProof/>
              <w:sz w:val="24"/>
              <w:szCs w:val="24"/>
              <w:lang w:eastAsia="es-CO"/>
            </w:rPr>
          </w:pPr>
          <w:hyperlink w:anchor="_Toc215598885" w:history="1">
            <w:r w:rsidRPr="00AB50FD">
              <w:rPr>
                <w:rStyle w:val="Hipervnculo"/>
                <w:rFonts w:ascii="Times New Roman" w:hAnsi="Times New Roman" w:cs="Times New Roman"/>
                <w:b/>
                <w:bCs/>
                <w:noProof/>
              </w:rPr>
              <w:t>Capítulo 3</w:t>
            </w:r>
            <w:r w:rsidRPr="00AB50FD">
              <w:rPr>
                <w:rStyle w:val="Hipervnculo"/>
                <w:rFonts w:ascii="Times New Roman" w:hAnsi="Times New Roman" w:cs="Times New Roman"/>
                <w:b/>
                <w:bCs/>
                <w:noProof/>
                <w:lang w:val="es-ES"/>
              </w:rPr>
              <w:t>. Estrategias integrales de política pública para la salvaguardia y desarrollo sostenible de los cuadros vivos.</w:t>
            </w:r>
            <w:r>
              <w:rPr>
                <w:noProof/>
                <w:webHidden/>
              </w:rPr>
              <w:tab/>
            </w:r>
            <w:r>
              <w:rPr>
                <w:noProof/>
                <w:webHidden/>
              </w:rPr>
              <w:fldChar w:fldCharType="begin"/>
            </w:r>
            <w:r>
              <w:rPr>
                <w:noProof/>
                <w:webHidden/>
              </w:rPr>
              <w:instrText xml:space="preserve"> PAGEREF _Toc215598885 \h </w:instrText>
            </w:r>
            <w:r>
              <w:rPr>
                <w:noProof/>
                <w:webHidden/>
              </w:rPr>
            </w:r>
            <w:r>
              <w:rPr>
                <w:noProof/>
                <w:webHidden/>
              </w:rPr>
              <w:fldChar w:fldCharType="separate"/>
            </w:r>
            <w:r>
              <w:rPr>
                <w:noProof/>
                <w:webHidden/>
              </w:rPr>
              <w:t>51</w:t>
            </w:r>
            <w:r>
              <w:rPr>
                <w:noProof/>
                <w:webHidden/>
              </w:rPr>
              <w:fldChar w:fldCharType="end"/>
            </w:r>
          </w:hyperlink>
        </w:p>
        <w:p w14:paraId="29B5746C" w14:textId="4D4A0124" w:rsidR="000F31DD" w:rsidRDefault="000F31DD">
          <w:pPr>
            <w:pStyle w:val="TDC2"/>
            <w:rPr>
              <w:rFonts w:eastAsiaTheme="minorEastAsia"/>
              <w:noProof/>
              <w:sz w:val="24"/>
              <w:szCs w:val="24"/>
              <w:lang w:eastAsia="es-CO"/>
            </w:rPr>
          </w:pPr>
          <w:hyperlink w:anchor="_Toc215598886" w:history="1">
            <w:r w:rsidRPr="00AB50FD">
              <w:rPr>
                <w:rStyle w:val="Hipervnculo"/>
                <w:rFonts w:ascii="Times New Roman" w:hAnsi="Times New Roman" w:cs="Times New Roman"/>
                <w:b/>
                <w:bCs/>
                <w:noProof/>
                <w:lang w:val="es-ES"/>
              </w:rPr>
              <w:t>3.3.1. Síntesis analítica de los hallazgos relevantes para la formulación de estrategias</w:t>
            </w:r>
            <w:r>
              <w:rPr>
                <w:noProof/>
                <w:webHidden/>
              </w:rPr>
              <w:tab/>
            </w:r>
            <w:r>
              <w:rPr>
                <w:noProof/>
                <w:webHidden/>
              </w:rPr>
              <w:fldChar w:fldCharType="begin"/>
            </w:r>
            <w:r>
              <w:rPr>
                <w:noProof/>
                <w:webHidden/>
              </w:rPr>
              <w:instrText xml:space="preserve"> PAGEREF _Toc215598886 \h </w:instrText>
            </w:r>
            <w:r>
              <w:rPr>
                <w:noProof/>
                <w:webHidden/>
              </w:rPr>
            </w:r>
            <w:r>
              <w:rPr>
                <w:noProof/>
                <w:webHidden/>
              </w:rPr>
              <w:fldChar w:fldCharType="separate"/>
            </w:r>
            <w:r>
              <w:rPr>
                <w:noProof/>
                <w:webHidden/>
              </w:rPr>
              <w:t>52</w:t>
            </w:r>
            <w:r>
              <w:rPr>
                <w:noProof/>
                <w:webHidden/>
              </w:rPr>
              <w:fldChar w:fldCharType="end"/>
            </w:r>
          </w:hyperlink>
        </w:p>
        <w:p w14:paraId="31402189" w14:textId="4DBEEF37" w:rsidR="000F31DD" w:rsidRDefault="000F31DD">
          <w:pPr>
            <w:pStyle w:val="TDC2"/>
            <w:tabs>
              <w:tab w:val="left" w:pos="1680"/>
            </w:tabs>
            <w:rPr>
              <w:rFonts w:eastAsiaTheme="minorEastAsia"/>
              <w:noProof/>
              <w:sz w:val="24"/>
              <w:szCs w:val="24"/>
              <w:lang w:eastAsia="es-CO"/>
            </w:rPr>
          </w:pPr>
          <w:hyperlink w:anchor="_Toc215598887" w:history="1">
            <w:r w:rsidRPr="00AB50FD">
              <w:rPr>
                <w:rStyle w:val="Hipervnculo"/>
                <w:rFonts w:ascii="Times New Roman" w:hAnsi="Times New Roman" w:cs="Times New Roman"/>
                <w:b/>
                <w:bCs/>
                <w:noProof/>
                <w:lang w:val="es-ES"/>
              </w:rPr>
              <w:t>1.3.2.</w:t>
            </w:r>
            <w:r>
              <w:rPr>
                <w:rFonts w:eastAsiaTheme="minorEastAsia"/>
                <w:noProof/>
                <w:sz w:val="24"/>
                <w:szCs w:val="24"/>
                <w:lang w:eastAsia="es-CO"/>
              </w:rPr>
              <w:tab/>
            </w:r>
            <w:r w:rsidRPr="00AB50FD">
              <w:rPr>
                <w:rStyle w:val="Hipervnculo"/>
                <w:rFonts w:ascii="Times New Roman" w:hAnsi="Times New Roman" w:cs="Times New Roman"/>
                <w:b/>
                <w:bCs/>
                <w:noProof/>
                <w:lang w:val="es-ES"/>
              </w:rPr>
              <w:t>Estrategias para la formulación de la política pública.</w:t>
            </w:r>
            <w:r>
              <w:rPr>
                <w:noProof/>
                <w:webHidden/>
              </w:rPr>
              <w:tab/>
            </w:r>
            <w:r>
              <w:rPr>
                <w:noProof/>
                <w:webHidden/>
              </w:rPr>
              <w:fldChar w:fldCharType="begin"/>
            </w:r>
            <w:r>
              <w:rPr>
                <w:noProof/>
                <w:webHidden/>
              </w:rPr>
              <w:instrText xml:space="preserve"> PAGEREF _Toc215598887 \h </w:instrText>
            </w:r>
            <w:r>
              <w:rPr>
                <w:noProof/>
                <w:webHidden/>
              </w:rPr>
            </w:r>
            <w:r>
              <w:rPr>
                <w:noProof/>
                <w:webHidden/>
              </w:rPr>
              <w:fldChar w:fldCharType="separate"/>
            </w:r>
            <w:r>
              <w:rPr>
                <w:noProof/>
                <w:webHidden/>
              </w:rPr>
              <w:t>61</w:t>
            </w:r>
            <w:r>
              <w:rPr>
                <w:noProof/>
                <w:webHidden/>
              </w:rPr>
              <w:fldChar w:fldCharType="end"/>
            </w:r>
          </w:hyperlink>
        </w:p>
        <w:p w14:paraId="0453577F" w14:textId="415F2FDD" w:rsidR="000F31DD" w:rsidRDefault="000F31DD">
          <w:pPr>
            <w:pStyle w:val="TDC3"/>
            <w:tabs>
              <w:tab w:val="left" w:pos="2060"/>
              <w:tab w:val="right" w:leader="dot" w:pos="9350"/>
            </w:tabs>
            <w:rPr>
              <w:rFonts w:eastAsiaTheme="minorEastAsia"/>
              <w:noProof/>
              <w:sz w:val="24"/>
              <w:szCs w:val="24"/>
              <w:lang w:eastAsia="es-CO"/>
            </w:rPr>
          </w:pPr>
          <w:hyperlink w:anchor="_Toc215598888" w:history="1">
            <w:r w:rsidRPr="00AB50FD">
              <w:rPr>
                <w:rStyle w:val="Hipervnculo"/>
                <w:rFonts w:ascii="Times New Roman" w:hAnsi="Times New Roman" w:cs="Times New Roman"/>
                <w:b/>
                <w:bCs/>
                <w:noProof/>
                <w:lang w:val="es-ES"/>
              </w:rPr>
              <w:t>1.3.2.1.</w:t>
            </w:r>
            <w:r>
              <w:rPr>
                <w:rFonts w:eastAsiaTheme="minorEastAsia"/>
                <w:noProof/>
                <w:sz w:val="24"/>
                <w:szCs w:val="24"/>
                <w:lang w:eastAsia="es-CO"/>
              </w:rPr>
              <w:tab/>
            </w:r>
            <w:r w:rsidRPr="00AB50FD">
              <w:rPr>
                <w:rStyle w:val="Hipervnculo"/>
                <w:rFonts w:ascii="Times New Roman" w:hAnsi="Times New Roman" w:cs="Times New Roman"/>
                <w:b/>
                <w:bCs/>
                <w:noProof/>
                <w:lang w:val="es-ES"/>
              </w:rPr>
              <w:t>Propuestas de estrategias integrales de la política pública</w:t>
            </w:r>
            <w:r>
              <w:rPr>
                <w:noProof/>
                <w:webHidden/>
              </w:rPr>
              <w:tab/>
            </w:r>
            <w:r>
              <w:rPr>
                <w:noProof/>
                <w:webHidden/>
              </w:rPr>
              <w:fldChar w:fldCharType="begin"/>
            </w:r>
            <w:r>
              <w:rPr>
                <w:noProof/>
                <w:webHidden/>
              </w:rPr>
              <w:instrText xml:space="preserve"> PAGEREF _Toc215598888 \h </w:instrText>
            </w:r>
            <w:r>
              <w:rPr>
                <w:noProof/>
                <w:webHidden/>
              </w:rPr>
            </w:r>
            <w:r>
              <w:rPr>
                <w:noProof/>
                <w:webHidden/>
              </w:rPr>
              <w:fldChar w:fldCharType="separate"/>
            </w:r>
            <w:r>
              <w:rPr>
                <w:noProof/>
                <w:webHidden/>
              </w:rPr>
              <w:t>61</w:t>
            </w:r>
            <w:r>
              <w:rPr>
                <w:noProof/>
                <w:webHidden/>
              </w:rPr>
              <w:fldChar w:fldCharType="end"/>
            </w:r>
          </w:hyperlink>
        </w:p>
        <w:p w14:paraId="0C5044A2" w14:textId="00C7967F" w:rsidR="000F31DD" w:rsidRDefault="000F31DD">
          <w:pPr>
            <w:pStyle w:val="TDC2"/>
            <w:tabs>
              <w:tab w:val="left" w:pos="1680"/>
            </w:tabs>
            <w:rPr>
              <w:rFonts w:eastAsiaTheme="minorEastAsia"/>
              <w:noProof/>
              <w:sz w:val="24"/>
              <w:szCs w:val="24"/>
              <w:lang w:eastAsia="es-CO"/>
            </w:rPr>
          </w:pPr>
          <w:hyperlink w:anchor="_Toc215598889" w:history="1">
            <w:r w:rsidRPr="00AB50FD">
              <w:rPr>
                <w:rStyle w:val="Hipervnculo"/>
                <w:rFonts w:ascii="Times New Roman" w:hAnsi="Times New Roman" w:cs="Times New Roman"/>
                <w:b/>
                <w:bCs/>
                <w:noProof/>
                <w:lang w:val="es-ES"/>
              </w:rPr>
              <w:t>1.3.3.</w:t>
            </w:r>
            <w:r>
              <w:rPr>
                <w:rFonts w:eastAsiaTheme="minorEastAsia"/>
                <w:noProof/>
                <w:sz w:val="24"/>
                <w:szCs w:val="24"/>
                <w:lang w:eastAsia="es-CO"/>
              </w:rPr>
              <w:tab/>
            </w:r>
            <w:r w:rsidRPr="00AB50FD">
              <w:rPr>
                <w:rStyle w:val="Hipervnculo"/>
                <w:rFonts w:ascii="Times New Roman" w:hAnsi="Times New Roman" w:cs="Times New Roman"/>
                <w:b/>
                <w:bCs/>
                <w:noProof/>
                <w:lang w:val="es-ES"/>
              </w:rPr>
              <w:t>Propuesta del modelo de política pública para los cuadros vivos</w:t>
            </w:r>
            <w:r>
              <w:rPr>
                <w:noProof/>
                <w:webHidden/>
              </w:rPr>
              <w:tab/>
            </w:r>
            <w:r>
              <w:rPr>
                <w:noProof/>
                <w:webHidden/>
              </w:rPr>
              <w:fldChar w:fldCharType="begin"/>
            </w:r>
            <w:r>
              <w:rPr>
                <w:noProof/>
                <w:webHidden/>
              </w:rPr>
              <w:instrText xml:space="preserve"> PAGEREF _Toc215598889 \h </w:instrText>
            </w:r>
            <w:r>
              <w:rPr>
                <w:noProof/>
                <w:webHidden/>
              </w:rPr>
            </w:r>
            <w:r>
              <w:rPr>
                <w:noProof/>
                <w:webHidden/>
              </w:rPr>
              <w:fldChar w:fldCharType="separate"/>
            </w:r>
            <w:r>
              <w:rPr>
                <w:noProof/>
                <w:webHidden/>
              </w:rPr>
              <w:t>69</w:t>
            </w:r>
            <w:r>
              <w:rPr>
                <w:noProof/>
                <w:webHidden/>
              </w:rPr>
              <w:fldChar w:fldCharType="end"/>
            </w:r>
          </w:hyperlink>
        </w:p>
        <w:p w14:paraId="7E65B5BE" w14:textId="439DAD69" w:rsidR="000F31DD" w:rsidRDefault="000F31DD">
          <w:pPr>
            <w:pStyle w:val="TDC1"/>
            <w:tabs>
              <w:tab w:val="left" w:pos="1200"/>
            </w:tabs>
            <w:rPr>
              <w:rFonts w:eastAsiaTheme="minorEastAsia"/>
              <w:noProof/>
              <w:sz w:val="24"/>
              <w:szCs w:val="24"/>
              <w:lang w:eastAsia="es-CO"/>
            </w:rPr>
          </w:pPr>
          <w:hyperlink w:anchor="_Toc215598890" w:history="1">
            <w:r w:rsidRPr="00AB50FD">
              <w:rPr>
                <w:rStyle w:val="Hipervnculo"/>
                <w:rFonts w:ascii="Times New Roman" w:hAnsi="Times New Roman" w:cs="Times New Roman"/>
                <w:b/>
                <w:bCs/>
                <w:noProof/>
                <w:lang w:val="es-ES"/>
              </w:rPr>
              <w:t>6.</w:t>
            </w:r>
            <w:r>
              <w:rPr>
                <w:rFonts w:eastAsiaTheme="minorEastAsia"/>
                <w:noProof/>
                <w:sz w:val="24"/>
                <w:szCs w:val="24"/>
                <w:lang w:eastAsia="es-CO"/>
              </w:rPr>
              <w:tab/>
            </w:r>
            <w:r w:rsidRPr="00AB50FD">
              <w:rPr>
                <w:rStyle w:val="Hipervnculo"/>
                <w:rFonts w:ascii="Times New Roman" w:hAnsi="Times New Roman" w:cs="Times New Roman"/>
                <w:b/>
                <w:bCs/>
                <w:noProof/>
                <w:lang w:val="es-ES"/>
              </w:rPr>
              <w:t>Análisis y discusión de resultados</w:t>
            </w:r>
            <w:r>
              <w:rPr>
                <w:noProof/>
                <w:webHidden/>
              </w:rPr>
              <w:tab/>
            </w:r>
            <w:r>
              <w:rPr>
                <w:noProof/>
                <w:webHidden/>
              </w:rPr>
              <w:fldChar w:fldCharType="begin"/>
            </w:r>
            <w:r>
              <w:rPr>
                <w:noProof/>
                <w:webHidden/>
              </w:rPr>
              <w:instrText xml:space="preserve"> PAGEREF _Toc215598890 \h </w:instrText>
            </w:r>
            <w:r>
              <w:rPr>
                <w:noProof/>
                <w:webHidden/>
              </w:rPr>
            </w:r>
            <w:r>
              <w:rPr>
                <w:noProof/>
                <w:webHidden/>
              </w:rPr>
              <w:fldChar w:fldCharType="separate"/>
            </w:r>
            <w:r>
              <w:rPr>
                <w:noProof/>
                <w:webHidden/>
              </w:rPr>
              <w:t>73</w:t>
            </w:r>
            <w:r>
              <w:rPr>
                <w:noProof/>
                <w:webHidden/>
              </w:rPr>
              <w:fldChar w:fldCharType="end"/>
            </w:r>
          </w:hyperlink>
        </w:p>
        <w:p w14:paraId="1EFA3163" w14:textId="5813A5D0" w:rsidR="000F31DD" w:rsidRDefault="000F31DD">
          <w:pPr>
            <w:pStyle w:val="TDC2"/>
            <w:tabs>
              <w:tab w:val="left" w:pos="1680"/>
            </w:tabs>
            <w:rPr>
              <w:rFonts w:eastAsiaTheme="minorEastAsia"/>
              <w:noProof/>
              <w:sz w:val="24"/>
              <w:szCs w:val="24"/>
              <w:lang w:eastAsia="es-CO"/>
            </w:rPr>
          </w:pPr>
          <w:hyperlink w:anchor="_Toc215598891" w:history="1">
            <w:r w:rsidRPr="00AB50FD">
              <w:rPr>
                <w:rStyle w:val="Hipervnculo"/>
                <w:rFonts w:ascii="Times New Roman" w:hAnsi="Times New Roman" w:cs="Times New Roman"/>
                <w:b/>
                <w:bCs/>
                <w:noProof/>
              </w:rPr>
              <w:t>6.1.</w:t>
            </w:r>
            <w:r>
              <w:rPr>
                <w:rFonts w:eastAsiaTheme="minorEastAsia"/>
                <w:noProof/>
                <w:sz w:val="24"/>
                <w:szCs w:val="24"/>
                <w:lang w:eastAsia="es-CO"/>
              </w:rPr>
              <w:tab/>
            </w:r>
            <w:r w:rsidRPr="00AB50FD">
              <w:rPr>
                <w:rStyle w:val="Hipervnculo"/>
                <w:rFonts w:ascii="Times New Roman" w:hAnsi="Times New Roman" w:cs="Times New Roman"/>
                <w:b/>
                <w:bCs/>
                <w:noProof/>
              </w:rPr>
              <w:t>Introducción al análisis</w:t>
            </w:r>
            <w:r>
              <w:rPr>
                <w:noProof/>
                <w:webHidden/>
              </w:rPr>
              <w:tab/>
            </w:r>
            <w:r>
              <w:rPr>
                <w:noProof/>
                <w:webHidden/>
              </w:rPr>
              <w:fldChar w:fldCharType="begin"/>
            </w:r>
            <w:r>
              <w:rPr>
                <w:noProof/>
                <w:webHidden/>
              </w:rPr>
              <w:instrText xml:space="preserve"> PAGEREF _Toc215598891 \h </w:instrText>
            </w:r>
            <w:r>
              <w:rPr>
                <w:noProof/>
                <w:webHidden/>
              </w:rPr>
            </w:r>
            <w:r>
              <w:rPr>
                <w:noProof/>
                <w:webHidden/>
              </w:rPr>
              <w:fldChar w:fldCharType="separate"/>
            </w:r>
            <w:r>
              <w:rPr>
                <w:noProof/>
                <w:webHidden/>
              </w:rPr>
              <w:t>73</w:t>
            </w:r>
            <w:r>
              <w:rPr>
                <w:noProof/>
                <w:webHidden/>
              </w:rPr>
              <w:fldChar w:fldCharType="end"/>
            </w:r>
          </w:hyperlink>
        </w:p>
        <w:p w14:paraId="7F456413" w14:textId="63A7FD3C" w:rsidR="000F31DD" w:rsidRDefault="000F31DD">
          <w:pPr>
            <w:pStyle w:val="TDC2"/>
            <w:tabs>
              <w:tab w:val="left" w:pos="1680"/>
            </w:tabs>
            <w:rPr>
              <w:rFonts w:eastAsiaTheme="minorEastAsia"/>
              <w:noProof/>
              <w:sz w:val="24"/>
              <w:szCs w:val="24"/>
              <w:lang w:eastAsia="es-CO"/>
            </w:rPr>
          </w:pPr>
          <w:hyperlink w:anchor="_Toc215598892" w:history="1">
            <w:r w:rsidRPr="00AB50FD">
              <w:rPr>
                <w:rStyle w:val="Hipervnculo"/>
                <w:rFonts w:ascii="Times New Roman" w:hAnsi="Times New Roman" w:cs="Times New Roman"/>
                <w:b/>
                <w:bCs/>
                <w:noProof/>
              </w:rPr>
              <w:t>6.2.</w:t>
            </w:r>
            <w:r>
              <w:rPr>
                <w:rFonts w:eastAsiaTheme="minorEastAsia"/>
                <w:noProof/>
                <w:sz w:val="24"/>
                <w:szCs w:val="24"/>
                <w:lang w:eastAsia="es-CO"/>
              </w:rPr>
              <w:tab/>
            </w:r>
            <w:r w:rsidRPr="00AB50FD">
              <w:rPr>
                <w:rStyle w:val="Hipervnculo"/>
                <w:rFonts w:ascii="Times New Roman" w:hAnsi="Times New Roman" w:cs="Times New Roman"/>
                <w:b/>
                <w:bCs/>
                <w:noProof/>
              </w:rPr>
              <w:t>Discusión de resultados</w:t>
            </w:r>
            <w:r>
              <w:rPr>
                <w:noProof/>
                <w:webHidden/>
              </w:rPr>
              <w:tab/>
            </w:r>
            <w:r>
              <w:rPr>
                <w:noProof/>
                <w:webHidden/>
              </w:rPr>
              <w:fldChar w:fldCharType="begin"/>
            </w:r>
            <w:r>
              <w:rPr>
                <w:noProof/>
                <w:webHidden/>
              </w:rPr>
              <w:instrText xml:space="preserve"> PAGEREF _Toc215598892 \h </w:instrText>
            </w:r>
            <w:r>
              <w:rPr>
                <w:noProof/>
                <w:webHidden/>
              </w:rPr>
            </w:r>
            <w:r>
              <w:rPr>
                <w:noProof/>
                <w:webHidden/>
              </w:rPr>
              <w:fldChar w:fldCharType="separate"/>
            </w:r>
            <w:r>
              <w:rPr>
                <w:noProof/>
                <w:webHidden/>
              </w:rPr>
              <w:t>74</w:t>
            </w:r>
            <w:r>
              <w:rPr>
                <w:noProof/>
                <w:webHidden/>
              </w:rPr>
              <w:fldChar w:fldCharType="end"/>
            </w:r>
          </w:hyperlink>
        </w:p>
        <w:p w14:paraId="241D2730" w14:textId="42F3E73F" w:rsidR="000F31DD" w:rsidRDefault="000F31DD">
          <w:pPr>
            <w:pStyle w:val="TDC2"/>
            <w:tabs>
              <w:tab w:val="left" w:pos="1680"/>
            </w:tabs>
            <w:rPr>
              <w:rFonts w:eastAsiaTheme="minorEastAsia"/>
              <w:noProof/>
              <w:sz w:val="24"/>
              <w:szCs w:val="24"/>
              <w:lang w:eastAsia="es-CO"/>
            </w:rPr>
          </w:pPr>
          <w:hyperlink w:anchor="_Toc215598893" w:history="1">
            <w:r w:rsidRPr="00AB50FD">
              <w:rPr>
                <w:rStyle w:val="Hipervnculo"/>
                <w:rFonts w:ascii="Times New Roman" w:hAnsi="Times New Roman" w:cs="Times New Roman"/>
                <w:b/>
                <w:bCs/>
                <w:noProof/>
              </w:rPr>
              <w:t>6.3.</w:t>
            </w:r>
            <w:r>
              <w:rPr>
                <w:rFonts w:eastAsiaTheme="minorEastAsia"/>
                <w:noProof/>
                <w:sz w:val="24"/>
                <w:szCs w:val="24"/>
                <w:lang w:eastAsia="es-CO"/>
              </w:rPr>
              <w:tab/>
            </w:r>
            <w:r w:rsidRPr="00AB50FD">
              <w:rPr>
                <w:rStyle w:val="Hipervnculo"/>
                <w:rFonts w:ascii="Times New Roman" w:hAnsi="Times New Roman" w:cs="Times New Roman"/>
                <w:b/>
                <w:bCs/>
                <w:noProof/>
              </w:rPr>
              <w:t>Cierre del análisis</w:t>
            </w:r>
            <w:r>
              <w:rPr>
                <w:noProof/>
                <w:webHidden/>
              </w:rPr>
              <w:tab/>
            </w:r>
            <w:r>
              <w:rPr>
                <w:noProof/>
                <w:webHidden/>
              </w:rPr>
              <w:fldChar w:fldCharType="begin"/>
            </w:r>
            <w:r>
              <w:rPr>
                <w:noProof/>
                <w:webHidden/>
              </w:rPr>
              <w:instrText xml:space="preserve"> PAGEREF _Toc215598893 \h </w:instrText>
            </w:r>
            <w:r>
              <w:rPr>
                <w:noProof/>
                <w:webHidden/>
              </w:rPr>
            </w:r>
            <w:r>
              <w:rPr>
                <w:noProof/>
                <w:webHidden/>
              </w:rPr>
              <w:fldChar w:fldCharType="separate"/>
            </w:r>
            <w:r>
              <w:rPr>
                <w:noProof/>
                <w:webHidden/>
              </w:rPr>
              <w:t>78</w:t>
            </w:r>
            <w:r>
              <w:rPr>
                <w:noProof/>
                <w:webHidden/>
              </w:rPr>
              <w:fldChar w:fldCharType="end"/>
            </w:r>
          </w:hyperlink>
        </w:p>
        <w:p w14:paraId="0D7520B3" w14:textId="7BACA1BB" w:rsidR="000F31DD" w:rsidRDefault="000F31DD">
          <w:pPr>
            <w:pStyle w:val="TDC1"/>
            <w:tabs>
              <w:tab w:val="left" w:pos="1200"/>
            </w:tabs>
            <w:rPr>
              <w:rFonts w:eastAsiaTheme="minorEastAsia"/>
              <w:noProof/>
              <w:sz w:val="24"/>
              <w:szCs w:val="24"/>
              <w:lang w:eastAsia="es-CO"/>
            </w:rPr>
          </w:pPr>
          <w:hyperlink w:anchor="_Toc215598894" w:history="1">
            <w:r w:rsidRPr="00AB50FD">
              <w:rPr>
                <w:rStyle w:val="Hipervnculo"/>
                <w:rFonts w:ascii="Times New Roman" w:hAnsi="Times New Roman" w:cs="Times New Roman"/>
                <w:b/>
                <w:bCs/>
                <w:noProof/>
                <w:lang w:val="es-ES"/>
              </w:rPr>
              <w:t>7.</w:t>
            </w:r>
            <w:r>
              <w:rPr>
                <w:rFonts w:eastAsiaTheme="minorEastAsia"/>
                <w:noProof/>
                <w:sz w:val="24"/>
                <w:szCs w:val="24"/>
                <w:lang w:eastAsia="es-CO"/>
              </w:rPr>
              <w:tab/>
            </w:r>
            <w:r w:rsidRPr="00AB50FD">
              <w:rPr>
                <w:rStyle w:val="Hipervnculo"/>
                <w:rFonts w:ascii="Times New Roman" w:hAnsi="Times New Roman" w:cs="Times New Roman"/>
                <w:b/>
                <w:bCs/>
                <w:noProof/>
                <w:lang w:val="es-ES"/>
              </w:rPr>
              <w:t>Conclusiones</w:t>
            </w:r>
            <w:r>
              <w:rPr>
                <w:noProof/>
                <w:webHidden/>
              </w:rPr>
              <w:tab/>
            </w:r>
            <w:r>
              <w:rPr>
                <w:noProof/>
                <w:webHidden/>
              </w:rPr>
              <w:fldChar w:fldCharType="begin"/>
            </w:r>
            <w:r>
              <w:rPr>
                <w:noProof/>
                <w:webHidden/>
              </w:rPr>
              <w:instrText xml:space="preserve"> PAGEREF _Toc215598894 \h </w:instrText>
            </w:r>
            <w:r>
              <w:rPr>
                <w:noProof/>
                <w:webHidden/>
              </w:rPr>
            </w:r>
            <w:r>
              <w:rPr>
                <w:noProof/>
                <w:webHidden/>
              </w:rPr>
              <w:fldChar w:fldCharType="separate"/>
            </w:r>
            <w:r>
              <w:rPr>
                <w:noProof/>
                <w:webHidden/>
              </w:rPr>
              <w:t>80</w:t>
            </w:r>
            <w:r>
              <w:rPr>
                <w:noProof/>
                <w:webHidden/>
              </w:rPr>
              <w:fldChar w:fldCharType="end"/>
            </w:r>
          </w:hyperlink>
        </w:p>
        <w:p w14:paraId="617438B5" w14:textId="73B39051" w:rsidR="000F31DD" w:rsidRDefault="000F31DD">
          <w:pPr>
            <w:pStyle w:val="TDC1"/>
            <w:tabs>
              <w:tab w:val="left" w:pos="1200"/>
            </w:tabs>
            <w:rPr>
              <w:rFonts w:eastAsiaTheme="minorEastAsia"/>
              <w:noProof/>
              <w:sz w:val="24"/>
              <w:szCs w:val="24"/>
              <w:lang w:eastAsia="es-CO"/>
            </w:rPr>
          </w:pPr>
          <w:hyperlink w:anchor="_Toc215598895" w:history="1">
            <w:r w:rsidRPr="00AB50FD">
              <w:rPr>
                <w:rStyle w:val="Hipervnculo"/>
                <w:rFonts w:ascii="Times New Roman" w:hAnsi="Times New Roman" w:cs="Times New Roman"/>
                <w:b/>
                <w:bCs/>
                <w:noProof/>
              </w:rPr>
              <w:t>8.</w:t>
            </w:r>
            <w:r>
              <w:rPr>
                <w:rFonts w:eastAsiaTheme="minorEastAsia"/>
                <w:noProof/>
                <w:sz w:val="24"/>
                <w:szCs w:val="24"/>
                <w:lang w:eastAsia="es-CO"/>
              </w:rPr>
              <w:tab/>
            </w:r>
            <w:r w:rsidRPr="00AB50FD">
              <w:rPr>
                <w:rStyle w:val="Hipervnculo"/>
                <w:rFonts w:ascii="Times New Roman" w:hAnsi="Times New Roman" w:cs="Times New Roman"/>
                <w:b/>
                <w:bCs/>
                <w:noProof/>
                <w:lang w:val="es-ES"/>
              </w:rPr>
              <w:t>Referencias</w:t>
            </w:r>
            <w:r>
              <w:rPr>
                <w:noProof/>
                <w:webHidden/>
              </w:rPr>
              <w:tab/>
            </w:r>
            <w:r>
              <w:rPr>
                <w:noProof/>
                <w:webHidden/>
              </w:rPr>
              <w:fldChar w:fldCharType="begin"/>
            </w:r>
            <w:r>
              <w:rPr>
                <w:noProof/>
                <w:webHidden/>
              </w:rPr>
              <w:instrText xml:space="preserve"> PAGEREF _Toc215598895 \h </w:instrText>
            </w:r>
            <w:r>
              <w:rPr>
                <w:noProof/>
                <w:webHidden/>
              </w:rPr>
            </w:r>
            <w:r>
              <w:rPr>
                <w:noProof/>
                <w:webHidden/>
              </w:rPr>
              <w:fldChar w:fldCharType="separate"/>
            </w:r>
            <w:r>
              <w:rPr>
                <w:noProof/>
                <w:webHidden/>
              </w:rPr>
              <w:t>82</w:t>
            </w:r>
            <w:r>
              <w:rPr>
                <w:noProof/>
                <w:webHidden/>
              </w:rPr>
              <w:fldChar w:fldCharType="end"/>
            </w:r>
          </w:hyperlink>
        </w:p>
        <w:p w14:paraId="42B0751C" w14:textId="7983E497" w:rsidR="000F31DD" w:rsidRDefault="000F31DD">
          <w:pPr>
            <w:pStyle w:val="TDC1"/>
            <w:tabs>
              <w:tab w:val="left" w:pos="1200"/>
            </w:tabs>
            <w:rPr>
              <w:rFonts w:eastAsiaTheme="minorEastAsia"/>
              <w:noProof/>
              <w:sz w:val="24"/>
              <w:szCs w:val="24"/>
              <w:lang w:eastAsia="es-CO"/>
            </w:rPr>
          </w:pPr>
          <w:hyperlink w:anchor="_Toc215598896" w:history="1">
            <w:r w:rsidRPr="00AB50FD">
              <w:rPr>
                <w:rStyle w:val="Hipervnculo"/>
                <w:rFonts w:ascii="Times New Roman" w:hAnsi="Times New Roman" w:cs="Times New Roman"/>
                <w:b/>
                <w:bCs/>
                <w:noProof/>
                <w:lang w:val="es-ES"/>
              </w:rPr>
              <w:t>9.</w:t>
            </w:r>
            <w:r>
              <w:rPr>
                <w:rFonts w:eastAsiaTheme="minorEastAsia"/>
                <w:noProof/>
                <w:sz w:val="24"/>
                <w:szCs w:val="24"/>
                <w:lang w:eastAsia="es-CO"/>
              </w:rPr>
              <w:tab/>
            </w:r>
            <w:r w:rsidRPr="00AB50FD">
              <w:rPr>
                <w:rStyle w:val="Hipervnculo"/>
                <w:rFonts w:ascii="Times New Roman" w:hAnsi="Times New Roman" w:cs="Times New Roman"/>
                <w:b/>
                <w:bCs/>
                <w:noProof/>
                <w:lang w:val="es-ES"/>
              </w:rPr>
              <w:t>Anexos</w:t>
            </w:r>
            <w:r>
              <w:rPr>
                <w:noProof/>
                <w:webHidden/>
              </w:rPr>
              <w:tab/>
            </w:r>
            <w:r>
              <w:rPr>
                <w:noProof/>
                <w:webHidden/>
              </w:rPr>
              <w:fldChar w:fldCharType="begin"/>
            </w:r>
            <w:r>
              <w:rPr>
                <w:noProof/>
                <w:webHidden/>
              </w:rPr>
              <w:instrText xml:space="preserve"> PAGEREF _Toc215598896 \h </w:instrText>
            </w:r>
            <w:r>
              <w:rPr>
                <w:noProof/>
                <w:webHidden/>
              </w:rPr>
            </w:r>
            <w:r>
              <w:rPr>
                <w:noProof/>
                <w:webHidden/>
              </w:rPr>
              <w:fldChar w:fldCharType="separate"/>
            </w:r>
            <w:r>
              <w:rPr>
                <w:noProof/>
                <w:webHidden/>
              </w:rPr>
              <w:t>85</w:t>
            </w:r>
            <w:r>
              <w:rPr>
                <w:noProof/>
                <w:webHidden/>
              </w:rPr>
              <w:fldChar w:fldCharType="end"/>
            </w:r>
          </w:hyperlink>
        </w:p>
        <w:p w14:paraId="06898898" w14:textId="025EA2B0" w:rsidR="000F31DD" w:rsidRDefault="000F31DD">
          <w:pPr>
            <w:pStyle w:val="TDC3"/>
            <w:tabs>
              <w:tab w:val="left" w:pos="1920"/>
              <w:tab w:val="right" w:leader="dot" w:pos="9350"/>
            </w:tabs>
            <w:rPr>
              <w:rFonts w:eastAsiaTheme="minorEastAsia"/>
              <w:noProof/>
              <w:sz w:val="24"/>
              <w:szCs w:val="24"/>
              <w:lang w:eastAsia="es-CO"/>
            </w:rPr>
          </w:pPr>
          <w:hyperlink w:anchor="_Toc215598897" w:history="1">
            <w:r w:rsidRPr="00AB50FD">
              <w:rPr>
                <w:rStyle w:val="Hipervnculo"/>
                <w:rFonts w:ascii="Times New Roman" w:hAnsi="Times New Roman" w:cs="Times New Roman"/>
                <w:b/>
                <w:bCs/>
                <w:noProof/>
              </w:rPr>
              <w:t>9.1.1.</w:t>
            </w:r>
            <w:r>
              <w:rPr>
                <w:rFonts w:eastAsiaTheme="minorEastAsia"/>
                <w:noProof/>
                <w:sz w:val="24"/>
                <w:szCs w:val="24"/>
                <w:lang w:eastAsia="es-CO"/>
              </w:rPr>
              <w:tab/>
            </w:r>
            <w:r w:rsidRPr="00AB50FD">
              <w:rPr>
                <w:rStyle w:val="Hipervnculo"/>
                <w:rFonts w:ascii="Times New Roman" w:hAnsi="Times New Roman" w:cs="Times New Roman"/>
                <w:b/>
                <w:bCs/>
                <w:noProof/>
              </w:rPr>
              <w:t>Eje educativo</w:t>
            </w:r>
            <w:r>
              <w:rPr>
                <w:noProof/>
                <w:webHidden/>
              </w:rPr>
              <w:tab/>
            </w:r>
            <w:r>
              <w:rPr>
                <w:noProof/>
                <w:webHidden/>
              </w:rPr>
              <w:fldChar w:fldCharType="begin"/>
            </w:r>
            <w:r>
              <w:rPr>
                <w:noProof/>
                <w:webHidden/>
              </w:rPr>
              <w:instrText xml:space="preserve"> PAGEREF _Toc215598897 \h </w:instrText>
            </w:r>
            <w:r>
              <w:rPr>
                <w:noProof/>
                <w:webHidden/>
              </w:rPr>
            </w:r>
            <w:r>
              <w:rPr>
                <w:noProof/>
                <w:webHidden/>
              </w:rPr>
              <w:fldChar w:fldCharType="separate"/>
            </w:r>
            <w:r>
              <w:rPr>
                <w:noProof/>
                <w:webHidden/>
              </w:rPr>
              <w:t>85</w:t>
            </w:r>
            <w:r>
              <w:rPr>
                <w:noProof/>
                <w:webHidden/>
              </w:rPr>
              <w:fldChar w:fldCharType="end"/>
            </w:r>
          </w:hyperlink>
        </w:p>
        <w:p w14:paraId="6549E564" w14:textId="6486CBD5" w:rsidR="000F31DD" w:rsidRDefault="000F31DD">
          <w:pPr>
            <w:pStyle w:val="TDC3"/>
            <w:tabs>
              <w:tab w:val="left" w:pos="1920"/>
              <w:tab w:val="right" w:leader="dot" w:pos="9350"/>
            </w:tabs>
            <w:rPr>
              <w:rFonts w:eastAsiaTheme="minorEastAsia"/>
              <w:noProof/>
              <w:sz w:val="24"/>
              <w:szCs w:val="24"/>
              <w:lang w:eastAsia="es-CO"/>
            </w:rPr>
          </w:pPr>
          <w:hyperlink w:anchor="_Toc215598898" w:history="1">
            <w:r w:rsidRPr="00AB50FD">
              <w:rPr>
                <w:rStyle w:val="Hipervnculo"/>
                <w:rFonts w:ascii="Times New Roman" w:hAnsi="Times New Roman" w:cs="Times New Roman"/>
                <w:b/>
                <w:bCs/>
                <w:noProof/>
              </w:rPr>
              <w:t>9.1.2.</w:t>
            </w:r>
            <w:r>
              <w:rPr>
                <w:rFonts w:eastAsiaTheme="minorEastAsia"/>
                <w:noProof/>
                <w:sz w:val="24"/>
                <w:szCs w:val="24"/>
                <w:lang w:eastAsia="es-CO"/>
              </w:rPr>
              <w:tab/>
            </w:r>
            <w:r w:rsidRPr="00AB50FD">
              <w:rPr>
                <w:rStyle w:val="Hipervnculo"/>
                <w:rFonts w:ascii="Times New Roman" w:hAnsi="Times New Roman" w:cs="Times New Roman"/>
                <w:b/>
                <w:bCs/>
                <w:noProof/>
              </w:rPr>
              <w:t>Eje participación ciudadana</w:t>
            </w:r>
            <w:r>
              <w:rPr>
                <w:noProof/>
                <w:webHidden/>
              </w:rPr>
              <w:tab/>
            </w:r>
            <w:r>
              <w:rPr>
                <w:noProof/>
                <w:webHidden/>
              </w:rPr>
              <w:fldChar w:fldCharType="begin"/>
            </w:r>
            <w:r>
              <w:rPr>
                <w:noProof/>
                <w:webHidden/>
              </w:rPr>
              <w:instrText xml:space="preserve"> PAGEREF _Toc215598898 \h </w:instrText>
            </w:r>
            <w:r>
              <w:rPr>
                <w:noProof/>
                <w:webHidden/>
              </w:rPr>
            </w:r>
            <w:r>
              <w:rPr>
                <w:noProof/>
                <w:webHidden/>
              </w:rPr>
              <w:fldChar w:fldCharType="separate"/>
            </w:r>
            <w:r>
              <w:rPr>
                <w:noProof/>
                <w:webHidden/>
              </w:rPr>
              <w:t>91</w:t>
            </w:r>
            <w:r>
              <w:rPr>
                <w:noProof/>
                <w:webHidden/>
              </w:rPr>
              <w:fldChar w:fldCharType="end"/>
            </w:r>
          </w:hyperlink>
        </w:p>
        <w:p w14:paraId="5EF213AE" w14:textId="25CDBE1A" w:rsidR="000F31DD" w:rsidRDefault="000F31DD">
          <w:pPr>
            <w:pStyle w:val="TDC3"/>
            <w:tabs>
              <w:tab w:val="left" w:pos="1920"/>
              <w:tab w:val="right" w:leader="dot" w:pos="9350"/>
            </w:tabs>
            <w:rPr>
              <w:rFonts w:eastAsiaTheme="minorEastAsia"/>
              <w:noProof/>
              <w:sz w:val="24"/>
              <w:szCs w:val="24"/>
              <w:lang w:eastAsia="es-CO"/>
            </w:rPr>
          </w:pPr>
          <w:hyperlink w:anchor="_Toc215598899" w:history="1">
            <w:r w:rsidRPr="00AB50FD">
              <w:rPr>
                <w:rStyle w:val="Hipervnculo"/>
                <w:rFonts w:ascii="Times New Roman" w:hAnsi="Times New Roman" w:cs="Times New Roman"/>
                <w:b/>
                <w:bCs/>
                <w:noProof/>
              </w:rPr>
              <w:t>9.1.3.</w:t>
            </w:r>
            <w:r>
              <w:rPr>
                <w:rFonts w:eastAsiaTheme="minorEastAsia"/>
                <w:noProof/>
                <w:sz w:val="24"/>
                <w:szCs w:val="24"/>
                <w:lang w:eastAsia="es-CO"/>
              </w:rPr>
              <w:tab/>
            </w:r>
            <w:r w:rsidRPr="00AB50FD">
              <w:rPr>
                <w:rStyle w:val="Hipervnculo"/>
                <w:rFonts w:ascii="Times New Roman" w:hAnsi="Times New Roman" w:cs="Times New Roman"/>
                <w:b/>
                <w:bCs/>
                <w:noProof/>
              </w:rPr>
              <w:t>Eje gestión institucional</w:t>
            </w:r>
            <w:r>
              <w:rPr>
                <w:noProof/>
                <w:webHidden/>
              </w:rPr>
              <w:tab/>
            </w:r>
            <w:r>
              <w:rPr>
                <w:noProof/>
                <w:webHidden/>
              </w:rPr>
              <w:fldChar w:fldCharType="begin"/>
            </w:r>
            <w:r>
              <w:rPr>
                <w:noProof/>
                <w:webHidden/>
              </w:rPr>
              <w:instrText xml:space="preserve"> PAGEREF _Toc215598899 \h </w:instrText>
            </w:r>
            <w:r>
              <w:rPr>
                <w:noProof/>
                <w:webHidden/>
              </w:rPr>
            </w:r>
            <w:r>
              <w:rPr>
                <w:noProof/>
                <w:webHidden/>
              </w:rPr>
              <w:fldChar w:fldCharType="separate"/>
            </w:r>
            <w:r>
              <w:rPr>
                <w:noProof/>
                <w:webHidden/>
              </w:rPr>
              <w:t>97</w:t>
            </w:r>
            <w:r>
              <w:rPr>
                <w:noProof/>
                <w:webHidden/>
              </w:rPr>
              <w:fldChar w:fldCharType="end"/>
            </w:r>
          </w:hyperlink>
        </w:p>
        <w:p w14:paraId="4DD29BCF" w14:textId="07E9D8B3" w:rsidR="00D51CFD" w:rsidRPr="0057458C" w:rsidRDefault="00D51CFD" w:rsidP="0057458C">
          <w:pPr>
            <w:contextualSpacing/>
            <w:rPr>
              <w:rFonts w:ascii="Times New Roman" w:hAnsi="Times New Roman" w:cs="Times New Roman"/>
              <w:sz w:val="24"/>
              <w:szCs w:val="24"/>
            </w:rPr>
          </w:pPr>
          <w:r w:rsidRPr="0057458C">
            <w:rPr>
              <w:rFonts w:ascii="Times New Roman" w:hAnsi="Times New Roman" w:cs="Times New Roman"/>
              <w:sz w:val="24"/>
              <w:szCs w:val="24"/>
              <w:lang w:val="es-ES"/>
            </w:rPr>
            <w:fldChar w:fldCharType="end"/>
          </w:r>
        </w:p>
      </w:sdtContent>
    </w:sdt>
    <w:p w14:paraId="3A570233" w14:textId="77777777" w:rsidR="00D51CFD" w:rsidRPr="0057458C" w:rsidRDefault="00D51CFD" w:rsidP="0057458C">
      <w:pPr>
        <w:pStyle w:val="Ttulo1"/>
        <w:spacing w:before="0" w:after="0"/>
        <w:contextualSpacing/>
        <w:rPr>
          <w:rFonts w:ascii="Times New Roman" w:hAnsi="Times New Roman" w:cs="Times New Roman"/>
          <w:sz w:val="24"/>
          <w:szCs w:val="24"/>
        </w:rPr>
      </w:pPr>
    </w:p>
    <w:p w14:paraId="350846A4" w14:textId="77777777" w:rsidR="001538E8" w:rsidRDefault="001538E8" w:rsidP="0057458C">
      <w:pPr>
        <w:contextualSpacing/>
        <w:rPr>
          <w:rFonts w:ascii="Times New Roman" w:hAnsi="Times New Roman" w:cs="Times New Roman"/>
          <w:sz w:val="24"/>
          <w:szCs w:val="24"/>
        </w:rPr>
      </w:pPr>
    </w:p>
    <w:p w14:paraId="07C98EC3" w14:textId="77777777" w:rsidR="00E024AB" w:rsidRDefault="00E024AB" w:rsidP="0057458C">
      <w:pPr>
        <w:contextualSpacing/>
        <w:rPr>
          <w:rFonts w:ascii="Times New Roman" w:hAnsi="Times New Roman" w:cs="Times New Roman"/>
          <w:sz w:val="24"/>
          <w:szCs w:val="24"/>
        </w:rPr>
      </w:pPr>
    </w:p>
    <w:p w14:paraId="516F93DB" w14:textId="77777777" w:rsidR="00CD78BE" w:rsidRDefault="00CD78BE" w:rsidP="0057458C">
      <w:pPr>
        <w:contextualSpacing/>
        <w:rPr>
          <w:rFonts w:ascii="Times New Roman" w:hAnsi="Times New Roman" w:cs="Times New Roman"/>
          <w:sz w:val="24"/>
          <w:szCs w:val="24"/>
        </w:rPr>
      </w:pPr>
    </w:p>
    <w:p w14:paraId="67824E45" w14:textId="77777777" w:rsidR="006C749C" w:rsidRDefault="006C749C" w:rsidP="0057458C">
      <w:pPr>
        <w:contextualSpacing/>
        <w:rPr>
          <w:rFonts w:ascii="Times New Roman" w:hAnsi="Times New Roman" w:cs="Times New Roman"/>
          <w:sz w:val="24"/>
          <w:szCs w:val="24"/>
        </w:rPr>
      </w:pPr>
    </w:p>
    <w:p w14:paraId="1441632A" w14:textId="77777777" w:rsidR="006C749C" w:rsidRDefault="006C749C" w:rsidP="0057458C">
      <w:pPr>
        <w:contextualSpacing/>
        <w:rPr>
          <w:rFonts w:ascii="Times New Roman" w:hAnsi="Times New Roman" w:cs="Times New Roman"/>
          <w:sz w:val="24"/>
          <w:szCs w:val="24"/>
        </w:rPr>
      </w:pPr>
    </w:p>
    <w:p w14:paraId="4E2B13B8" w14:textId="77777777" w:rsidR="006C749C" w:rsidRDefault="006C749C" w:rsidP="0057458C">
      <w:pPr>
        <w:contextualSpacing/>
        <w:rPr>
          <w:rFonts w:ascii="Times New Roman" w:hAnsi="Times New Roman" w:cs="Times New Roman"/>
          <w:sz w:val="24"/>
          <w:szCs w:val="24"/>
        </w:rPr>
      </w:pPr>
    </w:p>
    <w:p w14:paraId="50A929E9" w14:textId="77777777" w:rsidR="006C749C" w:rsidRDefault="006C749C" w:rsidP="0057458C">
      <w:pPr>
        <w:contextualSpacing/>
        <w:rPr>
          <w:rFonts w:ascii="Times New Roman" w:hAnsi="Times New Roman" w:cs="Times New Roman"/>
          <w:sz w:val="24"/>
          <w:szCs w:val="24"/>
        </w:rPr>
      </w:pPr>
    </w:p>
    <w:p w14:paraId="655F40E9" w14:textId="77777777" w:rsidR="006C749C" w:rsidRDefault="006C749C" w:rsidP="0057458C">
      <w:pPr>
        <w:contextualSpacing/>
        <w:rPr>
          <w:rFonts w:ascii="Times New Roman" w:hAnsi="Times New Roman" w:cs="Times New Roman"/>
          <w:sz w:val="24"/>
          <w:szCs w:val="24"/>
        </w:rPr>
      </w:pPr>
    </w:p>
    <w:p w14:paraId="3488D4F4" w14:textId="77777777" w:rsidR="00D5221E" w:rsidRDefault="00D5221E" w:rsidP="0057458C">
      <w:pPr>
        <w:contextualSpacing/>
        <w:rPr>
          <w:rFonts w:ascii="Times New Roman" w:hAnsi="Times New Roman" w:cs="Times New Roman"/>
          <w:sz w:val="24"/>
          <w:szCs w:val="24"/>
        </w:rPr>
      </w:pPr>
    </w:p>
    <w:p w14:paraId="42C9AA75" w14:textId="77777777" w:rsidR="00D5221E" w:rsidRDefault="00D5221E" w:rsidP="0057458C">
      <w:pPr>
        <w:contextualSpacing/>
        <w:rPr>
          <w:rFonts w:ascii="Times New Roman" w:hAnsi="Times New Roman" w:cs="Times New Roman"/>
          <w:sz w:val="24"/>
          <w:szCs w:val="24"/>
        </w:rPr>
      </w:pPr>
    </w:p>
    <w:p w14:paraId="21235D0C" w14:textId="77777777" w:rsidR="00D5221E" w:rsidRDefault="00D5221E" w:rsidP="0057458C">
      <w:pPr>
        <w:contextualSpacing/>
        <w:rPr>
          <w:rFonts w:ascii="Times New Roman" w:hAnsi="Times New Roman" w:cs="Times New Roman"/>
          <w:sz w:val="24"/>
          <w:szCs w:val="24"/>
        </w:rPr>
      </w:pPr>
    </w:p>
    <w:p w14:paraId="60356ED5" w14:textId="527EA6ED" w:rsidR="006C749C" w:rsidRPr="00D5221E" w:rsidRDefault="00D5221E" w:rsidP="00147560">
      <w:pPr>
        <w:contextualSpacing/>
        <w:jc w:val="center"/>
        <w:rPr>
          <w:rFonts w:ascii="Times New Roman" w:hAnsi="Times New Roman" w:cs="Times New Roman"/>
          <w:b/>
          <w:bCs/>
          <w:sz w:val="24"/>
          <w:szCs w:val="24"/>
        </w:rPr>
      </w:pPr>
      <w:r w:rsidRPr="00D5221E">
        <w:rPr>
          <w:rFonts w:ascii="Times New Roman" w:hAnsi="Times New Roman" w:cs="Times New Roman"/>
          <w:b/>
          <w:bCs/>
          <w:sz w:val="24"/>
          <w:szCs w:val="24"/>
        </w:rPr>
        <w:lastRenderedPageBreak/>
        <w:t>Tabla de ilustraciones.</w:t>
      </w:r>
    </w:p>
    <w:p w14:paraId="68A51F2B" w14:textId="1BF7EA23" w:rsidR="006C749C" w:rsidRDefault="006C749C">
      <w:pPr>
        <w:pStyle w:val="Tabladeilustraciones"/>
        <w:tabs>
          <w:tab w:val="right" w:leader="dot" w:pos="9350"/>
        </w:tabs>
        <w:rPr>
          <w:rFonts w:eastAsiaTheme="minorEastAsia"/>
          <w:noProof/>
          <w:sz w:val="24"/>
          <w:szCs w:val="24"/>
          <w:lang w:eastAsia="es-CO"/>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"Ilustración" </w:instrText>
      </w:r>
      <w:r>
        <w:rPr>
          <w:rFonts w:ascii="Times New Roman" w:hAnsi="Times New Roman" w:cs="Times New Roman"/>
          <w:sz w:val="24"/>
          <w:szCs w:val="24"/>
        </w:rPr>
        <w:fldChar w:fldCharType="separate"/>
      </w:r>
      <w:hyperlink w:anchor="_Toc215547408" w:history="1">
        <w:r w:rsidRPr="005E4289">
          <w:rPr>
            <w:rStyle w:val="Hipervnculo"/>
            <w:rFonts w:ascii="Times New Roman" w:hAnsi="Times New Roman" w:cs="Times New Roman"/>
            <w:b/>
            <w:bCs/>
            <w:noProof/>
          </w:rPr>
          <w:t>Ilustración 1. Ubicación geográfica de Galeras.</w:t>
        </w:r>
        <w:r>
          <w:rPr>
            <w:noProof/>
            <w:webHidden/>
          </w:rPr>
          <w:tab/>
        </w:r>
        <w:r>
          <w:rPr>
            <w:noProof/>
            <w:webHidden/>
          </w:rPr>
          <w:fldChar w:fldCharType="begin"/>
        </w:r>
        <w:r>
          <w:rPr>
            <w:noProof/>
            <w:webHidden/>
          </w:rPr>
          <w:instrText xml:space="preserve"> PAGEREF _Toc215547408 \h </w:instrText>
        </w:r>
        <w:r>
          <w:rPr>
            <w:noProof/>
            <w:webHidden/>
          </w:rPr>
        </w:r>
        <w:r>
          <w:rPr>
            <w:noProof/>
            <w:webHidden/>
          </w:rPr>
          <w:fldChar w:fldCharType="separate"/>
        </w:r>
        <w:r>
          <w:rPr>
            <w:noProof/>
            <w:webHidden/>
          </w:rPr>
          <w:t>11</w:t>
        </w:r>
        <w:r>
          <w:rPr>
            <w:noProof/>
            <w:webHidden/>
          </w:rPr>
          <w:fldChar w:fldCharType="end"/>
        </w:r>
      </w:hyperlink>
    </w:p>
    <w:p w14:paraId="21A99249" w14:textId="1A800243" w:rsidR="006C749C" w:rsidRDefault="006C749C">
      <w:pPr>
        <w:pStyle w:val="Tabladeilustraciones"/>
        <w:tabs>
          <w:tab w:val="right" w:leader="dot" w:pos="9350"/>
        </w:tabs>
        <w:rPr>
          <w:rFonts w:eastAsiaTheme="minorEastAsia"/>
          <w:noProof/>
          <w:sz w:val="24"/>
          <w:szCs w:val="24"/>
          <w:lang w:eastAsia="es-CO"/>
        </w:rPr>
      </w:pPr>
      <w:hyperlink w:anchor="_Toc215547409" w:history="1">
        <w:r w:rsidRPr="005E4289">
          <w:rPr>
            <w:rStyle w:val="Hipervnculo"/>
            <w:rFonts w:ascii="Times New Roman" w:hAnsi="Times New Roman" w:cs="Times New Roman"/>
            <w:b/>
            <w:bCs/>
            <w:noProof/>
          </w:rPr>
          <w:t>Ilustración 2. Puesta en escena, cuadro vivo</w:t>
        </w:r>
        <w:r>
          <w:rPr>
            <w:noProof/>
            <w:webHidden/>
          </w:rPr>
          <w:tab/>
        </w:r>
        <w:r>
          <w:rPr>
            <w:noProof/>
            <w:webHidden/>
          </w:rPr>
          <w:fldChar w:fldCharType="begin"/>
        </w:r>
        <w:r>
          <w:rPr>
            <w:noProof/>
            <w:webHidden/>
          </w:rPr>
          <w:instrText xml:space="preserve"> PAGEREF _Toc215547409 \h </w:instrText>
        </w:r>
        <w:r>
          <w:rPr>
            <w:noProof/>
            <w:webHidden/>
          </w:rPr>
        </w:r>
        <w:r>
          <w:rPr>
            <w:noProof/>
            <w:webHidden/>
          </w:rPr>
          <w:fldChar w:fldCharType="separate"/>
        </w:r>
        <w:r>
          <w:rPr>
            <w:noProof/>
            <w:webHidden/>
          </w:rPr>
          <w:t>36</w:t>
        </w:r>
        <w:r>
          <w:rPr>
            <w:noProof/>
            <w:webHidden/>
          </w:rPr>
          <w:fldChar w:fldCharType="end"/>
        </w:r>
      </w:hyperlink>
    </w:p>
    <w:p w14:paraId="10FDC7E7" w14:textId="6F2BD171" w:rsidR="00380EBC" w:rsidRDefault="006C749C" w:rsidP="001C19BA">
      <w:pPr>
        <w:contextualSpacing/>
        <w:rPr>
          <w:rFonts w:ascii="Times New Roman" w:hAnsi="Times New Roman" w:cs="Times New Roman"/>
          <w:sz w:val="24"/>
          <w:szCs w:val="24"/>
        </w:rPr>
      </w:pPr>
      <w:r>
        <w:rPr>
          <w:rFonts w:ascii="Times New Roman" w:hAnsi="Times New Roman" w:cs="Times New Roman"/>
          <w:sz w:val="24"/>
          <w:szCs w:val="24"/>
        </w:rPr>
        <w:fldChar w:fldCharType="end"/>
      </w:r>
    </w:p>
    <w:p w14:paraId="3F70F252" w14:textId="02E6C2BF" w:rsidR="009C14B1" w:rsidRPr="009C14B1" w:rsidRDefault="009C14B1" w:rsidP="009C14B1">
      <w:pPr>
        <w:ind w:firstLine="0"/>
        <w:contextualSpacing/>
        <w:jc w:val="center"/>
        <w:rPr>
          <w:rFonts w:ascii="Times New Roman" w:hAnsi="Times New Roman" w:cs="Times New Roman"/>
          <w:b/>
          <w:bCs/>
          <w:sz w:val="24"/>
          <w:szCs w:val="24"/>
        </w:rPr>
      </w:pPr>
      <w:r w:rsidRPr="009C14B1">
        <w:rPr>
          <w:rFonts w:ascii="Times New Roman" w:hAnsi="Times New Roman" w:cs="Times New Roman"/>
          <w:b/>
          <w:bCs/>
          <w:sz w:val="24"/>
          <w:szCs w:val="24"/>
        </w:rPr>
        <w:t>Tablas de Hallazgos</w:t>
      </w:r>
    </w:p>
    <w:p w14:paraId="024F531F" w14:textId="4635F20F" w:rsidR="009C14B1" w:rsidRDefault="009C14B1">
      <w:pPr>
        <w:pStyle w:val="Tabladeilustraciones"/>
        <w:tabs>
          <w:tab w:val="right" w:leader="dot" w:pos="9350"/>
        </w:tabs>
        <w:rPr>
          <w:rFonts w:eastAsiaTheme="minorEastAsia"/>
          <w:noProof/>
          <w:sz w:val="24"/>
          <w:szCs w:val="24"/>
          <w:lang w:eastAsia="es-CO"/>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"Tabla" </w:instrText>
      </w:r>
      <w:r>
        <w:rPr>
          <w:rFonts w:ascii="Times New Roman" w:hAnsi="Times New Roman" w:cs="Times New Roman"/>
          <w:sz w:val="24"/>
          <w:szCs w:val="24"/>
        </w:rPr>
        <w:fldChar w:fldCharType="separate"/>
      </w:r>
      <w:hyperlink w:anchor="_Toc215591942" w:history="1">
        <w:r w:rsidRPr="002E4E00">
          <w:rPr>
            <w:rStyle w:val="Hipervnculo"/>
            <w:rFonts w:ascii="Times New Roman" w:hAnsi="Times New Roman" w:cs="Times New Roman"/>
            <w:b/>
            <w:bCs/>
            <w:noProof/>
          </w:rPr>
          <w:t>Tabla 1: Hallazgos desde el sector educativo</w:t>
        </w:r>
        <w:r>
          <w:rPr>
            <w:noProof/>
            <w:webHidden/>
          </w:rPr>
          <w:tab/>
        </w:r>
        <w:r>
          <w:rPr>
            <w:noProof/>
            <w:webHidden/>
          </w:rPr>
          <w:fldChar w:fldCharType="begin"/>
        </w:r>
        <w:r>
          <w:rPr>
            <w:noProof/>
            <w:webHidden/>
          </w:rPr>
          <w:instrText xml:space="preserve"> PAGEREF _Toc215591942 \h </w:instrText>
        </w:r>
        <w:r>
          <w:rPr>
            <w:noProof/>
            <w:webHidden/>
          </w:rPr>
        </w:r>
        <w:r>
          <w:rPr>
            <w:noProof/>
            <w:webHidden/>
          </w:rPr>
          <w:fldChar w:fldCharType="separate"/>
        </w:r>
        <w:r>
          <w:rPr>
            <w:noProof/>
            <w:webHidden/>
          </w:rPr>
          <w:t>51</w:t>
        </w:r>
        <w:r>
          <w:rPr>
            <w:noProof/>
            <w:webHidden/>
          </w:rPr>
          <w:fldChar w:fldCharType="end"/>
        </w:r>
      </w:hyperlink>
    </w:p>
    <w:p w14:paraId="38348030" w14:textId="47C75449" w:rsidR="009C14B1" w:rsidRDefault="009C14B1">
      <w:pPr>
        <w:pStyle w:val="Tabladeilustraciones"/>
        <w:tabs>
          <w:tab w:val="right" w:leader="dot" w:pos="9350"/>
        </w:tabs>
        <w:rPr>
          <w:rFonts w:eastAsiaTheme="minorEastAsia"/>
          <w:noProof/>
          <w:sz w:val="24"/>
          <w:szCs w:val="24"/>
          <w:lang w:eastAsia="es-CO"/>
        </w:rPr>
      </w:pPr>
      <w:hyperlink w:anchor="_Toc215591943" w:history="1">
        <w:r w:rsidRPr="002E4E00">
          <w:rPr>
            <w:rStyle w:val="Hipervnculo"/>
            <w:rFonts w:ascii="Times New Roman" w:hAnsi="Times New Roman" w:cs="Times New Roman"/>
            <w:b/>
            <w:bCs/>
            <w:noProof/>
          </w:rPr>
          <w:t>Tabla 2: Hallazgo sector comunitario</w:t>
        </w:r>
        <w:r>
          <w:rPr>
            <w:noProof/>
            <w:webHidden/>
          </w:rPr>
          <w:tab/>
        </w:r>
        <w:r>
          <w:rPr>
            <w:noProof/>
            <w:webHidden/>
          </w:rPr>
          <w:fldChar w:fldCharType="begin"/>
        </w:r>
        <w:r>
          <w:rPr>
            <w:noProof/>
            <w:webHidden/>
          </w:rPr>
          <w:instrText xml:space="preserve"> PAGEREF _Toc215591943 \h </w:instrText>
        </w:r>
        <w:r>
          <w:rPr>
            <w:noProof/>
            <w:webHidden/>
          </w:rPr>
        </w:r>
        <w:r>
          <w:rPr>
            <w:noProof/>
            <w:webHidden/>
          </w:rPr>
          <w:fldChar w:fldCharType="separate"/>
        </w:r>
        <w:r>
          <w:rPr>
            <w:noProof/>
            <w:webHidden/>
          </w:rPr>
          <w:t>54</w:t>
        </w:r>
        <w:r>
          <w:rPr>
            <w:noProof/>
            <w:webHidden/>
          </w:rPr>
          <w:fldChar w:fldCharType="end"/>
        </w:r>
      </w:hyperlink>
    </w:p>
    <w:p w14:paraId="5126868F" w14:textId="66BD7B9F" w:rsidR="009C14B1" w:rsidRDefault="009C14B1">
      <w:pPr>
        <w:pStyle w:val="Tabladeilustraciones"/>
        <w:tabs>
          <w:tab w:val="right" w:leader="dot" w:pos="9350"/>
        </w:tabs>
        <w:rPr>
          <w:rFonts w:eastAsiaTheme="minorEastAsia"/>
          <w:noProof/>
          <w:sz w:val="24"/>
          <w:szCs w:val="24"/>
          <w:lang w:eastAsia="es-CO"/>
        </w:rPr>
      </w:pPr>
      <w:hyperlink w:anchor="_Toc215591944" w:history="1">
        <w:r w:rsidRPr="002E4E00">
          <w:rPr>
            <w:rStyle w:val="Hipervnculo"/>
            <w:rFonts w:ascii="Times New Roman" w:hAnsi="Times New Roman" w:cs="Times New Roman"/>
            <w:b/>
            <w:bCs/>
            <w:noProof/>
          </w:rPr>
          <w:t>Tabla 3: Hallazgos desde el sector de la gestión pública</w:t>
        </w:r>
        <w:r>
          <w:rPr>
            <w:noProof/>
            <w:webHidden/>
          </w:rPr>
          <w:tab/>
        </w:r>
        <w:r>
          <w:rPr>
            <w:noProof/>
            <w:webHidden/>
          </w:rPr>
          <w:fldChar w:fldCharType="begin"/>
        </w:r>
        <w:r>
          <w:rPr>
            <w:noProof/>
            <w:webHidden/>
          </w:rPr>
          <w:instrText xml:space="preserve"> PAGEREF _Toc215591944 \h </w:instrText>
        </w:r>
        <w:r>
          <w:rPr>
            <w:noProof/>
            <w:webHidden/>
          </w:rPr>
        </w:r>
        <w:r>
          <w:rPr>
            <w:noProof/>
            <w:webHidden/>
          </w:rPr>
          <w:fldChar w:fldCharType="separate"/>
        </w:r>
        <w:r>
          <w:rPr>
            <w:noProof/>
            <w:webHidden/>
          </w:rPr>
          <w:t>58</w:t>
        </w:r>
        <w:r>
          <w:rPr>
            <w:noProof/>
            <w:webHidden/>
          </w:rPr>
          <w:fldChar w:fldCharType="end"/>
        </w:r>
      </w:hyperlink>
    </w:p>
    <w:p w14:paraId="77D6AFA7" w14:textId="4E04F39D" w:rsidR="009C14B1" w:rsidRDefault="009C14B1" w:rsidP="00E024AB">
      <w:pPr>
        <w:ind w:firstLine="0"/>
        <w:contextualSpacing/>
        <w:rPr>
          <w:rFonts w:ascii="Times New Roman" w:hAnsi="Times New Roman" w:cs="Times New Roman"/>
          <w:sz w:val="24"/>
          <w:szCs w:val="24"/>
        </w:rPr>
      </w:pPr>
      <w:r>
        <w:rPr>
          <w:rFonts w:ascii="Times New Roman" w:hAnsi="Times New Roman" w:cs="Times New Roman"/>
          <w:sz w:val="24"/>
          <w:szCs w:val="24"/>
        </w:rPr>
        <w:fldChar w:fldCharType="end"/>
      </w:r>
    </w:p>
    <w:p w14:paraId="45CCE483" w14:textId="77777777" w:rsidR="009C14B1" w:rsidRDefault="009C14B1" w:rsidP="00E024AB">
      <w:pPr>
        <w:ind w:firstLine="0"/>
        <w:contextualSpacing/>
        <w:rPr>
          <w:rFonts w:ascii="Times New Roman" w:hAnsi="Times New Roman" w:cs="Times New Roman"/>
          <w:sz w:val="24"/>
          <w:szCs w:val="24"/>
        </w:rPr>
      </w:pPr>
    </w:p>
    <w:p w14:paraId="312CC311" w14:textId="77777777" w:rsidR="009C14B1" w:rsidRDefault="009C14B1" w:rsidP="00E024AB">
      <w:pPr>
        <w:ind w:firstLine="0"/>
        <w:contextualSpacing/>
        <w:rPr>
          <w:rFonts w:ascii="Times New Roman" w:hAnsi="Times New Roman" w:cs="Times New Roman"/>
          <w:sz w:val="24"/>
          <w:szCs w:val="24"/>
        </w:rPr>
      </w:pPr>
    </w:p>
    <w:p w14:paraId="337035EA" w14:textId="77777777" w:rsidR="009C14B1" w:rsidRDefault="009C14B1" w:rsidP="00E024AB">
      <w:pPr>
        <w:ind w:firstLine="0"/>
        <w:contextualSpacing/>
        <w:rPr>
          <w:rFonts w:ascii="Times New Roman" w:hAnsi="Times New Roman" w:cs="Times New Roman"/>
          <w:sz w:val="24"/>
          <w:szCs w:val="24"/>
        </w:rPr>
      </w:pPr>
    </w:p>
    <w:p w14:paraId="2450BC84" w14:textId="77777777" w:rsidR="009C14B1" w:rsidRDefault="009C14B1" w:rsidP="00E024AB">
      <w:pPr>
        <w:ind w:firstLine="0"/>
        <w:contextualSpacing/>
        <w:rPr>
          <w:rFonts w:ascii="Times New Roman" w:hAnsi="Times New Roman" w:cs="Times New Roman"/>
          <w:sz w:val="24"/>
          <w:szCs w:val="24"/>
        </w:rPr>
      </w:pPr>
    </w:p>
    <w:p w14:paraId="543C6858" w14:textId="77777777" w:rsidR="009C14B1" w:rsidRDefault="009C14B1" w:rsidP="00E024AB">
      <w:pPr>
        <w:ind w:firstLine="0"/>
        <w:contextualSpacing/>
        <w:rPr>
          <w:rFonts w:ascii="Times New Roman" w:hAnsi="Times New Roman" w:cs="Times New Roman"/>
          <w:sz w:val="24"/>
          <w:szCs w:val="24"/>
        </w:rPr>
      </w:pPr>
    </w:p>
    <w:p w14:paraId="6A8B4A35" w14:textId="77777777" w:rsidR="009C14B1" w:rsidRDefault="009C14B1" w:rsidP="00E024AB">
      <w:pPr>
        <w:ind w:firstLine="0"/>
        <w:contextualSpacing/>
        <w:rPr>
          <w:rFonts w:ascii="Times New Roman" w:hAnsi="Times New Roman" w:cs="Times New Roman"/>
          <w:sz w:val="24"/>
          <w:szCs w:val="24"/>
        </w:rPr>
      </w:pPr>
    </w:p>
    <w:p w14:paraId="3FA0E90D" w14:textId="77777777" w:rsidR="009C14B1" w:rsidRDefault="009C14B1" w:rsidP="00E024AB">
      <w:pPr>
        <w:ind w:firstLine="0"/>
        <w:contextualSpacing/>
        <w:rPr>
          <w:rFonts w:ascii="Times New Roman" w:hAnsi="Times New Roman" w:cs="Times New Roman"/>
          <w:sz w:val="24"/>
          <w:szCs w:val="24"/>
        </w:rPr>
      </w:pPr>
    </w:p>
    <w:p w14:paraId="732D4946" w14:textId="77777777" w:rsidR="009C14B1" w:rsidRDefault="009C14B1" w:rsidP="00E024AB">
      <w:pPr>
        <w:ind w:firstLine="0"/>
        <w:contextualSpacing/>
        <w:rPr>
          <w:rFonts w:ascii="Times New Roman" w:hAnsi="Times New Roman" w:cs="Times New Roman"/>
          <w:sz w:val="24"/>
          <w:szCs w:val="24"/>
        </w:rPr>
      </w:pPr>
    </w:p>
    <w:p w14:paraId="0A4891F5" w14:textId="77777777" w:rsidR="009C14B1" w:rsidRDefault="009C14B1" w:rsidP="00E024AB">
      <w:pPr>
        <w:ind w:firstLine="0"/>
        <w:contextualSpacing/>
        <w:rPr>
          <w:rFonts w:ascii="Times New Roman" w:hAnsi="Times New Roman" w:cs="Times New Roman"/>
          <w:sz w:val="24"/>
          <w:szCs w:val="24"/>
        </w:rPr>
      </w:pPr>
    </w:p>
    <w:p w14:paraId="646B4B74" w14:textId="77777777" w:rsidR="009C14B1" w:rsidRDefault="009C14B1" w:rsidP="00E024AB">
      <w:pPr>
        <w:ind w:firstLine="0"/>
        <w:contextualSpacing/>
        <w:rPr>
          <w:rFonts w:ascii="Times New Roman" w:hAnsi="Times New Roman" w:cs="Times New Roman"/>
          <w:sz w:val="24"/>
          <w:szCs w:val="24"/>
        </w:rPr>
      </w:pPr>
    </w:p>
    <w:p w14:paraId="0EE79E94" w14:textId="77777777" w:rsidR="009C14B1" w:rsidRDefault="009C14B1" w:rsidP="00E024AB">
      <w:pPr>
        <w:ind w:firstLine="0"/>
        <w:contextualSpacing/>
        <w:rPr>
          <w:rFonts w:ascii="Times New Roman" w:hAnsi="Times New Roman" w:cs="Times New Roman"/>
          <w:sz w:val="24"/>
          <w:szCs w:val="24"/>
        </w:rPr>
      </w:pPr>
    </w:p>
    <w:p w14:paraId="41746EA6" w14:textId="77777777" w:rsidR="009C14B1" w:rsidRDefault="009C14B1" w:rsidP="00E024AB">
      <w:pPr>
        <w:ind w:firstLine="0"/>
        <w:contextualSpacing/>
        <w:rPr>
          <w:rFonts w:ascii="Times New Roman" w:hAnsi="Times New Roman" w:cs="Times New Roman"/>
          <w:sz w:val="24"/>
          <w:szCs w:val="24"/>
        </w:rPr>
      </w:pPr>
    </w:p>
    <w:p w14:paraId="5A6E30BA" w14:textId="77777777" w:rsidR="009C14B1" w:rsidRDefault="009C14B1" w:rsidP="00E024AB">
      <w:pPr>
        <w:ind w:firstLine="0"/>
        <w:contextualSpacing/>
        <w:rPr>
          <w:rFonts w:ascii="Times New Roman" w:hAnsi="Times New Roman" w:cs="Times New Roman"/>
          <w:sz w:val="24"/>
          <w:szCs w:val="24"/>
        </w:rPr>
      </w:pPr>
    </w:p>
    <w:p w14:paraId="136BF99B" w14:textId="77777777" w:rsidR="009C14B1" w:rsidRDefault="009C14B1" w:rsidP="00E024AB">
      <w:pPr>
        <w:ind w:firstLine="0"/>
        <w:contextualSpacing/>
        <w:rPr>
          <w:rFonts w:ascii="Times New Roman" w:hAnsi="Times New Roman" w:cs="Times New Roman"/>
          <w:sz w:val="24"/>
          <w:szCs w:val="24"/>
        </w:rPr>
      </w:pPr>
    </w:p>
    <w:p w14:paraId="2863082F" w14:textId="77777777" w:rsidR="009C14B1" w:rsidRDefault="009C14B1" w:rsidP="00E024AB">
      <w:pPr>
        <w:ind w:firstLine="0"/>
        <w:contextualSpacing/>
        <w:rPr>
          <w:rFonts w:ascii="Times New Roman" w:hAnsi="Times New Roman" w:cs="Times New Roman"/>
          <w:sz w:val="24"/>
          <w:szCs w:val="24"/>
        </w:rPr>
      </w:pPr>
    </w:p>
    <w:p w14:paraId="6B7FB175" w14:textId="77777777" w:rsidR="009C14B1" w:rsidRDefault="009C14B1" w:rsidP="00E024AB">
      <w:pPr>
        <w:ind w:firstLine="0"/>
        <w:contextualSpacing/>
        <w:rPr>
          <w:rFonts w:ascii="Times New Roman" w:hAnsi="Times New Roman" w:cs="Times New Roman"/>
          <w:sz w:val="24"/>
          <w:szCs w:val="24"/>
        </w:rPr>
      </w:pPr>
    </w:p>
    <w:p w14:paraId="0940B119" w14:textId="77E7A61E" w:rsidR="00380EBC" w:rsidRPr="00E70775" w:rsidRDefault="00380EBC" w:rsidP="00E70775">
      <w:pPr>
        <w:pStyle w:val="Ttulo1"/>
        <w:spacing w:before="0" w:after="0"/>
        <w:contextualSpacing/>
        <w:rPr>
          <w:rFonts w:ascii="Times New Roman" w:hAnsi="Times New Roman" w:cs="Times New Roman"/>
          <w:b/>
          <w:bCs/>
          <w:color w:val="auto"/>
          <w:sz w:val="24"/>
          <w:szCs w:val="24"/>
        </w:rPr>
      </w:pPr>
      <w:bookmarkStart w:id="0" w:name="_Toc215598856"/>
      <w:r w:rsidRPr="00E70775">
        <w:rPr>
          <w:rFonts w:ascii="Times New Roman" w:hAnsi="Times New Roman" w:cs="Times New Roman"/>
          <w:b/>
          <w:bCs/>
          <w:color w:val="auto"/>
          <w:sz w:val="24"/>
          <w:szCs w:val="24"/>
        </w:rPr>
        <w:t>Introducción.</w:t>
      </w:r>
      <w:bookmarkEnd w:id="0"/>
      <w:r w:rsidRPr="00E70775">
        <w:rPr>
          <w:rFonts w:ascii="Times New Roman" w:hAnsi="Times New Roman" w:cs="Times New Roman"/>
          <w:b/>
          <w:bCs/>
          <w:color w:val="auto"/>
          <w:sz w:val="24"/>
          <w:szCs w:val="24"/>
        </w:rPr>
        <w:t xml:space="preserve"> </w:t>
      </w:r>
    </w:p>
    <w:p w14:paraId="72B7C517" w14:textId="77777777" w:rsidR="00380EBC" w:rsidRPr="00E70775" w:rsidRDefault="00380EBC" w:rsidP="00E70775">
      <w:pPr>
        <w:pStyle w:val="NormalWeb"/>
        <w:spacing w:before="0" w:beforeAutospacing="0" w:after="0" w:afterAutospacing="0" w:line="480" w:lineRule="auto"/>
        <w:ind w:firstLine="720"/>
        <w:contextualSpacing/>
      </w:pPr>
      <w:r w:rsidRPr="00E70775">
        <w:t>Los Cuadros Vivos de Galeras constituyen una manifestación cultural única en Colombia, cuyo reconocimiento como Patrimonio Cultural Inmaterial de la Humanidad plantea un reto mayor: garantizar no solo su continuidad, sino su desarrollo como práctica viva y socialmente significativa. Sin embargo, este compromiso se enfrenta a un conjunto de tensiones estructurales que amenazan la transmisión intergeneracional de la tradición y que superan ampliamente el ámbito cultural.</w:t>
      </w:r>
    </w:p>
    <w:p w14:paraId="0F10F0E7" w14:textId="77777777" w:rsidR="00380EBC" w:rsidRPr="00E70775" w:rsidRDefault="00380EBC" w:rsidP="00E70775">
      <w:pPr>
        <w:contextualSpacing/>
        <w:rPr>
          <w:rFonts w:ascii="Times New Roman" w:hAnsi="Times New Roman" w:cs="Times New Roman"/>
          <w:sz w:val="24"/>
          <w:szCs w:val="24"/>
        </w:rPr>
      </w:pPr>
      <w:r w:rsidRPr="00E70775">
        <w:rPr>
          <w:rFonts w:ascii="Times New Roman" w:hAnsi="Times New Roman" w:cs="Times New Roman"/>
          <w:sz w:val="24"/>
          <w:szCs w:val="24"/>
        </w:rPr>
        <w:t>Este trabajo surge, precisamente, de la necesidad de comprender y atender esas tensiones. El diagnóstico evidenció que la manifestación se sostiene hoy gracias al esfuerzo voluntario de instituciones educativas, gestores culturales y ciudadanía, pero sin una política pública que oriente su gestión, financiamiento, protección y proyección futura. Esta ausencia ha derivado en improvisación institucional, desconexión entre actores, fragmentación comunitaria, debilidad en la gobernanza y falta de continuidad administrativa, factores que ponen en riesgo no solo la manifestación, sino el modelo de desarrollo territorial de Galeras.</w:t>
      </w:r>
    </w:p>
    <w:p w14:paraId="17F696FA" w14:textId="77777777" w:rsidR="00380EBC" w:rsidRPr="00E70775" w:rsidRDefault="00380EBC"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La investigación se plantea, entonces, como un ejercicio de lectura crítica del contexto y de construcción estratégica. A través de entrevistas, revisión documental, observación participativa y análisis cualitativo, se identifican los vacíos, límites y posibilidades que estructuran el sistema cultural de Galeras. A partir de estos hallazgos, el trabajo propone un modelo de política pública basado en la intersectorialidad, la corresponsabilidad social, la gobernanza cultural y la sostenibilidad institucional. La introducción de este modelo no busca imponer un plan, sino ofrecer un horizonte que permita que la tradición sea comprendida, protegida y proyectada desde un enfoque integral y colectivo. </w:t>
      </w:r>
    </w:p>
    <w:p w14:paraId="6A0AAC1D" w14:textId="77777777" w:rsidR="00380EBC" w:rsidRPr="00E70775" w:rsidRDefault="00380EBC" w:rsidP="00E70775">
      <w:pPr>
        <w:pStyle w:val="NormalWeb"/>
        <w:spacing w:before="0" w:beforeAutospacing="0" w:after="0" w:afterAutospacing="0" w:line="480" w:lineRule="auto"/>
        <w:ind w:firstLine="720"/>
        <w:contextualSpacing/>
      </w:pPr>
      <w:r w:rsidRPr="00E70775">
        <w:lastRenderedPageBreak/>
        <w:t>El propósito de este trabajo de grado es, por tanto, formular una propuesta de política pública que responda de manera coherente a las necesidades identificadas, incorporando un enfoque de gobernanza cultural, corresponsabilidad social, sostenibilidad institucional e intersectorialidad. Más que plantear un conjunto de acciones dispersas, se construye un marco estratégico que reconoce la complejidad del territorio y propone una hoja de ruta para consolidar una política pública sólida, participativa, técnica y sostenible en el tiempo. Esta investigación se convierte así en un ejercicio de reflexión colectiva sobre el papel de la educación, la institucionalidad y la ciudadanía en la preservación del patrimonio; y en un llamado a reconfigurar las relaciones entre Estado y comunidad para garantizar que los Cuadros Vivos continúen siendo una expresión viva, significativa y transformadora para las generaciones presentes y futuras.</w:t>
      </w:r>
    </w:p>
    <w:p w14:paraId="3679D6B0" w14:textId="77777777" w:rsidR="00380EBC" w:rsidRPr="00E70775" w:rsidRDefault="00380EBC"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En esencia, el trabajo reconoce que los Cuadros Vivos no solo representan una práctica artística, sino una oportunidad para reconstruir vínculos sociales, fortalecer capacidades institucionales y redefinir el desarrollo del territorio.  </w:t>
      </w:r>
    </w:p>
    <w:p w14:paraId="0FDB7F85" w14:textId="77777777" w:rsidR="00380EBC" w:rsidRPr="00E70775" w:rsidRDefault="00380EBC" w:rsidP="00E70775">
      <w:pPr>
        <w:contextualSpacing/>
        <w:rPr>
          <w:rFonts w:ascii="Times New Roman" w:hAnsi="Times New Roman" w:cs="Times New Roman"/>
          <w:sz w:val="24"/>
          <w:szCs w:val="24"/>
        </w:rPr>
      </w:pPr>
    </w:p>
    <w:p w14:paraId="0DAC9082" w14:textId="77777777" w:rsidR="00380EBC" w:rsidRPr="00E70775" w:rsidRDefault="00380EBC" w:rsidP="00E70775">
      <w:pPr>
        <w:contextualSpacing/>
        <w:rPr>
          <w:rFonts w:ascii="Times New Roman" w:hAnsi="Times New Roman" w:cs="Times New Roman"/>
          <w:sz w:val="24"/>
          <w:szCs w:val="24"/>
        </w:rPr>
      </w:pPr>
    </w:p>
    <w:p w14:paraId="75C900A6" w14:textId="77777777" w:rsidR="00380EBC" w:rsidRPr="00E70775" w:rsidRDefault="00380EBC" w:rsidP="00E70775">
      <w:pPr>
        <w:contextualSpacing/>
        <w:rPr>
          <w:rFonts w:ascii="Times New Roman" w:hAnsi="Times New Roman" w:cs="Times New Roman"/>
          <w:sz w:val="24"/>
          <w:szCs w:val="24"/>
        </w:rPr>
      </w:pPr>
    </w:p>
    <w:p w14:paraId="751C422E" w14:textId="77777777" w:rsidR="00380EBC" w:rsidRPr="00E70775" w:rsidRDefault="00380EBC" w:rsidP="00E70775">
      <w:pPr>
        <w:contextualSpacing/>
        <w:rPr>
          <w:rFonts w:ascii="Times New Roman" w:hAnsi="Times New Roman" w:cs="Times New Roman"/>
          <w:sz w:val="24"/>
          <w:szCs w:val="24"/>
        </w:rPr>
      </w:pPr>
    </w:p>
    <w:p w14:paraId="3CF41400" w14:textId="77777777" w:rsidR="00380EBC" w:rsidRPr="00E70775" w:rsidRDefault="00380EBC" w:rsidP="00E70775">
      <w:pPr>
        <w:contextualSpacing/>
        <w:rPr>
          <w:rFonts w:ascii="Times New Roman" w:hAnsi="Times New Roman" w:cs="Times New Roman"/>
          <w:sz w:val="24"/>
          <w:szCs w:val="24"/>
        </w:rPr>
      </w:pPr>
    </w:p>
    <w:p w14:paraId="7932AA02" w14:textId="77777777" w:rsidR="00380EBC" w:rsidRPr="00E70775" w:rsidRDefault="00380EBC" w:rsidP="00E70775">
      <w:pPr>
        <w:ind w:firstLine="0"/>
        <w:contextualSpacing/>
        <w:rPr>
          <w:rFonts w:ascii="Times New Roman" w:hAnsi="Times New Roman" w:cs="Times New Roman"/>
          <w:sz w:val="24"/>
          <w:szCs w:val="24"/>
        </w:rPr>
      </w:pPr>
    </w:p>
    <w:p w14:paraId="5E06038F" w14:textId="77777777" w:rsidR="00380EBC" w:rsidRPr="00E70775" w:rsidRDefault="00380EBC" w:rsidP="00E70775">
      <w:pPr>
        <w:contextualSpacing/>
        <w:rPr>
          <w:rFonts w:ascii="Times New Roman" w:hAnsi="Times New Roman" w:cs="Times New Roman"/>
          <w:sz w:val="24"/>
          <w:szCs w:val="24"/>
        </w:rPr>
      </w:pPr>
    </w:p>
    <w:p w14:paraId="133542D2" w14:textId="77777777" w:rsidR="00380EBC" w:rsidRPr="00E70775" w:rsidRDefault="00380EBC" w:rsidP="00E70775">
      <w:pPr>
        <w:contextualSpacing/>
        <w:rPr>
          <w:rFonts w:ascii="Times New Roman" w:hAnsi="Times New Roman" w:cs="Times New Roman"/>
          <w:sz w:val="24"/>
          <w:szCs w:val="24"/>
        </w:rPr>
      </w:pPr>
    </w:p>
    <w:p w14:paraId="51485B84" w14:textId="1E54944A" w:rsidR="00095DB7" w:rsidRPr="00E70775" w:rsidRDefault="00095DB7" w:rsidP="00E70775">
      <w:pPr>
        <w:pStyle w:val="Ttulo1"/>
        <w:numPr>
          <w:ilvl w:val="0"/>
          <w:numId w:val="1"/>
        </w:numPr>
        <w:spacing w:before="0" w:after="0"/>
        <w:ind w:left="0" w:firstLine="720"/>
        <w:contextualSpacing/>
        <w:rPr>
          <w:rFonts w:ascii="Times New Roman" w:hAnsi="Times New Roman" w:cs="Times New Roman"/>
          <w:b/>
          <w:bCs/>
          <w:color w:val="auto"/>
          <w:sz w:val="24"/>
          <w:szCs w:val="24"/>
        </w:rPr>
      </w:pPr>
      <w:bookmarkStart w:id="1" w:name="_Toc215598857"/>
      <w:r w:rsidRPr="00E70775">
        <w:rPr>
          <w:rFonts w:ascii="Times New Roman" w:hAnsi="Times New Roman" w:cs="Times New Roman"/>
          <w:b/>
          <w:bCs/>
          <w:color w:val="auto"/>
          <w:sz w:val="24"/>
          <w:szCs w:val="24"/>
        </w:rPr>
        <w:lastRenderedPageBreak/>
        <w:t>Planteamiento del problema</w:t>
      </w:r>
      <w:bookmarkEnd w:id="1"/>
      <w:r w:rsidRPr="00E70775">
        <w:rPr>
          <w:rFonts w:ascii="Times New Roman" w:hAnsi="Times New Roman" w:cs="Times New Roman"/>
          <w:b/>
          <w:bCs/>
          <w:color w:val="auto"/>
          <w:sz w:val="24"/>
          <w:szCs w:val="24"/>
        </w:rPr>
        <w:t xml:space="preserve"> </w:t>
      </w:r>
    </w:p>
    <w:p w14:paraId="45C8D3B5" w14:textId="2D3D111C" w:rsidR="001538E8" w:rsidRPr="00E70775" w:rsidRDefault="00095DB7" w:rsidP="00E70775">
      <w:pPr>
        <w:pStyle w:val="Ttulo2"/>
        <w:numPr>
          <w:ilvl w:val="0"/>
          <w:numId w:val="2"/>
        </w:numPr>
        <w:spacing w:before="0" w:after="0"/>
        <w:ind w:left="0" w:firstLine="720"/>
        <w:contextualSpacing/>
        <w:rPr>
          <w:rFonts w:ascii="Times New Roman" w:hAnsi="Times New Roman" w:cs="Times New Roman"/>
          <w:b/>
          <w:bCs/>
          <w:color w:val="auto"/>
          <w:sz w:val="24"/>
          <w:szCs w:val="24"/>
        </w:rPr>
      </w:pPr>
      <w:bookmarkStart w:id="2" w:name="_Toc215598858"/>
      <w:r w:rsidRPr="00E70775">
        <w:rPr>
          <w:rFonts w:ascii="Times New Roman" w:hAnsi="Times New Roman" w:cs="Times New Roman"/>
          <w:b/>
          <w:bCs/>
          <w:color w:val="auto"/>
          <w:sz w:val="24"/>
          <w:szCs w:val="24"/>
        </w:rPr>
        <w:t>Antecedentes</w:t>
      </w:r>
      <w:bookmarkEnd w:id="2"/>
      <w:r w:rsidRPr="00E70775">
        <w:rPr>
          <w:rFonts w:ascii="Times New Roman" w:hAnsi="Times New Roman" w:cs="Times New Roman"/>
          <w:b/>
          <w:bCs/>
          <w:color w:val="auto"/>
          <w:sz w:val="24"/>
          <w:szCs w:val="24"/>
        </w:rPr>
        <w:t xml:space="preserve"> </w:t>
      </w:r>
    </w:p>
    <w:p w14:paraId="1ED731B6" w14:textId="70C0984D" w:rsidR="00634789" w:rsidRDefault="00634789" w:rsidP="00E70775">
      <w:pPr>
        <w:contextualSpacing/>
        <w:rPr>
          <w:rFonts w:ascii="Times New Roman" w:hAnsi="Times New Roman" w:cs="Times New Roman"/>
          <w:sz w:val="24"/>
          <w:szCs w:val="24"/>
        </w:rPr>
      </w:pPr>
      <w:r w:rsidRPr="00E70775">
        <w:rPr>
          <w:rFonts w:ascii="Times New Roman" w:hAnsi="Times New Roman" w:cs="Times New Roman"/>
          <w:sz w:val="24"/>
          <w:szCs w:val="24"/>
        </w:rPr>
        <w:t>En la sombría y cálida atmosfera de la sabana sucreña se encuentra un pedacito de tierra que entreteje la esencia de la tradición con la modernidad, abarcando todo ese empalme cultural que generacionalmente se ha trasmitido y que ha permitido crear una identidad sin igual en el territorio de la tierra colará. En lo profundo del departamento de sucre, sienta su origen uno de los municipios con mayor efervescencia cultural de los últimos tiempos, donde el sonido cautivador de la gaita se une con los saberes aprendidos de las tradiciones y costumbres propias de</w:t>
      </w:r>
      <w:r w:rsidR="002B4ED5" w:rsidRPr="00E70775">
        <w:rPr>
          <w:rFonts w:ascii="Times New Roman" w:hAnsi="Times New Roman" w:cs="Times New Roman"/>
          <w:sz w:val="24"/>
          <w:szCs w:val="24"/>
        </w:rPr>
        <w:t xml:space="preserve">l municipio. </w:t>
      </w:r>
    </w:p>
    <w:p w14:paraId="2AA39E37" w14:textId="63CA2EFA" w:rsidR="00415D30" w:rsidRPr="00415D30" w:rsidRDefault="00415D30" w:rsidP="00415D30">
      <w:pPr>
        <w:pStyle w:val="Descripcin"/>
        <w:rPr>
          <w:rFonts w:ascii="Times New Roman" w:hAnsi="Times New Roman" w:cs="Times New Roman"/>
          <w:b/>
          <w:bCs/>
          <w:color w:val="auto"/>
          <w:sz w:val="20"/>
          <w:szCs w:val="20"/>
        </w:rPr>
      </w:pPr>
      <w:bookmarkStart w:id="3" w:name="_Toc215547408"/>
      <w:r w:rsidRPr="00415D30">
        <w:rPr>
          <w:rFonts w:ascii="Times New Roman" w:hAnsi="Times New Roman" w:cs="Times New Roman"/>
          <w:b/>
          <w:bCs/>
          <w:color w:val="auto"/>
          <w:sz w:val="20"/>
          <w:szCs w:val="20"/>
        </w:rPr>
        <w:t xml:space="preserve">Ilustración </w:t>
      </w:r>
      <w:r w:rsidRPr="00415D30">
        <w:rPr>
          <w:rFonts w:ascii="Times New Roman" w:hAnsi="Times New Roman" w:cs="Times New Roman"/>
          <w:b/>
          <w:bCs/>
          <w:color w:val="auto"/>
          <w:sz w:val="20"/>
          <w:szCs w:val="20"/>
        </w:rPr>
        <w:fldChar w:fldCharType="begin"/>
      </w:r>
      <w:r w:rsidRPr="00415D30">
        <w:rPr>
          <w:rFonts w:ascii="Times New Roman" w:hAnsi="Times New Roman" w:cs="Times New Roman"/>
          <w:b/>
          <w:bCs/>
          <w:color w:val="auto"/>
          <w:sz w:val="20"/>
          <w:szCs w:val="20"/>
        </w:rPr>
        <w:instrText xml:space="preserve"> SEQ Ilustración \* ARABIC </w:instrText>
      </w:r>
      <w:r w:rsidRPr="00415D30">
        <w:rPr>
          <w:rFonts w:ascii="Times New Roman" w:hAnsi="Times New Roman" w:cs="Times New Roman"/>
          <w:b/>
          <w:bCs/>
          <w:color w:val="auto"/>
          <w:sz w:val="20"/>
          <w:szCs w:val="20"/>
        </w:rPr>
        <w:fldChar w:fldCharType="separate"/>
      </w:r>
      <w:r w:rsidR="00F3429F">
        <w:rPr>
          <w:rFonts w:ascii="Times New Roman" w:hAnsi="Times New Roman" w:cs="Times New Roman"/>
          <w:b/>
          <w:bCs/>
          <w:noProof/>
          <w:color w:val="auto"/>
          <w:sz w:val="20"/>
          <w:szCs w:val="20"/>
        </w:rPr>
        <w:t>1</w:t>
      </w:r>
      <w:r w:rsidRPr="00415D30">
        <w:rPr>
          <w:rFonts w:ascii="Times New Roman" w:hAnsi="Times New Roman" w:cs="Times New Roman"/>
          <w:b/>
          <w:bCs/>
          <w:color w:val="auto"/>
          <w:sz w:val="20"/>
          <w:szCs w:val="20"/>
        </w:rPr>
        <w:fldChar w:fldCharType="end"/>
      </w:r>
      <w:r w:rsidRPr="00415D30">
        <w:rPr>
          <w:rFonts w:ascii="Times New Roman" w:hAnsi="Times New Roman" w:cs="Times New Roman"/>
          <w:b/>
          <w:bCs/>
          <w:color w:val="auto"/>
          <w:sz w:val="20"/>
          <w:szCs w:val="20"/>
        </w:rPr>
        <w:t>. Ubicación geográfica de Galeras.</w:t>
      </w:r>
      <w:bookmarkEnd w:id="3"/>
      <w:r w:rsidRPr="00415D30">
        <w:rPr>
          <w:rFonts w:ascii="Times New Roman" w:hAnsi="Times New Roman" w:cs="Times New Roman"/>
          <w:b/>
          <w:bCs/>
          <w:color w:val="auto"/>
          <w:sz w:val="20"/>
          <w:szCs w:val="20"/>
        </w:rPr>
        <w:t xml:space="preserve"> </w:t>
      </w:r>
    </w:p>
    <w:p w14:paraId="791C08D8" w14:textId="753E72AE" w:rsidR="00634789" w:rsidRPr="00E70775" w:rsidRDefault="00634789" w:rsidP="00E70775">
      <w:pPr>
        <w:contextualSpacing/>
        <w:rPr>
          <w:rFonts w:ascii="Times New Roman" w:hAnsi="Times New Roman" w:cs="Times New Roman"/>
          <w:sz w:val="24"/>
          <w:szCs w:val="24"/>
        </w:rPr>
      </w:pPr>
      <w:r w:rsidRPr="00E70775">
        <w:rPr>
          <w:rFonts w:ascii="Times New Roman" w:hAnsi="Times New Roman" w:cs="Times New Roman"/>
          <w:noProof/>
          <w:sz w:val="24"/>
          <w:szCs w:val="24"/>
        </w:rPr>
        <w:drawing>
          <wp:inline distT="0" distB="0" distL="0" distR="0" wp14:anchorId="77C27BFD" wp14:editId="03260B09">
            <wp:extent cx="5381625" cy="31248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7062" cy="3139585"/>
                    </a:xfrm>
                    <a:prstGeom prst="rect">
                      <a:avLst/>
                    </a:prstGeom>
                  </pic:spPr>
                </pic:pic>
              </a:graphicData>
            </a:graphic>
          </wp:inline>
        </w:drawing>
      </w:r>
    </w:p>
    <w:p w14:paraId="24603672" w14:textId="7C9F6443" w:rsidR="002B4ED5" w:rsidRPr="00415D30" w:rsidRDefault="002B4ED5" w:rsidP="00E70775">
      <w:pPr>
        <w:contextualSpacing/>
        <w:rPr>
          <w:rFonts w:ascii="Times New Roman" w:hAnsi="Times New Roman" w:cs="Times New Roman"/>
          <w:sz w:val="20"/>
          <w:szCs w:val="20"/>
        </w:rPr>
      </w:pPr>
      <w:r w:rsidRPr="00415D30">
        <w:rPr>
          <w:rFonts w:ascii="Times New Roman" w:hAnsi="Times New Roman" w:cs="Times New Roman"/>
          <w:sz w:val="20"/>
          <w:szCs w:val="20"/>
        </w:rPr>
        <w:t xml:space="preserve">Fuente: </w:t>
      </w:r>
      <w:r w:rsidR="00105295" w:rsidRPr="00415D30">
        <w:rPr>
          <w:rFonts w:ascii="Times New Roman" w:hAnsi="Times New Roman" w:cs="Times New Roman"/>
          <w:sz w:val="20"/>
          <w:szCs w:val="20"/>
        </w:rPr>
        <w:t>Elaboración propia. P</w:t>
      </w:r>
      <w:r w:rsidRPr="00415D30">
        <w:rPr>
          <w:rFonts w:ascii="Times New Roman" w:hAnsi="Times New Roman" w:cs="Times New Roman"/>
          <w:sz w:val="20"/>
          <w:szCs w:val="20"/>
        </w:rPr>
        <w:t>otencial turístico cultural: plan estratégico para el municipio de galeras, tierra de colores</w:t>
      </w:r>
    </w:p>
    <w:p w14:paraId="663E777A" w14:textId="77777777" w:rsidR="002B4ED5" w:rsidRPr="00E70775" w:rsidRDefault="002B4ED5" w:rsidP="00E70775">
      <w:pPr>
        <w:contextualSpacing/>
        <w:rPr>
          <w:rFonts w:ascii="Times New Roman" w:hAnsi="Times New Roman" w:cs="Times New Roman"/>
          <w:sz w:val="24"/>
          <w:szCs w:val="24"/>
        </w:rPr>
      </w:pPr>
    </w:p>
    <w:p w14:paraId="53B480A3" w14:textId="4BC1705B" w:rsidR="00F91CEC" w:rsidRPr="00E70775" w:rsidRDefault="001F66F2"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Según, </w:t>
      </w:r>
      <w:sdt>
        <w:sdtPr>
          <w:rPr>
            <w:rFonts w:ascii="Times New Roman" w:hAnsi="Times New Roman" w:cs="Times New Roman"/>
            <w:sz w:val="24"/>
            <w:szCs w:val="24"/>
          </w:rPr>
          <w:id w:val="763491680"/>
          <w:citation/>
        </w:sdtPr>
        <w:sdtEndPr/>
        <w:sdtContent>
          <w:r w:rsidRPr="00E70775">
            <w:rPr>
              <w:rFonts w:ascii="Times New Roman" w:hAnsi="Times New Roman" w:cs="Times New Roman"/>
              <w:sz w:val="24"/>
              <w:szCs w:val="24"/>
            </w:rPr>
            <w:fldChar w:fldCharType="begin"/>
          </w:r>
          <w:r w:rsidRPr="00E70775">
            <w:rPr>
              <w:rFonts w:ascii="Times New Roman" w:hAnsi="Times New Roman" w:cs="Times New Roman"/>
              <w:sz w:val="24"/>
              <w:szCs w:val="24"/>
              <w:lang w:val="es-ES"/>
            </w:rPr>
            <w:instrText xml:space="preserve">CITATION Alc23 \l 3082 </w:instrText>
          </w:r>
          <w:r w:rsidRPr="00E70775">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(Alcaldia de Galeras, 2023)</w:t>
          </w:r>
          <w:r w:rsidRPr="00E70775">
            <w:rPr>
              <w:rFonts w:ascii="Times New Roman" w:hAnsi="Times New Roman" w:cs="Times New Roman"/>
              <w:sz w:val="24"/>
              <w:szCs w:val="24"/>
            </w:rPr>
            <w:fldChar w:fldCharType="end"/>
          </w:r>
        </w:sdtContent>
      </w:sdt>
      <w:r w:rsidRPr="00E70775">
        <w:rPr>
          <w:rFonts w:ascii="Times New Roman" w:hAnsi="Times New Roman" w:cs="Times New Roman"/>
          <w:sz w:val="24"/>
          <w:szCs w:val="24"/>
        </w:rPr>
        <w:t xml:space="preserve"> </w:t>
      </w:r>
      <w:r w:rsidR="00FB3945" w:rsidRPr="00E70775">
        <w:rPr>
          <w:rFonts w:ascii="Times New Roman" w:hAnsi="Times New Roman" w:cs="Times New Roman"/>
          <w:sz w:val="24"/>
          <w:szCs w:val="24"/>
        </w:rPr>
        <w:t>Galeras</w:t>
      </w:r>
      <w:r w:rsidRPr="00E70775">
        <w:rPr>
          <w:rFonts w:ascii="Times New Roman" w:hAnsi="Times New Roman" w:cs="Times New Roman"/>
          <w:sz w:val="24"/>
          <w:szCs w:val="24"/>
        </w:rPr>
        <w:t xml:space="preserve"> </w:t>
      </w:r>
      <w:r w:rsidR="00FB3945" w:rsidRPr="00E70775">
        <w:rPr>
          <w:rFonts w:ascii="Times New Roman" w:hAnsi="Times New Roman" w:cs="Times New Roman"/>
          <w:sz w:val="24"/>
          <w:szCs w:val="24"/>
        </w:rPr>
        <w:t xml:space="preserve">un territorio que geográficamente consta de una extensión de 321, 6 km, y que se ubica en el centro del departamento de sucre con una </w:t>
      </w:r>
      <w:r w:rsidR="00FB3945" w:rsidRPr="00E70775">
        <w:rPr>
          <w:rFonts w:ascii="Times New Roman" w:hAnsi="Times New Roman" w:cs="Times New Roman"/>
          <w:sz w:val="24"/>
          <w:szCs w:val="24"/>
        </w:rPr>
        <w:lastRenderedPageBreak/>
        <w:t xml:space="preserve">geografía </w:t>
      </w:r>
      <w:r w:rsidR="004059D8" w:rsidRPr="00E70775">
        <w:rPr>
          <w:rFonts w:ascii="Times New Roman" w:hAnsi="Times New Roman" w:cs="Times New Roman"/>
          <w:sz w:val="24"/>
          <w:szCs w:val="24"/>
        </w:rPr>
        <w:t>ci</w:t>
      </w:r>
      <w:r w:rsidR="00FB3945" w:rsidRPr="00E70775">
        <w:rPr>
          <w:rFonts w:ascii="Times New Roman" w:hAnsi="Times New Roman" w:cs="Times New Roman"/>
          <w:sz w:val="24"/>
          <w:szCs w:val="24"/>
        </w:rPr>
        <w:t>mentada en playones desérticos</w:t>
      </w:r>
      <w:r w:rsidR="004648EF" w:rsidRPr="00E70775">
        <w:rPr>
          <w:rFonts w:ascii="Times New Roman" w:hAnsi="Times New Roman" w:cs="Times New Roman"/>
          <w:sz w:val="24"/>
          <w:szCs w:val="24"/>
        </w:rPr>
        <w:t xml:space="preserve"> </w:t>
      </w:r>
      <w:r w:rsidR="00FB3945" w:rsidRPr="00E70775">
        <w:rPr>
          <w:rFonts w:ascii="Times New Roman" w:hAnsi="Times New Roman" w:cs="Times New Roman"/>
          <w:sz w:val="24"/>
          <w:szCs w:val="24"/>
        </w:rPr>
        <w:t xml:space="preserve">y algunos terrenos cenagosos por el sur, se divide política y administrativamente en 5 corregimientos y </w:t>
      </w:r>
      <w:r w:rsidR="001B12BF" w:rsidRPr="00E70775">
        <w:rPr>
          <w:rFonts w:ascii="Times New Roman" w:hAnsi="Times New Roman" w:cs="Times New Roman"/>
          <w:sz w:val="24"/>
          <w:szCs w:val="24"/>
        </w:rPr>
        <w:t>17</w:t>
      </w:r>
      <w:r w:rsidR="00FB3945" w:rsidRPr="00E70775">
        <w:rPr>
          <w:rFonts w:ascii="Times New Roman" w:hAnsi="Times New Roman" w:cs="Times New Roman"/>
          <w:sz w:val="24"/>
          <w:szCs w:val="24"/>
        </w:rPr>
        <w:t xml:space="preserve"> veredas con una riqueza ancestral que enmarca una construcción de identidad mágica. </w:t>
      </w:r>
    </w:p>
    <w:p w14:paraId="0EE5106F" w14:textId="26B52437" w:rsidR="00FB3945" w:rsidRPr="00E70775" w:rsidRDefault="00B054F7" w:rsidP="00E70775">
      <w:pPr>
        <w:contextualSpacing/>
        <w:rPr>
          <w:rFonts w:ascii="Times New Roman" w:hAnsi="Times New Roman" w:cs="Times New Roman"/>
          <w:sz w:val="24"/>
          <w:szCs w:val="24"/>
        </w:rPr>
      </w:pPr>
      <w:r w:rsidRPr="00E70775">
        <w:rPr>
          <w:rFonts w:ascii="Times New Roman" w:hAnsi="Times New Roman" w:cs="Times New Roman"/>
          <w:sz w:val="24"/>
          <w:szCs w:val="24"/>
        </w:rPr>
        <w:t>E</w:t>
      </w:r>
      <w:r w:rsidR="00BE458B" w:rsidRPr="00E70775">
        <w:rPr>
          <w:rFonts w:ascii="Times New Roman" w:hAnsi="Times New Roman" w:cs="Times New Roman"/>
          <w:sz w:val="24"/>
          <w:szCs w:val="24"/>
        </w:rPr>
        <w:t>n este</w:t>
      </w:r>
      <w:r w:rsidRPr="00E70775">
        <w:rPr>
          <w:rFonts w:ascii="Times New Roman" w:hAnsi="Times New Roman" w:cs="Times New Roman"/>
          <w:sz w:val="24"/>
          <w:szCs w:val="24"/>
        </w:rPr>
        <w:t xml:space="preserve"> territorio diverso, mezclado por el brillo incesante del sol y la calidez humana del </w:t>
      </w:r>
      <w:proofErr w:type="spellStart"/>
      <w:r w:rsidRPr="00E70775">
        <w:rPr>
          <w:rFonts w:ascii="Times New Roman" w:hAnsi="Times New Roman" w:cs="Times New Roman"/>
          <w:sz w:val="24"/>
          <w:szCs w:val="24"/>
        </w:rPr>
        <w:t>galerano</w:t>
      </w:r>
      <w:proofErr w:type="spellEnd"/>
      <w:r w:rsidRPr="00E70775">
        <w:rPr>
          <w:rFonts w:ascii="Times New Roman" w:hAnsi="Times New Roman" w:cs="Times New Roman"/>
          <w:sz w:val="24"/>
          <w:szCs w:val="24"/>
        </w:rPr>
        <w:t xml:space="preserve"> </w:t>
      </w:r>
      <w:r w:rsidR="005215A9" w:rsidRPr="00E70775">
        <w:rPr>
          <w:rFonts w:ascii="Times New Roman" w:hAnsi="Times New Roman" w:cs="Times New Roman"/>
          <w:sz w:val="24"/>
          <w:szCs w:val="24"/>
        </w:rPr>
        <w:t>da luz a</w:t>
      </w:r>
      <w:r w:rsidRPr="00E70775">
        <w:rPr>
          <w:rFonts w:ascii="Times New Roman" w:hAnsi="Times New Roman" w:cs="Times New Roman"/>
          <w:sz w:val="24"/>
          <w:szCs w:val="24"/>
        </w:rPr>
        <w:t xml:space="preserve"> las principales actividades económicas del municipio</w:t>
      </w:r>
      <w:r w:rsidR="004648EF" w:rsidRPr="00E70775">
        <w:rPr>
          <w:rFonts w:ascii="Times New Roman" w:hAnsi="Times New Roman" w:cs="Times New Roman"/>
          <w:sz w:val="24"/>
          <w:szCs w:val="24"/>
        </w:rPr>
        <w:t>:</w:t>
      </w:r>
      <w:r w:rsidRPr="00E70775">
        <w:rPr>
          <w:rFonts w:ascii="Times New Roman" w:hAnsi="Times New Roman" w:cs="Times New Roman"/>
          <w:sz w:val="24"/>
          <w:szCs w:val="24"/>
        </w:rPr>
        <w:t xml:space="preserve"> </w:t>
      </w:r>
      <w:r w:rsidR="004059D8" w:rsidRPr="00E70775">
        <w:rPr>
          <w:rFonts w:ascii="Times New Roman" w:hAnsi="Times New Roman" w:cs="Times New Roman"/>
          <w:sz w:val="24"/>
          <w:szCs w:val="24"/>
        </w:rPr>
        <w:t>la ganadería, la producción de artesanías, y el sector agropecuario configuran esa esencia económica tradicional de Galeras</w:t>
      </w:r>
      <w:r w:rsidR="004648EF" w:rsidRPr="00E70775">
        <w:rPr>
          <w:rFonts w:ascii="Times New Roman" w:hAnsi="Times New Roman" w:cs="Times New Roman"/>
          <w:sz w:val="24"/>
          <w:szCs w:val="24"/>
        </w:rPr>
        <w:t>. C</w:t>
      </w:r>
      <w:r w:rsidR="004059D8" w:rsidRPr="00E70775">
        <w:rPr>
          <w:rFonts w:ascii="Times New Roman" w:hAnsi="Times New Roman" w:cs="Times New Roman"/>
          <w:sz w:val="24"/>
          <w:szCs w:val="24"/>
        </w:rPr>
        <w:t xml:space="preserve">on esto no solo se </w:t>
      </w:r>
      <w:r w:rsidR="001B12BF" w:rsidRPr="00E70775">
        <w:rPr>
          <w:rFonts w:ascii="Times New Roman" w:hAnsi="Times New Roman" w:cs="Times New Roman"/>
          <w:sz w:val="24"/>
          <w:szCs w:val="24"/>
        </w:rPr>
        <w:t>teje</w:t>
      </w:r>
      <w:r w:rsidR="004059D8" w:rsidRPr="00E70775">
        <w:rPr>
          <w:rFonts w:ascii="Times New Roman" w:hAnsi="Times New Roman" w:cs="Times New Roman"/>
          <w:sz w:val="24"/>
          <w:szCs w:val="24"/>
        </w:rPr>
        <w:t xml:space="preserve"> una fusión </w:t>
      </w:r>
      <w:r w:rsidR="00082084" w:rsidRPr="00E70775">
        <w:rPr>
          <w:rFonts w:ascii="Times New Roman" w:hAnsi="Times New Roman" w:cs="Times New Roman"/>
          <w:sz w:val="24"/>
          <w:szCs w:val="24"/>
        </w:rPr>
        <w:t>d</w:t>
      </w:r>
      <w:r w:rsidR="004059D8" w:rsidRPr="00E70775">
        <w:rPr>
          <w:rFonts w:ascii="Times New Roman" w:hAnsi="Times New Roman" w:cs="Times New Roman"/>
          <w:sz w:val="24"/>
          <w:szCs w:val="24"/>
        </w:rPr>
        <w:t>e supervivencia y cohesión social, además surge la formación de la mayor resistencia de la identidad cultural, social y comunitaria del municipio de Galeras</w:t>
      </w:r>
      <w:r w:rsidR="004648EF" w:rsidRPr="00E70775">
        <w:rPr>
          <w:rFonts w:ascii="Times New Roman" w:hAnsi="Times New Roman" w:cs="Times New Roman"/>
          <w:sz w:val="24"/>
          <w:szCs w:val="24"/>
        </w:rPr>
        <w:t>. E</w:t>
      </w:r>
      <w:r w:rsidR="004059D8" w:rsidRPr="00E70775">
        <w:rPr>
          <w:rFonts w:ascii="Times New Roman" w:hAnsi="Times New Roman" w:cs="Times New Roman"/>
          <w:sz w:val="24"/>
          <w:szCs w:val="24"/>
        </w:rPr>
        <w:t xml:space="preserve">stas dinámicas sentaron las bases para </w:t>
      </w:r>
      <w:r w:rsidR="001B12BF" w:rsidRPr="00E70775">
        <w:rPr>
          <w:rFonts w:ascii="Times New Roman" w:hAnsi="Times New Roman" w:cs="Times New Roman"/>
          <w:sz w:val="24"/>
          <w:szCs w:val="24"/>
        </w:rPr>
        <w:t>que generaciones como la nuestra</w:t>
      </w:r>
      <w:r w:rsidR="004059D8" w:rsidRPr="00E70775">
        <w:rPr>
          <w:rFonts w:ascii="Times New Roman" w:hAnsi="Times New Roman" w:cs="Times New Roman"/>
          <w:sz w:val="24"/>
          <w:szCs w:val="24"/>
        </w:rPr>
        <w:t xml:space="preserve"> </w:t>
      </w:r>
      <w:r w:rsidR="001B12BF" w:rsidRPr="00E70775">
        <w:rPr>
          <w:rFonts w:ascii="Times New Roman" w:hAnsi="Times New Roman" w:cs="Times New Roman"/>
          <w:sz w:val="24"/>
          <w:szCs w:val="24"/>
        </w:rPr>
        <w:t>conozca</w:t>
      </w:r>
      <w:r w:rsidR="004059D8" w:rsidRPr="00E70775">
        <w:rPr>
          <w:rFonts w:ascii="Times New Roman" w:hAnsi="Times New Roman" w:cs="Times New Roman"/>
          <w:sz w:val="24"/>
          <w:szCs w:val="24"/>
        </w:rPr>
        <w:t>n</w:t>
      </w:r>
      <w:r w:rsidR="001B12BF" w:rsidRPr="00E70775">
        <w:rPr>
          <w:rFonts w:ascii="Times New Roman" w:hAnsi="Times New Roman" w:cs="Times New Roman"/>
          <w:sz w:val="24"/>
          <w:szCs w:val="24"/>
        </w:rPr>
        <w:t xml:space="preserve"> </w:t>
      </w:r>
      <w:r w:rsidR="004059D8" w:rsidRPr="00E70775">
        <w:rPr>
          <w:rFonts w:ascii="Times New Roman" w:hAnsi="Times New Roman" w:cs="Times New Roman"/>
          <w:sz w:val="24"/>
          <w:szCs w:val="24"/>
        </w:rPr>
        <w:t xml:space="preserve">hoy </w:t>
      </w:r>
      <w:r w:rsidR="001B12BF" w:rsidRPr="00E70775">
        <w:rPr>
          <w:rFonts w:ascii="Times New Roman" w:hAnsi="Times New Roman" w:cs="Times New Roman"/>
          <w:sz w:val="24"/>
          <w:szCs w:val="24"/>
        </w:rPr>
        <w:t xml:space="preserve">los </w:t>
      </w:r>
      <w:r w:rsidR="004059D8" w:rsidRPr="00E70775">
        <w:rPr>
          <w:rFonts w:ascii="Times New Roman" w:hAnsi="Times New Roman" w:cs="Times New Roman"/>
          <w:sz w:val="24"/>
          <w:szCs w:val="24"/>
        </w:rPr>
        <w:t>“Cuadros Vivos de Galeras”</w:t>
      </w:r>
      <w:r w:rsidR="007D69E8" w:rsidRPr="00E70775">
        <w:rPr>
          <w:rFonts w:ascii="Times New Roman" w:hAnsi="Times New Roman" w:cs="Times New Roman"/>
          <w:sz w:val="24"/>
          <w:szCs w:val="24"/>
        </w:rPr>
        <w:t xml:space="preserve">. </w:t>
      </w:r>
    </w:p>
    <w:p w14:paraId="3158F23F" w14:textId="369AE6BE" w:rsidR="00013154" w:rsidRPr="00E70775" w:rsidRDefault="00013154"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Ahora bien, hablar del surgimiento de los cuadros vivos, enmarca una ruta histórica bastante amplia, puesto que la manera en que se conoce información del nacimiento de esta manifestación en el territorio </w:t>
      </w:r>
      <w:proofErr w:type="spellStart"/>
      <w:r w:rsidRPr="00E70775">
        <w:rPr>
          <w:rFonts w:ascii="Times New Roman" w:hAnsi="Times New Roman" w:cs="Times New Roman"/>
          <w:sz w:val="24"/>
          <w:szCs w:val="24"/>
        </w:rPr>
        <w:t>galerano</w:t>
      </w:r>
      <w:proofErr w:type="spellEnd"/>
      <w:r w:rsidRPr="00E70775">
        <w:rPr>
          <w:rFonts w:ascii="Times New Roman" w:hAnsi="Times New Roman" w:cs="Times New Roman"/>
          <w:sz w:val="24"/>
          <w:szCs w:val="24"/>
        </w:rPr>
        <w:t xml:space="preserve"> viene de la expresión oral de los primeros asentamientos en el municipio y, que gracias a ese lenguaje generacional se ha podido conocer parcialmente ese surgimiento, “la tradición de los Cuadros Vivos es tan antigua, que ya la fecha de su nacimiento quedó sepultada junto con los primitivos pobladores”</w:t>
      </w:r>
      <w:sdt>
        <w:sdtPr>
          <w:rPr>
            <w:rFonts w:ascii="Times New Roman" w:hAnsi="Times New Roman" w:cs="Times New Roman"/>
            <w:sz w:val="24"/>
            <w:szCs w:val="24"/>
          </w:rPr>
          <w:id w:val="1698425017"/>
          <w:citation/>
        </w:sdtPr>
        <w:sdtEndPr/>
        <w:sdtContent>
          <w:r w:rsidRPr="00E70775">
            <w:rPr>
              <w:rFonts w:ascii="Times New Roman" w:hAnsi="Times New Roman" w:cs="Times New Roman"/>
              <w:sz w:val="24"/>
              <w:szCs w:val="24"/>
            </w:rPr>
            <w:fldChar w:fldCharType="begin"/>
          </w:r>
          <w:r w:rsidR="00547842" w:rsidRPr="00E70775">
            <w:rPr>
              <w:rFonts w:ascii="Times New Roman" w:hAnsi="Times New Roman" w:cs="Times New Roman"/>
              <w:sz w:val="24"/>
              <w:szCs w:val="24"/>
              <w:lang w:val="es-ES"/>
            </w:rPr>
            <w:instrText xml:space="preserve">CITATION Gal24 \l 3082 </w:instrText>
          </w:r>
          <w:r w:rsidRPr="00E70775">
            <w:rPr>
              <w:rFonts w:ascii="Times New Roman" w:hAnsi="Times New Roman" w:cs="Times New Roman"/>
              <w:sz w:val="24"/>
              <w:szCs w:val="24"/>
            </w:rPr>
            <w:fldChar w:fldCharType="separate"/>
          </w:r>
          <w:r w:rsidR="00D41BDA">
            <w:rPr>
              <w:rFonts w:ascii="Times New Roman" w:hAnsi="Times New Roman" w:cs="Times New Roman"/>
              <w:noProof/>
              <w:sz w:val="24"/>
              <w:szCs w:val="24"/>
              <w:lang w:val="es-ES"/>
            </w:rPr>
            <w:t xml:space="preserve"> </w:t>
          </w:r>
          <w:r w:rsidR="00D41BDA" w:rsidRPr="00D41BDA">
            <w:rPr>
              <w:rFonts w:ascii="Times New Roman" w:hAnsi="Times New Roman" w:cs="Times New Roman"/>
              <w:noProof/>
              <w:sz w:val="24"/>
              <w:szCs w:val="24"/>
              <w:lang w:val="es-ES"/>
            </w:rPr>
            <w:t>(Galvan, 2024)</w:t>
          </w:r>
          <w:r w:rsidRPr="00E70775">
            <w:rPr>
              <w:rFonts w:ascii="Times New Roman" w:hAnsi="Times New Roman" w:cs="Times New Roman"/>
              <w:sz w:val="24"/>
              <w:szCs w:val="24"/>
            </w:rPr>
            <w:fldChar w:fldCharType="end"/>
          </w:r>
        </w:sdtContent>
      </w:sdt>
      <w:r w:rsidRPr="00E70775">
        <w:rPr>
          <w:rFonts w:ascii="Times New Roman" w:hAnsi="Times New Roman" w:cs="Times New Roman"/>
          <w:sz w:val="24"/>
          <w:szCs w:val="24"/>
        </w:rPr>
        <w:t xml:space="preserve">, esto no solo manifiesta la misma naturaleza de la esencia humana, además nos deja un vació significativo para la historia y el tránsito de las tradiciones en el marco de la identidad cultural, sin embargo, demuestra el coraje y aviamiento de un pueblo que lucha fervorosamente por la fibra de esa identidad de los antepasados. </w:t>
      </w:r>
    </w:p>
    <w:p w14:paraId="612E49CF" w14:textId="723DEA40" w:rsidR="00013154" w:rsidRPr="00E70775" w:rsidRDefault="00013154"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Tal como lo manifiesta el plan especial de salvaguardia </w:t>
      </w:r>
      <w:r w:rsidRPr="00EE57FD">
        <w:rPr>
          <w:rFonts w:ascii="Times New Roman" w:hAnsi="Times New Roman" w:cs="Times New Roman"/>
          <w:sz w:val="24"/>
          <w:szCs w:val="24"/>
        </w:rPr>
        <w:t>(PES)</w:t>
      </w:r>
      <w:r w:rsidRPr="00E70775">
        <w:rPr>
          <w:rFonts w:ascii="Times New Roman" w:hAnsi="Times New Roman" w:cs="Times New Roman"/>
          <w:sz w:val="24"/>
          <w:szCs w:val="24"/>
        </w:rPr>
        <w:t xml:space="preserve"> el cuadro vivo fue introducido durante la segunda mitad del siglo XIX como práctica de la religión católica para evangelizar, a través de la imagen, a las comunidades agrarias, asentadas en estos territorios, </w:t>
      </w:r>
      <w:r w:rsidRPr="00E70775">
        <w:rPr>
          <w:rFonts w:ascii="Times New Roman" w:hAnsi="Times New Roman" w:cs="Times New Roman"/>
          <w:sz w:val="24"/>
          <w:szCs w:val="24"/>
        </w:rPr>
        <w:lastRenderedPageBreak/>
        <w:t>dando continuidad a la tradición impuesta por el Papa Urbano IV</w:t>
      </w:r>
      <w:r w:rsidR="00D5221E">
        <w:rPr>
          <w:rFonts w:ascii="Times New Roman" w:hAnsi="Times New Roman" w:cs="Times New Roman"/>
          <w:sz w:val="24"/>
          <w:szCs w:val="24"/>
        </w:rPr>
        <w:t xml:space="preserve"> </w:t>
      </w:r>
      <w:sdt>
        <w:sdtPr>
          <w:rPr>
            <w:rFonts w:ascii="Times New Roman" w:hAnsi="Times New Roman" w:cs="Times New Roman"/>
            <w:sz w:val="24"/>
            <w:szCs w:val="24"/>
          </w:rPr>
          <w:id w:val="751549209"/>
          <w:citation/>
        </w:sdtPr>
        <w:sdtEndPr/>
        <w:sdtContent>
          <w:r w:rsidR="00D5221E">
            <w:rPr>
              <w:rFonts w:ascii="Times New Roman" w:hAnsi="Times New Roman" w:cs="Times New Roman"/>
              <w:sz w:val="24"/>
              <w:szCs w:val="24"/>
            </w:rPr>
            <w:fldChar w:fldCharType="begin"/>
          </w:r>
          <w:r w:rsidR="00D5221E">
            <w:rPr>
              <w:rFonts w:ascii="Times New Roman" w:hAnsi="Times New Roman" w:cs="Times New Roman"/>
              <w:sz w:val="24"/>
              <w:szCs w:val="24"/>
              <w:lang w:val="es-ES"/>
            </w:rPr>
            <w:instrText xml:space="preserve">CITATION Min13 \l 3082 </w:instrText>
          </w:r>
          <w:r w:rsidR="00D5221E">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(Min Cultura, 2013)</w:t>
          </w:r>
          <w:r w:rsidR="00D5221E">
            <w:rPr>
              <w:rFonts w:ascii="Times New Roman" w:hAnsi="Times New Roman" w:cs="Times New Roman"/>
              <w:sz w:val="24"/>
              <w:szCs w:val="24"/>
            </w:rPr>
            <w:fldChar w:fldCharType="end"/>
          </w:r>
        </w:sdtContent>
      </w:sdt>
      <w:r w:rsidRPr="00E70775">
        <w:rPr>
          <w:rFonts w:ascii="Times New Roman" w:hAnsi="Times New Roman" w:cs="Times New Roman"/>
          <w:sz w:val="24"/>
          <w:szCs w:val="24"/>
        </w:rPr>
        <w:t xml:space="preserve">, dentro de un contexto religioso marcado por fuertes tensiones en diversos sectores de la sociedad esta manera de retener la fe marco un precedente en la forma en que se veía esta dimensión religiosa, en este sentido es importante señalar que hasta esa fecha no existía la figura humana como representación principal de los cuadros vivos, puesto que quienes fungía este rol eran las estatuas. </w:t>
      </w:r>
    </w:p>
    <w:p w14:paraId="0A543D59" w14:textId="2EF95B17" w:rsidR="00005E59" w:rsidRPr="00E70775" w:rsidRDefault="00013154"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Debido a una serie de factores que transcurrían y a debilidades que emergieron en el tránsito de la historia </w:t>
      </w:r>
      <w:r w:rsidR="00005E59" w:rsidRPr="00E70775">
        <w:rPr>
          <w:rFonts w:ascii="Times New Roman" w:hAnsi="Times New Roman" w:cs="Times New Roman"/>
          <w:sz w:val="24"/>
          <w:szCs w:val="24"/>
        </w:rPr>
        <w:t xml:space="preserve">el 3 de enero de 1989, nace en su máximo esplendor </w:t>
      </w:r>
      <w:r w:rsidRPr="00E70775">
        <w:rPr>
          <w:rFonts w:ascii="Times New Roman" w:hAnsi="Times New Roman" w:cs="Times New Roman"/>
          <w:sz w:val="24"/>
          <w:szCs w:val="24"/>
        </w:rPr>
        <w:t xml:space="preserve">el </w:t>
      </w:r>
      <w:r w:rsidR="00005E59" w:rsidRPr="00E70775">
        <w:rPr>
          <w:rFonts w:ascii="Times New Roman" w:hAnsi="Times New Roman" w:cs="Times New Roman"/>
          <w:sz w:val="24"/>
          <w:szCs w:val="24"/>
        </w:rPr>
        <w:t>festival</w:t>
      </w:r>
      <w:r w:rsidRPr="00E70775">
        <w:rPr>
          <w:rFonts w:ascii="Times New Roman" w:hAnsi="Times New Roman" w:cs="Times New Roman"/>
          <w:sz w:val="24"/>
          <w:szCs w:val="24"/>
        </w:rPr>
        <w:t xml:space="preserve"> folclórico del Algarrobo</w:t>
      </w:r>
      <w:r w:rsidR="00005E59" w:rsidRPr="00E70775">
        <w:rPr>
          <w:rFonts w:ascii="Times New Roman" w:hAnsi="Times New Roman" w:cs="Times New Roman"/>
          <w:sz w:val="24"/>
          <w:szCs w:val="24"/>
        </w:rPr>
        <w:t xml:space="preserve">, </w:t>
      </w:r>
      <w:r w:rsidRPr="00E70775">
        <w:rPr>
          <w:rFonts w:ascii="Times New Roman" w:hAnsi="Times New Roman" w:cs="Times New Roman"/>
          <w:sz w:val="24"/>
          <w:szCs w:val="24"/>
        </w:rPr>
        <w:t xml:space="preserve">evento creado como epicentro vivo de protección de la manifestación de los cuadros vivos, </w:t>
      </w:r>
      <w:r w:rsidR="00005E59" w:rsidRPr="00E70775">
        <w:rPr>
          <w:rFonts w:ascii="Times New Roman" w:hAnsi="Times New Roman" w:cs="Times New Roman"/>
          <w:sz w:val="24"/>
          <w:szCs w:val="24"/>
        </w:rPr>
        <w:t>marcando un hito en la historia no solo cultural, además política y social</w:t>
      </w:r>
      <w:r w:rsidR="000923AA" w:rsidRPr="00E70775">
        <w:rPr>
          <w:rFonts w:ascii="Times New Roman" w:hAnsi="Times New Roman" w:cs="Times New Roman"/>
          <w:sz w:val="24"/>
          <w:szCs w:val="24"/>
        </w:rPr>
        <w:t xml:space="preserve"> </w:t>
      </w:r>
      <w:r w:rsidR="00005E59" w:rsidRPr="00E70775">
        <w:rPr>
          <w:rFonts w:ascii="Times New Roman" w:hAnsi="Times New Roman" w:cs="Times New Roman"/>
          <w:sz w:val="24"/>
          <w:szCs w:val="24"/>
        </w:rPr>
        <w:t>de este municipio, entre otras cosas porque su naturaleza y</w:t>
      </w:r>
      <w:r w:rsidR="000923AA" w:rsidRPr="00E70775">
        <w:rPr>
          <w:rFonts w:ascii="Times New Roman" w:hAnsi="Times New Roman" w:cs="Times New Roman"/>
          <w:sz w:val="24"/>
          <w:szCs w:val="24"/>
        </w:rPr>
        <w:t>a</w:t>
      </w:r>
      <w:r w:rsidR="00005E59" w:rsidRPr="00E70775">
        <w:rPr>
          <w:rFonts w:ascii="Times New Roman" w:hAnsi="Times New Roman" w:cs="Times New Roman"/>
          <w:sz w:val="24"/>
          <w:szCs w:val="24"/>
        </w:rPr>
        <w:t xml:space="preserve"> no emanaba fundamentalmente del régimen eclesiástico ahora da</w:t>
      </w:r>
      <w:r w:rsidR="000923AA" w:rsidRPr="00E70775">
        <w:rPr>
          <w:rFonts w:ascii="Times New Roman" w:hAnsi="Times New Roman" w:cs="Times New Roman"/>
          <w:sz w:val="24"/>
          <w:szCs w:val="24"/>
        </w:rPr>
        <w:t>b</w:t>
      </w:r>
      <w:r w:rsidR="00005E59" w:rsidRPr="00E70775">
        <w:rPr>
          <w:rFonts w:ascii="Times New Roman" w:hAnsi="Times New Roman" w:cs="Times New Roman"/>
          <w:sz w:val="24"/>
          <w:szCs w:val="24"/>
        </w:rPr>
        <w:t xml:space="preserve">a florecimiento al espíritu </w:t>
      </w:r>
      <w:proofErr w:type="spellStart"/>
      <w:r w:rsidR="000923AA" w:rsidRPr="00E70775">
        <w:rPr>
          <w:rFonts w:ascii="Times New Roman" w:hAnsi="Times New Roman" w:cs="Times New Roman"/>
          <w:sz w:val="24"/>
          <w:szCs w:val="24"/>
        </w:rPr>
        <w:t>galerano</w:t>
      </w:r>
      <w:proofErr w:type="spellEnd"/>
      <w:r w:rsidR="000923AA" w:rsidRPr="00E70775">
        <w:rPr>
          <w:rFonts w:ascii="Times New Roman" w:hAnsi="Times New Roman" w:cs="Times New Roman"/>
          <w:sz w:val="24"/>
          <w:szCs w:val="24"/>
        </w:rPr>
        <w:t xml:space="preserve">, este ambiente festivo enlazado con esas ricas costumbres, con la flora y demás elementos integradores propios de la tierra </w:t>
      </w:r>
      <w:proofErr w:type="spellStart"/>
      <w:r w:rsidR="000923AA" w:rsidRPr="00E70775">
        <w:rPr>
          <w:rFonts w:ascii="Times New Roman" w:hAnsi="Times New Roman" w:cs="Times New Roman"/>
          <w:sz w:val="24"/>
          <w:szCs w:val="24"/>
        </w:rPr>
        <w:t>colorá</w:t>
      </w:r>
      <w:proofErr w:type="spellEnd"/>
      <w:r w:rsidR="000923AA" w:rsidRPr="00E70775">
        <w:rPr>
          <w:rFonts w:ascii="Times New Roman" w:hAnsi="Times New Roman" w:cs="Times New Roman"/>
          <w:sz w:val="24"/>
          <w:szCs w:val="24"/>
        </w:rPr>
        <w:t xml:space="preserve">, brinda un espectáculo vibrante, desde entonces hasta hoy este festival se ha desarrollado de manera ininterrumpida enalteciendo la figura de la manifestación cultural y de sus manifestaciones conexas (danza, música, artesanías, gastronomía, entre otras), sin dudas este fue un punto  de inflexión para el desarrollo de Galeras en todas sus aspectos, económico, cultural, social incluso político. </w:t>
      </w:r>
    </w:p>
    <w:p w14:paraId="313FFEA0" w14:textId="01CD389C" w:rsidR="00935E7C" w:rsidRPr="00E70775" w:rsidRDefault="00C7090E" w:rsidP="00E70775">
      <w:pPr>
        <w:contextualSpacing/>
        <w:rPr>
          <w:rFonts w:ascii="Times New Roman" w:hAnsi="Times New Roman" w:cs="Times New Roman"/>
          <w:sz w:val="24"/>
          <w:szCs w:val="24"/>
        </w:rPr>
      </w:pPr>
      <w:r w:rsidRPr="00E70775">
        <w:rPr>
          <w:rFonts w:ascii="Times New Roman" w:hAnsi="Times New Roman" w:cs="Times New Roman"/>
          <w:sz w:val="24"/>
          <w:szCs w:val="24"/>
        </w:rPr>
        <w:t>Así mismo, e</w:t>
      </w:r>
      <w:r w:rsidR="005F14B1" w:rsidRPr="00E70775">
        <w:rPr>
          <w:rFonts w:ascii="Times New Roman" w:hAnsi="Times New Roman" w:cs="Times New Roman"/>
          <w:sz w:val="24"/>
          <w:szCs w:val="24"/>
        </w:rPr>
        <w:t>n enero de 2011,</w:t>
      </w:r>
      <w:r w:rsidR="00D120E1" w:rsidRPr="00E70775">
        <w:rPr>
          <w:rFonts w:ascii="Times New Roman" w:hAnsi="Times New Roman" w:cs="Times New Roman"/>
          <w:sz w:val="24"/>
          <w:szCs w:val="24"/>
        </w:rPr>
        <w:t xml:space="preserve"> </w:t>
      </w:r>
      <w:r w:rsidRPr="00E70775">
        <w:rPr>
          <w:rFonts w:ascii="Times New Roman" w:hAnsi="Times New Roman" w:cs="Times New Roman"/>
          <w:sz w:val="24"/>
          <w:szCs w:val="24"/>
        </w:rPr>
        <w:t>la institución educativa (</w:t>
      </w:r>
      <w:r w:rsidR="005F14B1" w:rsidRPr="00E70775">
        <w:rPr>
          <w:rFonts w:ascii="Times New Roman" w:hAnsi="Times New Roman" w:cs="Times New Roman"/>
          <w:sz w:val="24"/>
          <w:szCs w:val="24"/>
        </w:rPr>
        <w:t>INEGA</w:t>
      </w:r>
      <w:r w:rsidRPr="00E70775">
        <w:rPr>
          <w:rFonts w:ascii="Times New Roman" w:hAnsi="Times New Roman" w:cs="Times New Roman"/>
          <w:sz w:val="24"/>
          <w:szCs w:val="24"/>
        </w:rPr>
        <w:t xml:space="preserve">) </w:t>
      </w:r>
      <w:r w:rsidR="005F14B1" w:rsidRPr="00E70775">
        <w:rPr>
          <w:rFonts w:ascii="Times New Roman" w:hAnsi="Times New Roman" w:cs="Times New Roman"/>
          <w:sz w:val="24"/>
          <w:szCs w:val="24"/>
        </w:rPr>
        <w:t>solicitó la inclusión de los Cuadros vivos en la L</w:t>
      </w:r>
      <w:r w:rsidRPr="00E70775">
        <w:rPr>
          <w:rFonts w:ascii="Times New Roman" w:hAnsi="Times New Roman" w:cs="Times New Roman"/>
          <w:sz w:val="24"/>
          <w:szCs w:val="24"/>
        </w:rPr>
        <w:t xml:space="preserve">ista </w:t>
      </w:r>
      <w:r w:rsidR="005F14B1" w:rsidRPr="00E70775">
        <w:rPr>
          <w:rFonts w:ascii="Times New Roman" w:hAnsi="Times New Roman" w:cs="Times New Roman"/>
          <w:sz w:val="24"/>
          <w:szCs w:val="24"/>
        </w:rPr>
        <w:t>R</w:t>
      </w:r>
      <w:r w:rsidR="004648EF" w:rsidRPr="00E70775">
        <w:rPr>
          <w:rFonts w:ascii="Times New Roman" w:hAnsi="Times New Roman" w:cs="Times New Roman"/>
          <w:sz w:val="24"/>
          <w:szCs w:val="24"/>
        </w:rPr>
        <w:t>epresentativa del</w:t>
      </w:r>
      <w:r w:rsidRPr="00E70775">
        <w:rPr>
          <w:rFonts w:ascii="Times New Roman" w:hAnsi="Times New Roman" w:cs="Times New Roman"/>
          <w:sz w:val="24"/>
          <w:szCs w:val="24"/>
        </w:rPr>
        <w:t xml:space="preserve"> </w:t>
      </w:r>
      <w:r w:rsidR="004648EF" w:rsidRPr="00E70775">
        <w:rPr>
          <w:rFonts w:ascii="Times New Roman" w:hAnsi="Times New Roman" w:cs="Times New Roman"/>
          <w:sz w:val="24"/>
          <w:szCs w:val="24"/>
        </w:rPr>
        <w:t>P</w:t>
      </w:r>
      <w:r w:rsidRPr="00E70775">
        <w:rPr>
          <w:rFonts w:ascii="Times New Roman" w:hAnsi="Times New Roman" w:cs="Times New Roman"/>
          <w:sz w:val="24"/>
          <w:szCs w:val="24"/>
        </w:rPr>
        <w:t xml:space="preserve">atrimonio </w:t>
      </w:r>
      <w:r w:rsidR="005F14B1" w:rsidRPr="00E70775">
        <w:rPr>
          <w:rFonts w:ascii="Times New Roman" w:hAnsi="Times New Roman" w:cs="Times New Roman"/>
          <w:sz w:val="24"/>
          <w:szCs w:val="24"/>
        </w:rPr>
        <w:t>C</w:t>
      </w:r>
      <w:r w:rsidRPr="00E70775">
        <w:rPr>
          <w:rFonts w:ascii="Times New Roman" w:hAnsi="Times New Roman" w:cs="Times New Roman"/>
          <w:sz w:val="24"/>
          <w:szCs w:val="24"/>
        </w:rPr>
        <w:t xml:space="preserve">ultural </w:t>
      </w:r>
      <w:r w:rsidR="005F14B1" w:rsidRPr="00E70775">
        <w:rPr>
          <w:rFonts w:ascii="Times New Roman" w:hAnsi="Times New Roman" w:cs="Times New Roman"/>
          <w:sz w:val="24"/>
          <w:szCs w:val="24"/>
        </w:rPr>
        <w:t>I</w:t>
      </w:r>
      <w:r w:rsidRPr="00E70775">
        <w:rPr>
          <w:rFonts w:ascii="Times New Roman" w:hAnsi="Times New Roman" w:cs="Times New Roman"/>
          <w:sz w:val="24"/>
          <w:szCs w:val="24"/>
        </w:rPr>
        <w:t>nmaterial (LRCI)</w:t>
      </w:r>
      <w:r w:rsidR="005F14B1" w:rsidRPr="00E70775">
        <w:rPr>
          <w:rFonts w:ascii="Times New Roman" w:hAnsi="Times New Roman" w:cs="Times New Roman"/>
          <w:sz w:val="24"/>
          <w:szCs w:val="24"/>
        </w:rPr>
        <w:t xml:space="preserve"> del ámbit</w:t>
      </w:r>
      <w:r w:rsidR="00D120E1" w:rsidRPr="00E70775">
        <w:rPr>
          <w:rFonts w:ascii="Times New Roman" w:hAnsi="Times New Roman" w:cs="Times New Roman"/>
          <w:sz w:val="24"/>
          <w:szCs w:val="24"/>
        </w:rPr>
        <w:t xml:space="preserve">o </w:t>
      </w:r>
      <w:r w:rsidR="005F14B1" w:rsidRPr="00E70775">
        <w:rPr>
          <w:rFonts w:ascii="Times New Roman" w:hAnsi="Times New Roman" w:cs="Times New Roman"/>
          <w:sz w:val="24"/>
          <w:szCs w:val="24"/>
        </w:rPr>
        <w:t>nacional, la cual fue aprobada por el Consejo Nacional de Patrimonio Cultural</w:t>
      </w:r>
      <w:r w:rsidR="004648EF" w:rsidRPr="00E70775">
        <w:rPr>
          <w:rFonts w:ascii="Times New Roman" w:hAnsi="Times New Roman" w:cs="Times New Roman"/>
          <w:sz w:val="24"/>
          <w:szCs w:val="24"/>
        </w:rPr>
        <w:t>.</w:t>
      </w:r>
      <w:r w:rsidR="00D120E1" w:rsidRPr="00E70775">
        <w:rPr>
          <w:rFonts w:ascii="Times New Roman" w:hAnsi="Times New Roman" w:cs="Times New Roman"/>
          <w:sz w:val="24"/>
          <w:szCs w:val="24"/>
        </w:rPr>
        <w:t xml:space="preserve"> </w:t>
      </w:r>
      <w:r w:rsidR="004648EF" w:rsidRPr="00E70775">
        <w:rPr>
          <w:rFonts w:ascii="Times New Roman" w:hAnsi="Times New Roman" w:cs="Times New Roman"/>
          <w:sz w:val="24"/>
          <w:szCs w:val="24"/>
        </w:rPr>
        <w:t>P</w:t>
      </w:r>
      <w:r w:rsidR="00D120E1" w:rsidRPr="00E70775">
        <w:rPr>
          <w:rFonts w:ascii="Times New Roman" w:hAnsi="Times New Roman" w:cs="Times New Roman"/>
          <w:sz w:val="24"/>
          <w:szCs w:val="24"/>
        </w:rPr>
        <w:t>osterior a</w:t>
      </w:r>
      <w:r w:rsidR="005F14B1" w:rsidRPr="00E70775">
        <w:rPr>
          <w:rFonts w:ascii="Times New Roman" w:hAnsi="Times New Roman" w:cs="Times New Roman"/>
          <w:sz w:val="24"/>
          <w:szCs w:val="24"/>
        </w:rPr>
        <w:t xml:space="preserve"> ser aceptada esta postulación, la </w:t>
      </w:r>
      <w:r w:rsidR="00D120E1" w:rsidRPr="00E70775">
        <w:rPr>
          <w:rFonts w:ascii="Times New Roman" w:hAnsi="Times New Roman" w:cs="Times New Roman"/>
          <w:sz w:val="24"/>
          <w:szCs w:val="24"/>
        </w:rPr>
        <w:t>Alcaldía Municipal</w:t>
      </w:r>
      <w:r w:rsidR="005F14B1" w:rsidRPr="00E70775">
        <w:rPr>
          <w:rFonts w:ascii="Times New Roman" w:hAnsi="Times New Roman" w:cs="Times New Roman"/>
          <w:sz w:val="24"/>
          <w:szCs w:val="24"/>
        </w:rPr>
        <w:t xml:space="preserve"> de Galeras</w:t>
      </w:r>
      <w:r w:rsidR="00D120E1" w:rsidRPr="00E70775">
        <w:rPr>
          <w:rFonts w:ascii="Times New Roman" w:hAnsi="Times New Roman" w:cs="Times New Roman"/>
          <w:sz w:val="24"/>
          <w:szCs w:val="24"/>
        </w:rPr>
        <w:t xml:space="preserve"> </w:t>
      </w:r>
      <w:r w:rsidR="005F14B1" w:rsidRPr="00E70775">
        <w:rPr>
          <w:rFonts w:ascii="Times New Roman" w:hAnsi="Times New Roman" w:cs="Times New Roman"/>
          <w:sz w:val="24"/>
          <w:szCs w:val="24"/>
        </w:rPr>
        <w:t>creó el Comité Coordinador del PES mediante la Resolución 90 del 4 de abril de</w:t>
      </w:r>
      <w:r w:rsidR="00D120E1" w:rsidRPr="00E70775">
        <w:rPr>
          <w:rFonts w:ascii="Times New Roman" w:hAnsi="Times New Roman" w:cs="Times New Roman"/>
          <w:sz w:val="24"/>
          <w:szCs w:val="24"/>
        </w:rPr>
        <w:t xml:space="preserve"> </w:t>
      </w:r>
      <w:r w:rsidR="005F14B1" w:rsidRPr="00E70775">
        <w:rPr>
          <w:rFonts w:ascii="Times New Roman" w:hAnsi="Times New Roman" w:cs="Times New Roman"/>
          <w:sz w:val="24"/>
          <w:szCs w:val="24"/>
        </w:rPr>
        <w:t xml:space="preserve">2011 para iniciar el proceso de formulación. </w:t>
      </w:r>
      <w:r w:rsidR="00D120E1" w:rsidRPr="00E70775">
        <w:rPr>
          <w:rFonts w:ascii="Times New Roman" w:hAnsi="Times New Roman" w:cs="Times New Roman"/>
          <w:sz w:val="24"/>
          <w:szCs w:val="24"/>
        </w:rPr>
        <w:t xml:space="preserve">Así </w:t>
      </w:r>
      <w:r w:rsidR="00D120E1" w:rsidRPr="00E70775">
        <w:rPr>
          <w:rFonts w:ascii="Times New Roman" w:hAnsi="Times New Roman" w:cs="Times New Roman"/>
          <w:sz w:val="24"/>
          <w:szCs w:val="24"/>
        </w:rPr>
        <w:lastRenderedPageBreak/>
        <w:t>mismo, c</w:t>
      </w:r>
      <w:r w:rsidR="005F14B1" w:rsidRPr="00E70775">
        <w:rPr>
          <w:rFonts w:ascii="Times New Roman" w:hAnsi="Times New Roman" w:cs="Times New Roman"/>
          <w:sz w:val="24"/>
          <w:szCs w:val="24"/>
        </w:rPr>
        <w:t>omo se ha señalado en el apartado anterior, la elaboración del PES se llevó a cabo entre 2012 y 2013.</w:t>
      </w:r>
    </w:p>
    <w:p w14:paraId="5217C5A9" w14:textId="0E511E10" w:rsidR="00935E7C" w:rsidRPr="00E70775" w:rsidRDefault="00095DB7" w:rsidP="00E70775">
      <w:pPr>
        <w:pStyle w:val="Ttulo2"/>
        <w:numPr>
          <w:ilvl w:val="0"/>
          <w:numId w:val="2"/>
        </w:numPr>
        <w:spacing w:before="0" w:after="0"/>
        <w:ind w:left="0" w:firstLine="720"/>
        <w:contextualSpacing/>
        <w:rPr>
          <w:rFonts w:ascii="Times New Roman" w:hAnsi="Times New Roman" w:cs="Times New Roman"/>
          <w:b/>
          <w:bCs/>
          <w:color w:val="auto"/>
          <w:sz w:val="24"/>
          <w:szCs w:val="24"/>
        </w:rPr>
      </w:pPr>
      <w:bookmarkStart w:id="4" w:name="_Toc215598859"/>
      <w:r w:rsidRPr="00E70775">
        <w:rPr>
          <w:rFonts w:ascii="Times New Roman" w:hAnsi="Times New Roman" w:cs="Times New Roman"/>
          <w:b/>
          <w:bCs/>
          <w:color w:val="auto"/>
          <w:sz w:val="24"/>
          <w:szCs w:val="24"/>
        </w:rPr>
        <w:t>Descripción del problema</w:t>
      </w:r>
      <w:bookmarkEnd w:id="4"/>
      <w:r w:rsidRPr="00E70775">
        <w:rPr>
          <w:rFonts w:ascii="Times New Roman" w:hAnsi="Times New Roman" w:cs="Times New Roman"/>
          <w:b/>
          <w:bCs/>
          <w:color w:val="auto"/>
          <w:sz w:val="24"/>
          <w:szCs w:val="24"/>
        </w:rPr>
        <w:t xml:space="preserve"> </w:t>
      </w:r>
    </w:p>
    <w:p w14:paraId="7FDABFC7" w14:textId="0FB34AF5" w:rsidR="001F66F2" w:rsidRPr="00E70775" w:rsidRDefault="00D97BB9" w:rsidP="00E70775">
      <w:pPr>
        <w:pStyle w:val="NormalWeb"/>
        <w:spacing w:before="0" w:beforeAutospacing="0" w:after="0" w:afterAutospacing="0" w:line="480" w:lineRule="auto"/>
        <w:ind w:firstLine="720"/>
        <w:contextualSpacing/>
      </w:pPr>
      <w:r w:rsidRPr="00E70775">
        <w:t xml:space="preserve">Los cuadros vivos de </w:t>
      </w:r>
      <w:r w:rsidR="00963CC6" w:rsidRPr="00E70775">
        <w:t xml:space="preserve">Galeras </w:t>
      </w:r>
      <w:r w:rsidRPr="00E70775">
        <w:t xml:space="preserve">son una de las representaciones más alegóricas del </w:t>
      </w:r>
      <w:r w:rsidR="004648EF" w:rsidRPr="00E70775">
        <w:t>C</w:t>
      </w:r>
      <w:r w:rsidRPr="00E70775">
        <w:t>aribe colombiano</w:t>
      </w:r>
      <w:r w:rsidR="004648EF" w:rsidRPr="00E70775">
        <w:t>;</w:t>
      </w:r>
      <w:r w:rsidRPr="00E70775">
        <w:t xml:space="preserve"> a su vez </w:t>
      </w:r>
      <w:r w:rsidR="00963CC6" w:rsidRPr="00E70775">
        <w:t>manifiesta</w:t>
      </w:r>
      <w:r w:rsidR="004648EF" w:rsidRPr="00E70775">
        <w:t>,</w:t>
      </w:r>
      <w:r w:rsidR="00963CC6" w:rsidRPr="00E70775">
        <w:t xml:space="preserve"> un entretejer mágico entre las riquezas del pasado con los matices de la actualidad</w:t>
      </w:r>
      <w:r w:rsidR="004648EF" w:rsidRPr="00E70775">
        <w:t>.</w:t>
      </w:r>
      <w:r w:rsidR="00963CC6" w:rsidRPr="00E70775">
        <w:t xml:space="preserve"> </w:t>
      </w:r>
      <w:r w:rsidR="004648EF" w:rsidRPr="00E70775">
        <w:t>E</w:t>
      </w:r>
      <w:r w:rsidR="00963CC6" w:rsidRPr="00E70775">
        <w:t>n la atmosfera festiva que blinda</w:t>
      </w:r>
      <w:r w:rsidR="000E622B" w:rsidRPr="00E70775">
        <w:t xml:space="preserve"> a</w:t>
      </w:r>
      <w:r w:rsidR="00963CC6" w:rsidRPr="00E70775">
        <w:t xml:space="preserve"> la tierra </w:t>
      </w:r>
      <w:r w:rsidR="00590D08" w:rsidRPr="00E70775">
        <w:t>“</w:t>
      </w:r>
      <w:r w:rsidR="0088257B" w:rsidRPr="00E70775">
        <w:t>colará</w:t>
      </w:r>
      <w:r w:rsidR="00590D08" w:rsidRPr="00E70775">
        <w:t>”</w:t>
      </w:r>
      <w:r w:rsidR="004648EF" w:rsidRPr="00E70775">
        <w:t>,</w:t>
      </w:r>
      <w:r w:rsidR="00963CC6" w:rsidRPr="00E70775">
        <w:t xml:space="preserve"> se sumerge una pasión incesante por la puesta en escena de una expresión artística efímera que surge en los creadores</w:t>
      </w:r>
      <w:r w:rsidRPr="00E70775">
        <w:t>,</w:t>
      </w:r>
      <w:r w:rsidR="00963CC6" w:rsidRPr="00E70775">
        <w:t xml:space="preserve"> es decir</w:t>
      </w:r>
      <w:r w:rsidR="004648EF" w:rsidRPr="00E70775">
        <w:t>,</w:t>
      </w:r>
      <w:r w:rsidR="00963CC6" w:rsidRPr="00E70775">
        <w:t xml:space="preserve"> los ciudadanos </w:t>
      </w:r>
      <w:proofErr w:type="spellStart"/>
      <w:r w:rsidR="00963CC6" w:rsidRPr="00E70775">
        <w:t>galeranos</w:t>
      </w:r>
      <w:proofErr w:type="spellEnd"/>
      <w:r w:rsidR="00963CC6" w:rsidRPr="00E70775">
        <w:t>, que unen sus ideas con técnicas</w:t>
      </w:r>
      <w:r w:rsidR="000E622B" w:rsidRPr="00E70775">
        <w:t xml:space="preserve"> y </w:t>
      </w:r>
      <w:r w:rsidR="00963CC6" w:rsidRPr="00E70775">
        <w:t xml:space="preserve">elementos para hacer una fusión inigualable que da como resultado el Cuadro Vivo, expresión cultural reconocida por la UNESCO </w:t>
      </w:r>
      <w:r w:rsidRPr="00E70775">
        <w:t xml:space="preserve">en 2024 </w:t>
      </w:r>
      <w:r w:rsidR="001F66F2" w:rsidRPr="00E70775">
        <w:t xml:space="preserve"> tal como lo señala </w:t>
      </w:r>
      <w:sdt>
        <w:sdtPr>
          <w:id w:val="153345838"/>
          <w:citation/>
        </w:sdtPr>
        <w:sdtEndPr/>
        <w:sdtContent>
          <w:r w:rsidR="001F66F2" w:rsidRPr="00E70775">
            <w:fldChar w:fldCharType="begin"/>
          </w:r>
          <w:r w:rsidR="001F66F2" w:rsidRPr="00E70775">
            <w:rPr>
              <w:lang w:val="es-ES"/>
            </w:rPr>
            <w:instrText xml:space="preserve"> CITATION Min24 \l 3082 </w:instrText>
          </w:r>
          <w:r w:rsidR="001F66F2" w:rsidRPr="00E70775">
            <w:fldChar w:fldCharType="separate"/>
          </w:r>
          <w:r w:rsidR="00D41BDA">
            <w:rPr>
              <w:noProof/>
              <w:lang w:val="es-ES"/>
            </w:rPr>
            <w:t>(MinCultura, mincultura, 2024)</w:t>
          </w:r>
          <w:r w:rsidR="001F66F2" w:rsidRPr="00E70775">
            <w:fldChar w:fldCharType="end"/>
          </w:r>
        </w:sdtContent>
      </w:sdt>
      <w:r w:rsidR="001F66F2" w:rsidRPr="00E70775">
        <w:t>, “La Organización de las Naciones Unidas para la Educación, la Ciencia y la Cultura (Unesco) declaró 'Los Cuadros Vivos de Galeras' como Patrimonio Cultural Inmaterial de la Humanidad”.</w:t>
      </w:r>
    </w:p>
    <w:p w14:paraId="746F4C15" w14:textId="05FC22D8" w:rsidR="006B57DC" w:rsidRPr="00E70775" w:rsidRDefault="00D97BB9"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Sin embargo, a pesar de su arraigo cultural y comunitario </w:t>
      </w:r>
      <w:r w:rsidR="000E622B" w:rsidRPr="00E70775">
        <w:rPr>
          <w:rFonts w:ascii="Times New Roman" w:hAnsi="Times New Roman" w:cs="Times New Roman"/>
          <w:sz w:val="24"/>
          <w:szCs w:val="24"/>
        </w:rPr>
        <w:t xml:space="preserve">enfrenta </w:t>
      </w:r>
      <w:r w:rsidRPr="00E70775">
        <w:rPr>
          <w:rFonts w:ascii="Times New Roman" w:hAnsi="Times New Roman" w:cs="Times New Roman"/>
          <w:sz w:val="24"/>
          <w:szCs w:val="24"/>
        </w:rPr>
        <w:t>una cruda reali</w:t>
      </w:r>
      <w:r w:rsidR="006B57DC" w:rsidRPr="00E70775">
        <w:rPr>
          <w:rFonts w:ascii="Times New Roman" w:hAnsi="Times New Roman" w:cs="Times New Roman"/>
          <w:sz w:val="24"/>
          <w:szCs w:val="24"/>
        </w:rPr>
        <w:t>d</w:t>
      </w:r>
      <w:r w:rsidRPr="00E70775">
        <w:rPr>
          <w:rFonts w:ascii="Times New Roman" w:hAnsi="Times New Roman" w:cs="Times New Roman"/>
          <w:sz w:val="24"/>
          <w:szCs w:val="24"/>
        </w:rPr>
        <w:t>ad, carece</w:t>
      </w:r>
      <w:r w:rsidR="000E622B" w:rsidRPr="00E70775">
        <w:rPr>
          <w:rFonts w:ascii="Times New Roman" w:hAnsi="Times New Roman" w:cs="Times New Roman"/>
          <w:sz w:val="24"/>
          <w:szCs w:val="24"/>
        </w:rPr>
        <w:t xml:space="preserve"> a la fecha </w:t>
      </w:r>
      <w:r w:rsidRPr="00E70775">
        <w:rPr>
          <w:rFonts w:ascii="Times New Roman" w:hAnsi="Times New Roman" w:cs="Times New Roman"/>
          <w:sz w:val="24"/>
          <w:szCs w:val="24"/>
        </w:rPr>
        <w:t xml:space="preserve">de </w:t>
      </w:r>
      <w:r w:rsidR="000E622B" w:rsidRPr="00E70775">
        <w:rPr>
          <w:rFonts w:ascii="Times New Roman" w:hAnsi="Times New Roman" w:cs="Times New Roman"/>
          <w:sz w:val="24"/>
          <w:szCs w:val="24"/>
        </w:rPr>
        <w:t xml:space="preserve">una política </w:t>
      </w:r>
      <w:r w:rsidR="00C7090E" w:rsidRPr="00E70775">
        <w:rPr>
          <w:rFonts w:ascii="Times New Roman" w:hAnsi="Times New Roman" w:cs="Times New Roman"/>
          <w:sz w:val="24"/>
          <w:szCs w:val="24"/>
        </w:rPr>
        <w:t>pública</w:t>
      </w:r>
      <w:r w:rsidR="000E622B" w:rsidRPr="00E70775">
        <w:rPr>
          <w:rFonts w:ascii="Times New Roman" w:hAnsi="Times New Roman" w:cs="Times New Roman"/>
          <w:sz w:val="24"/>
          <w:szCs w:val="24"/>
        </w:rPr>
        <w:t xml:space="preserve"> que </w:t>
      </w:r>
      <w:r w:rsidRPr="00E70775">
        <w:rPr>
          <w:rFonts w:ascii="Times New Roman" w:hAnsi="Times New Roman" w:cs="Times New Roman"/>
          <w:sz w:val="24"/>
          <w:szCs w:val="24"/>
        </w:rPr>
        <w:t xml:space="preserve">oriente la gestión, financiación y sostenibilidad de los cuadros vivos, lo que deriva una serie de problemáticas estructurales, que configuran un escenario bastante peligroso en aras de salvaguardar lo que rodea la manifestación. </w:t>
      </w:r>
    </w:p>
    <w:p w14:paraId="3297BCF0" w14:textId="71B674B7" w:rsidR="001538E8" w:rsidRPr="00E70775" w:rsidRDefault="006B57DC" w:rsidP="00E70775">
      <w:pPr>
        <w:contextualSpacing/>
        <w:rPr>
          <w:rFonts w:ascii="Times New Roman" w:hAnsi="Times New Roman" w:cs="Times New Roman"/>
          <w:sz w:val="24"/>
          <w:szCs w:val="24"/>
        </w:rPr>
      </w:pPr>
      <w:r w:rsidRPr="00E70775">
        <w:rPr>
          <w:rFonts w:ascii="Times New Roman" w:hAnsi="Times New Roman" w:cs="Times New Roman"/>
          <w:sz w:val="24"/>
          <w:szCs w:val="24"/>
        </w:rPr>
        <w:t>M</w:t>
      </w:r>
      <w:r w:rsidR="001538E8" w:rsidRPr="00E70775">
        <w:rPr>
          <w:rFonts w:ascii="Times New Roman" w:hAnsi="Times New Roman" w:cs="Times New Roman"/>
          <w:sz w:val="24"/>
          <w:szCs w:val="24"/>
        </w:rPr>
        <w:t>últiples</w:t>
      </w:r>
      <w:r w:rsidRPr="00E70775">
        <w:rPr>
          <w:rFonts w:ascii="Times New Roman" w:hAnsi="Times New Roman" w:cs="Times New Roman"/>
          <w:sz w:val="24"/>
          <w:szCs w:val="24"/>
        </w:rPr>
        <w:t xml:space="preserve"> han sido los</w:t>
      </w:r>
      <w:r w:rsidR="001538E8" w:rsidRPr="00E70775">
        <w:rPr>
          <w:rFonts w:ascii="Times New Roman" w:hAnsi="Times New Roman" w:cs="Times New Roman"/>
          <w:sz w:val="24"/>
          <w:szCs w:val="24"/>
        </w:rPr>
        <w:t xml:space="preserve"> retos y desafíos</w:t>
      </w:r>
      <w:r w:rsidRPr="00E70775">
        <w:rPr>
          <w:rFonts w:ascii="Times New Roman" w:hAnsi="Times New Roman" w:cs="Times New Roman"/>
          <w:sz w:val="24"/>
          <w:szCs w:val="24"/>
        </w:rPr>
        <w:t xml:space="preserve"> que han surgido</w:t>
      </w:r>
      <w:r w:rsidR="007B1D3E" w:rsidRPr="00E70775">
        <w:rPr>
          <w:rFonts w:ascii="Times New Roman" w:hAnsi="Times New Roman" w:cs="Times New Roman"/>
          <w:sz w:val="24"/>
          <w:szCs w:val="24"/>
        </w:rPr>
        <w:t>, e</w:t>
      </w:r>
      <w:r w:rsidR="001538E8" w:rsidRPr="00E70775">
        <w:rPr>
          <w:rFonts w:ascii="Times New Roman" w:hAnsi="Times New Roman" w:cs="Times New Roman"/>
          <w:sz w:val="24"/>
          <w:szCs w:val="24"/>
        </w:rPr>
        <w:t>ntre ellos se destaca la falta de gestión pública por parte de las entidades locales, que ha impedido que Galeras avance en áreas como infraestructura</w:t>
      </w:r>
      <w:r w:rsidR="007E03F8" w:rsidRPr="00E70775">
        <w:rPr>
          <w:rFonts w:ascii="Times New Roman" w:hAnsi="Times New Roman" w:cs="Times New Roman"/>
          <w:sz w:val="24"/>
          <w:szCs w:val="24"/>
        </w:rPr>
        <w:t>, educación, comercio y planificación estratégica</w:t>
      </w:r>
      <w:r w:rsidRPr="00E70775">
        <w:rPr>
          <w:rFonts w:ascii="Times New Roman" w:hAnsi="Times New Roman" w:cs="Times New Roman"/>
          <w:sz w:val="24"/>
          <w:szCs w:val="24"/>
        </w:rPr>
        <w:t xml:space="preserve">, </w:t>
      </w:r>
      <w:r w:rsidR="001538E8" w:rsidRPr="00E70775">
        <w:rPr>
          <w:rFonts w:ascii="Times New Roman" w:hAnsi="Times New Roman" w:cs="Times New Roman"/>
          <w:sz w:val="24"/>
          <w:szCs w:val="24"/>
        </w:rPr>
        <w:t xml:space="preserve">la falta de espacios adecuados para la realización de eventos culturales y la escasez de recursos para el mantenimiento de los lugares donde se llevan a cabo </w:t>
      </w:r>
      <w:r w:rsidRPr="00E70775">
        <w:rPr>
          <w:rFonts w:ascii="Times New Roman" w:hAnsi="Times New Roman" w:cs="Times New Roman"/>
          <w:sz w:val="24"/>
          <w:szCs w:val="24"/>
        </w:rPr>
        <w:t xml:space="preserve">estos eventos </w:t>
      </w:r>
      <w:r w:rsidR="001538E8" w:rsidRPr="00E70775">
        <w:rPr>
          <w:rFonts w:ascii="Times New Roman" w:hAnsi="Times New Roman" w:cs="Times New Roman"/>
          <w:sz w:val="24"/>
          <w:szCs w:val="24"/>
        </w:rPr>
        <w:t xml:space="preserve">limitan su visibilidad y accesibilidad, </w:t>
      </w:r>
      <w:r w:rsidR="007B1D3E" w:rsidRPr="00E70775">
        <w:rPr>
          <w:rFonts w:ascii="Times New Roman" w:hAnsi="Times New Roman" w:cs="Times New Roman"/>
          <w:sz w:val="24"/>
          <w:szCs w:val="24"/>
        </w:rPr>
        <w:t xml:space="preserve">en </w:t>
      </w:r>
      <w:r w:rsidR="001538E8" w:rsidRPr="00E70775">
        <w:rPr>
          <w:rFonts w:ascii="Times New Roman" w:hAnsi="Times New Roman" w:cs="Times New Roman"/>
          <w:sz w:val="24"/>
          <w:szCs w:val="24"/>
        </w:rPr>
        <w:t xml:space="preserve">educación; se evidencia una desconexión entre las instituciones educativas y </w:t>
      </w:r>
      <w:r w:rsidRPr="00E70775">
        <w:rPr>
          <w:rFonts w:ascii="Times New Roman" w:hAnsi="Times New Roman" w:cs="Times New Roman"/>
          <w:sz w:val="24"/>
          <w:szCs w:val="24"/>
        </w:rPr>
        <w:t xml:space="preserve">planes institucionales sobre los </w:t>
      </w:r>
      <w:r w:rsidR="001538E8" w:rsidRPr="00E70775">
        <w:rPr>
          <w:rFonts w:ascii="Times New Roman" w:hAnsi="Times New Roman" w:cs="Times New Roman"/>
          <w:sz w:val="24"/>
          <w:szCs w:val="24"/>
        </w:rPr>
        <w:t xml:space="preserve">cuadros vivos, lo que resulta en una escasa transmisión </w:t>
      </w:r>
      <w:r w:rsidR="001538E8" w:rsidRPr="00E70775">
        <w:rPr>
          <w:rFonts w:ascii="Times New Roman" w:hAnsi="Times New Roman" w:cs="Times New Roman"/>
          <w:sz w:val="24"/>
          <w:szCs w:val="24"/>
        </w:rPr>
        <w:lastRenderedPageBreak/>
        <w:t>intergeneracional del conocimiento y las técnicas relacionadas con esta tradición artística, en cuento al comercio; la falta de apoyo institucional limita las oportunidades para el desarrollo de iniciativas que generen ingresos a partir de esta manifestación cultural</w:t>
      </w:r>
      <w:r w:rsidR="00C7090E" w:rsidRPr="00E70775">
        <w:rPr>
          <w:rFonts w:ascii="Times New Roman" w:hAnsi="Times New Roman" w:cs="Times New Roman"/>
          <w:sz w:val="24"/>
          <w:szCs w:val="24"/>
        </w:rPr>
        <w:t>, a</w:t>
      </w:r>
      <w:r w:rsidR="001538E8" w:rsidRPr="00E70775">
        <w:rPr>
          <w:rFonts w:ascii="Times New Roman" w:hAnsi="Times New Roman" w:cs="Times New Roman"/>
          <w:sz w:val="24"/>
          <w:szCs w:val="24"/>
        </w:rPr>
        <w:t xml:space="preserve">l mismo ritmo que los cuadros vivos. Esta situación evidencia que, en ausencia de políticas públicas sólidas para abordar estas problemáticas sociales, existe el riesgo de deterioro de esta rica herencia cultural, lo que podría poner en jaque la identidad y la memoria colectiva de los </w:t>
      </w:r>
      <w:proofErr w:type="spellStart"/>
      <w:r w:rsidR="001538E8" w:rsidRPr="00E70775">
        <w:rPr>
          <w:rFonts w:ascii="Times New Roman" w:hAnsi="Times New Roman" w:cs="Times New Roman"/>
          <w:sz w:val="24"/>
          <w:szCs w:val="24"/>
        </w:rPr>
        <w:t>galeranos</w:t>
      </w:r>
      <w:proofErr w:type="spellEnd"/>
      <w:r w:rsidR="001538E8" w:rsidRPr="00E70775">
        <w:rPr>
          <w:rFonts w:ascii="Times New Roman" w:hAnsi="Times New Roman" w:cs="Times New Roman"/>
          <w:sz w:val="24"/>
          <w:szCs w:val="24"/>
        </w:rPr>
        <w:t>.</w:t>
      </w:r>
    </w:p>
    <w:p w14:paraId="49C13AD9" w14:textId="77777777" w:rsidR="00063509" w:rsidRPr="00E70775" w:rsidRDefault="00063509" w:rsidP="00E70775">
      <w:pPr>
        <w:pStyle w:val="Prrafodelista"/>
        <w:ind w:left="0"/>
        <w:rPr>
          <w:rFonts w:ascii="Times New Roman" w:hAnsi="Times New Roman" w:cs="Times New Roman"/>
          <w:sz w:val="24"/>
          <w:szCs w:val="24"/>
        </w:rPr>
      </w:pPr>
    </w:p>
    <w:p w14:paraId="30CBE395" w14:textId="5B0F2588" w:rsidR="00621811" w:rsidRPr="00E70775" w:rsidRDefault="00095DB7" w:rsidP="00E70775">
      <w:pPr>
        <w:pStyle w:val="Ttulo2"/>
        <w:numPr>
          <w:ilvl w:val="0"/>
          <w:numId w:val="2"/>
        </w:numPr>
        <w:spacing w:before="0" w:after="0"/>
        <w:ind w:left="0" w:firstLine="720"/>
        <w:contextualSpacing/>
        <w:rPr>
          <w:rFonts w:ascii="Times New Roman" w:hAnsi="Times New Roman" w:cs="Times New Roman"/>
          <w:b/>
          <w:bCs/>
          <w:color w:val="auto"/>
          <w:sz w:val="24"/>
          <w:szCs w:val="24"/>
        </w:rPr>
      </w:pPr>
      <w:bookmarkStart w:id="5" w:name="_Toc188875583"/>
      <w:bookmarkStart w:id="6" w:name="_Toc215598860"/>
      <w:r w:rsidRPr="00E70775">
        <w:rPr>
          <w:rFonts w:ascii="Times New Roman" w:hAnsi="Times New Roman" w:cs="Times New Roman"/>
          <w:b/>
          <w:bCs/>
          <w:color w:val="auto"/>
          <w:sz w:val="24"/>
          <w:szCs w:val="24"/>
        </w:rPr>
        <w:t>Formulación del problema</w:t>
      </w:r>
      <w:bookmarkEnd w:id="5"/>
      <w:bookmarkEnd w:id="6"/>
      <w:r w:rsidRPr="00E70775">
        <w:rPr>
          <w:rFonts w:ascii="Times New Roman" w:hAnsi="Times New Roman" w:cs="Times New Roman"/>
          <w:b/>
          <w:bCs/>
          <w:color w:val="auto"/>
          <w:sz w:val="24"/>
          <w:szCs w:val="24"/>
        </w:rPr>
        <w:t xml:space="preserve"> </w:t>
      </w:r>
    </w:p>
    <w:p w14:paraId="3D942A02" w14:textId="1DB708D2" w:rsidR="00C14367" w:rsidRPr="00E70775" w:rsidRDefault="00935E7C" w:rsidP="00E70775">
      <w:pPr>
        <w:pStyle w:val="Prrafodelista"/>
        <w:ind w:left="0"/>
        <w:rPr>
          <w:rFonts w:ascii="Times New Roman" w:hAnsi="Times New Roman" w:cs="Times New Roman"/>
          <w:sz w:val="24"/>
          <w:szCs w:val="24"/>
        </w:rPr>
      </w:pPr>
      <w:bookmarkStart w:id="7" w:name="_Toc193187982"/>
      <w:r w:rsidRPr="00E70775">
        <w:rPr>
          <w:rFonts w:ascii="Times New Roman" w:hAnsi="Times New Roman" w:cs="Times New Roman"/>
          <w:color w:val="000000" w:themeColor="text1"/>
          <w:sz w:val="24"/>
          <w:szCs w:val="24"/>
        </w:rPr>
        <w:t>¿Cuáles son las principales estrategias para la formulación de una política pública</w:t>
      </w:r>
      <w:r w:rsidR="00415D30">
        <w:rPr>
          <w:rFonts w:ascii="Times New Roman" w:hAnsi="Times New Roman" w:cs="Times New Roman"/>
          <w:color w:val="000000" w:themeColor="text1"/>
          <w:sz w:val="24"/>
          <w:szCs w:val="24"/>
        </w:rPr>
        <w:t xml:space="preserve"> en la</w:t>
      </w:r>
      <w:r w:rsidRPr="00E70775">
        <w:rPr>
          <w:rFonts w:ascii="Times New Roman" w:hAnsi="Times New Roman" w:cs="Times New Roman"/>
          <w:color w:val="000000" w:themeColor="text1"/>
          <w:sz w:val="24"/>
          <w:szCs w:val="24"/>
        </w:rPr>
        <w:t xml:space="preserve"> que prevalezca la gestión, preservación y desarrollo sostenible de los cuadros vivos de Galeras, garantizando su salvaguardia como patrimonio cultural inmaterial de la humanidad? </w:t>
      </w:r>
      <w:bookmarkEnd w:id="7"/>
      <w:r w:rsidR="00C14367" w:rsidRPr="00E70775">
        <w:rPr>
          <w:rFonts w:ascii="Times New Roman" w:hAnsi="Times New Roman" w:cs="Times New Roman"/>
          <w:color w:val="000000" w:themeColor="text1"/>
          <w:sz w:val="24"/>
          <w:szCs w:val="24"/>
        </w:rPr>
        <w:t xml:space="preserve"> </w:t>
      </w:r>
    </w:p>
    <w:p w14:paraId="1EC8F34D" w14:textId="7EAB8DD9" w:rsidR="00621811" w:rsidRPr="00E70775" w:rsidRDefault="006C317C" w:rsidP="00E70775">
      <w:pPr>
        <w:pStyle w:val="Ttulo2"/>
        <w:numPr>
          <w:ilvl w:val="0"/>
          <w:numId w:val="2"/>
        </w:numPr>
        <w:spacing w:before="0" w:after="0"/>
        <w:ind w:left="0" w:firstLine="720"/>
        <w:contextualSpacing/>
        <w:rPr>
          <w:rFonts w:ascii="Times New Roman" w:hAnsi="Times New Roman" w:cs="Times New Roman"/>
          <w:b/>
          <w:bCs/>
          <w:color w:val="auto"/>
          <w:sz w:val="24"/>
          <w:szCs w:val="24"/>
        </w:rPr>
      </w:pPr>
      <w:bookmarkStart w:id="8" w:name="_Toc215598861"/>
      <w:proofErr w:type="spellStart"/>
      <w:r w:rsidRPr="00E70775">
        <w:rPr>
          <w:rFonts w:ascii="Times New Roman" w:hAnsi="Times New Roman" w:cs="Times New Roman"/>
          <w:b/>
          <w:bCs/>
          <w:color w:val="auto"/>
          <w:sz w:val="24"/>
          <w:szCs w:val="24"/>
        </w:rPr>
        <w:t>Sub-preguntas</w:t>
      </w:r>
      <w:bookmarkEnd w:id="8"/>
      <w:proofErr w:type="spellEnd"/>
    </w:p>
    <w:p w14:paraId="3E6C1585" w14:textId="28363A7E" w:rsidR="00621811" w:rsidRPr="00E70775" w:rsidRDefault="00621811"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rPr>
        <w:t xml:space="preserve">¿Qué papel desempeñan las instituciones educativas en la promoción y preservación de los cuadros vivos de Galeras dentro del marco de una política pública? </w:t>
      </w:r>
    </w:p>
    <w:p w14:paraId="086364CB" w14:textId="7CF033F3" w:rsidR="00621811" w:rsidRPr="00E70775" w:rsidRDefault="006C317C"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rPr>
        <w:t xml:space="preserve">¿Cómo puede la participación de la ciudadanía influir en el diseño e implementación de </w:t>
      </w:r>
      <w:r w:rsidR="00C7090E" w:rsidRPr="00E70775">
        <w:rPr>
          <w:rFonts w:ascii="Times New Roman" w:hAnsi="Times New Roman" w:cs="Times New Roman"/>
          <w:sz w:val="24"/>
          <w:szCs w:val="24"/>
        </w:rPr>
        <w:t xml:space="preserve">una </w:t>
      </w:r>
      <w:r w:rsidRPr="00E70775">
        <w:rPr>
          <w:rFonts w:ascii="Times New Roman" w:hAnsi="Times New Roman" w:cs="Times New Roman"/>
          <w:sz w:val="24"/>
          <w:szCs w:val="24"/>
        </w:rPr>
        <w:t xml:space="preserve">política </w:t>
      </w:r>
      <w:r w:rsidR="00473539" w:rsidRPr="00E70775">
        <w:rPr>
          <w:rFonts w:ascii="Times New Roman" w:hAnsi="Times New Roman" w:cs="Times New Roman"/>
          <w:sz w:val="24"/>
          <w:szCs w:val="24"/>
        </w:rPr>
        <w:t>pública</w:t>
      </w:r>
      <w:r w:rsidR="00C7090E" w:rsidRPr="00E70775">
        <w:rPr>
          <w:rFonts w:ascii="Times New Roman" w:hAnsi="Times New Roman" w:cs="Times New Roman"/>
          <w:sz w:val="24"/>
          <w:szCs w:val="24"/>
        </w:rPr>
        <w:t xml:space="preserve"> </w:t>
      </w:r>
      <w:r w:rsidRPr="00E70775">
        <w:rPr>
          <w:rFonts w:ascii="Times New Roman" w:hAnsi="Times New Roman" w:cs="Times New Roman"/>
          <w:sz w:val="24"/>
          <w:szCs w:val="24"/>
        </w:rPr>
        <w:t>efectiva para la salvaguard</w:t>
      </w:r>
      <w:r w:rsidR="00C7090E" w:rsidRPr="00E70775">
        <w:rPr>
          <w:rFonts w:ascii="Times New Roman" w:hAnsi="Times New Roman" w:cs="Times New Roman"/>
          <w:sz w:val="24"/>
          <w:szCs w:val="24"/>
        </w:rPr>
        <w:t>i</w:t>
      </w:r>
      <w:r w:rsidRPr="00E70775">
        <w:rPr>
          <w:rFonts w:ascii="Times New Roman" w:hAnsi="Times New Roman" w:cs="Times New Roman"/>
          <w:sz w:val="24"/>
          <w:szCs w:val="24"/>
        </w:rPr>
        <w:t xml:space="preserve">a de esta manifestación cultural? </w:t>
      </w:r>
    </w:p>
    <w:p w14:paraId="7FC4930A" w14:textId="001DFD8F" w:rsidR="0035750F" w:rsidRPr="00E70775" w:rsidRDefault="00BE7DA7"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rPr>
        <w:t>¿Cuáles deben ser las estrategias integrales de política pública que articule las diferentes dimensiones sociales del municipio orientadas a la sostenibilidad y desarrollo territorial a través de los cuadros vivos?</w:t>
      </w:r>
    </w:p>
    <w:p w14:paraId="5408D3D3" w14:textId="77777777" w:rsidR="0057458C" w:rsidRPr="00E70775" w:rsidRDefault="0057458C" w:rsidP="00E70775">
      <w:pPr>
        <w:contextualSpacing/>
        <w:rPr>
          <w:rFonts w:ascii="Times New Roman" w:hAnsi="Times New Roman" w:cs="Times New Roman"/>
          <w:sz w:val="24"/>
          <w:szCs w:val="24"/>
        </w:rPr>
      </w:pPr>
    </w:p>
    <w:p w14:paraId="07A173D8" w14:textId="77777777" w:rsidR="0057458C" w:rsidRPr="00E70775" w:rsidRDefault="0057458C" w:rsidP="00E70775">
      <w:pPr>
        <w:contextualSpacing/>
        <w:rPr>
          <w:rFonts w:ascii="Times New Roman" w:hAnsi="Times New Roman" w:cs="Times New Roman"/>
          <w:sz w:val="24"/>
          <w:szCs w:val="24"/>
        </w:rPr>
      </w:pPr>
    </w:p>
    <w:p w14:paraId="042E9CF9" w14:textId="77777777" w:rsidR="0057458C" w:rsidRPr="00E70775" w:rsidRDefault="0057458C" w:rsidP="00E70775">
      <w:pPr>
        <w:contextualSpacing/>
        <w:rPr>
          <w:rFonts w:ascii="Times New Roman" w:hAnsi="Times New Roman" w:cs="Times New Roman"/>
          <w:sz w:val="24"/>
          <w:szCs w:val="24"/>
        </w:rPr>
      </w:pPr>
    </w:p>
    <w:p w14:paraId="721280CE" w14:textId="77777777" w:rsidR="0057458C" w:rsidRPr="00E70775" w:rsidRDefault="0057458C" w:rsidP="00E70775">
      <w:pPr>
        <w:contextualSpacing/>
        <w:rPr>
          <w:rFonts w:ascii="Times New Roman" w:hAnsi="Times New Roman" w:cs="Times New Roman"/>
          <w:sz w:val="24"/>
          <w:szCs w:val="24"/>
        </w:rPr>
      </w:pPr>
    </w:p>
    <w:p w14:paraId="62245136" w14:textId="77777777" w:rsidR="00CE1577" w:rsidRPr="00E70775" w:rsidRDefault="00095DB7" w:rsidP="00E70775">
      <w:pPr>
        <w:pStyle w:val="Ttulo1"/>
        <w:numPr>
          <w:ilvl w:val="0"/>
          <w:numId w:val="1"/>
        </w:numPr>
        <w:spacing w:before="0" w:after="0"/>
        <w:ind w:left="0" w:firstLine="720"/>
        <w:contextualSpacing/>
        <w:rPr>
          <w:rFonts w:ascii="Times New Roman" w:hAnsi="Times New Roman" w:cs="Times New Roman"/>
          <w:b/>
          <w:bCs/>
          <w:color w:val="auto"/>
          <w:sz w:val="24"/>
          <w:szCs w:val="24"/>
        </w:rPr>
      </w:pPr>
      <w:bookmarkStart w:id="9" w:name="_Toc215598862"/>
      <w:r w:rsidRPr="00E70775">
        <w:rPr>
          <w:rFonts w:ascii="Times New Roman" w:hAnsi="Times New Roman" w:cs="Times New Roman"/>
          <w:b/>
          <w:bCs/>
          <w:color w:val="auto"/>
          <w:sz w:val="24"/>
          <w:szCs w:val="24"/>
        </w:rPr>
        <w:lastRenderedPageBreak/>
        <w:t>Justificación</w:t>
      </w:r>
      <w:bookmarkEnd w:id="9"/>
      <w:r w:rsidR="00CE1577" w:rsidRPr="00E70775">
        <w:rPr>
          <w:rFonts w:ascii="Times New Roman" w:hAnsi="Times New Roman" w:cs="Times New Roman"/>
          <w:b/>
          <w:bCs/>
          <w:color w:val="auto"/>
          <w:sz w:val="24"/>
          <w:szCs w:val="24"/>
        </w:rPr>
        <w:t xml:space="preserve"> </w:t>
      </w:r>
    </w:p>
    <w:p w14:paraId="5EEED16F" w14:textId="15982B7B" w:rsidR="005F14B1" w:rsidRPr="00E70775" w:rsidRDefault="005F14B1"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Los Cuadros vivos son </w:t>
      </w:r>
      <w:r w:rsidR="001A6412" w:rsidRPr="00E70775">
        <w:rPr>
          <w:rFonts w:ascii="Times New Roman" w:hAnsi="Times New Roman" w:cs="Times New Roman"/>
          <w:sz w:val="24"/>
          <w:szCs w:val="24"/>
        </w:rPr>
        <w:t xml:space="preserve">una </w:t>
      </w:r>
      <w:r w:rsidRPr="00E70775">
        <w:rPr>
          <w:rFonts w:ascii="Times New Roman" w:hAnsi="Times New Roman" w:cs="Times New Roman"/>
          <w:sz w:val="24"/>
          <w:szCs w:val="24"/>
        </w:rPr>
        <w:t>expresión artística comunitaria</w:t>
      </w:r>
      <w:r w:rsidR="001A6412" w:rsidRPr="00E70775">
        <w:rPr>
          <w:rFonts w:ascii="Times New Roman" w:hAnsi="Times New Roman" w:cs="Times New Roman"/>
          <w:sz w:val="24"/>
          <w:szCs w:val="24"/>
        </w:rPr>
        <w:t xml:space="preserve"> </w:t>
      </w:r>
      <w:r w:rsidRPr="00E70775">
        <w:rPr>
          <w:rFonts w:ascii="Times New Roman" w:hAnsi="Times New Roman" w:cs="Times New Roman"/>
          <w:sz w:val="24"/>
          <w:szCs w:val="24"/>
        </w:rPr>
        <w:t>que consiste en la representació</w:t>
      </w:r>
      <w:r w:rsidR="001A6412" w:rsidRPr="00E70775">
        <w:rPr>
          <w:rFonts w:ascii="Times New Roman" w:hAnsi="Times New Roman" w:cs="Times New Roman"/>
          <w:sz w:val="24"/>
          <w:szCs w:val="24"/>
        </w:rPr>
        <w:t>n</w:t>
      </w:r>
      <w:r w:rsidRPr="00E70775">
        <w:rPr>
          <w:rFonts w:ascii="Times New Roman" w:hAnsi="Times New Roman" w:cs="Times New Roman"/>
          <w:sz w:val="24"/>
          <w:szCs w:val="24"/>
        </w:rPr>
        <w:t xml:space="preserve"> de escenas que los habitantes de Galeras imaginan o </w:t>
      </w:r>
      <w:r w:rsidR="00C7090E" w:rsidRPr="00E70775">
        <w:rPr>
          <w:rFonts w:ascii="Times New Roman" w:hAnsi="Times New Roman" w:cs="Times New Roman"/>
          <w:sz w:val="24"/>
          <w:szCs w:val="24"/>
        </w:rPr>
        <w:t>re</w:t>
      </w:r>
      <w:r w:rsidRPr="00E70775">
        <w:rPr>
          <w:rFonts w:ascii="Times New Roman" w:hAnsi="Times New Roman" w:cs="Times New Roman"/>
          <w:sz w:val="24"/>
          <w:szCs w:val="24"/>
        </w:rPr>
        <w:t>crean. No se trata de una práctica</w:t>
      </w:r>
      <w:r w:rsidR="001A6412" w:rsidRPr="00E70775">
        <w:rPr>
          <w:rFonts w:ascii="Times New Roman" w:hAnsi="Times New Roman" w:cs="Times New Roman"/>
          <w:sz w:val="24"/>
          <w:szCs w:val="24"/>
        </w:rPr>
        <w:t xml:space="preserve"> </w:t>
      </w:r>
      <w:r w:rsidRPr="00E70775">
        <w:rPr>
          <w:rFonts w:ascii="Times New Roman" w:hAnsi="Times New Roman" w:cs="Times New Roman"/>
          <w:sz w:val="24"/>
          <w:szCs w:val="24"/>
        </w:rPr>
        <w:t>que pertenezca a un grupo determinado,</w:t>
      </w:r>
      <w:r w:rsidR="001A6412" w:rsidRPr="00E70775">
        <w:rPr>
          <w:rFonts w:ascii="Times New Roman" w:hAnsi="Times New Roman" w:cs="Times New Roman"/>
          <w:sz w:val="24"/>
          <w:szCs w:val="24"/>
        </w:rPr>
        <w:t xml:space="preserve"> </w:t>
      </w:r>
      <w:r w:rsidRPr="00E70775">
        <w:rPr>
          <w:rFonts w:ascii="Times New Roman" w:hAnsi="Times New Roman" w:cs="Times New Roman"/>
          <w:sz w:val="24"/>
          <w:szCs w:val="24"/>
        </w:rPr>
        <w:t xml:space="preserve">pues cualquier </w:t>
      </w:r>
      <w:proofErr w:type="spellStart"/>
      <w:r w:rsidRPr="00E70775">
        <w:rPr>
          <w:rFonts w:ascii="Times New Roman" w:hAnsi="Times New Roman" w:cs="Times New Roman"/>
          <w:sz w:val="24"/>
          <w:szCs w:val="24"/>
        </w:rPr>
        <w:t>galeran</w:t>
      </w:r>
      <w:r w:rsidR="001A6412" w:rsidRPr="00E70775">
        <w:rPr>
          <w:rFonts w:ascii="Times New Roman" w:hAnsi="Times New Roman" w:cs="Times New Roman"/>
          <w:sz w:val="24"/>
          <w:szCs w:val="24"/>
        </w:rPr>
        <w:t>o</w:t>
      </w:r>
      <w:proofErr w:type="spellEnd"/>
      <w:r w:rsidRPr="00E70775">
        <w:rPr>
          <w:rFonts w:ascii="Times New Roman" w:hAnsi="Times New Roman" w:cs="Times New Roman"/>
          <w:sz w:val="24"/>
          <w:szCs w:val="24"/>
        </w:rPr>
        <w:t> puede</w:t>
      </w:r>
      <w:r w:rsidR="001A6412" w:rsidRPr="00E70775">
        <w:rPr>
          <w:rFonts w:ascii="Times New Roman" w:hAnsi="Times New Roman" w:cs="Times New Roman"/>
          <w:sz w:val="24"/>
          <w:szCs w:val="24"/>
        </w:rPr>
        <w:t xml:space="preserve"> </w:t>
      </w:r>
      <w:r w:rsidRPr="00E70775">
        <w:rPr>
          <w:rFonts w:ascii="Times New Roman" w:hAnsi="Times New Roman" w:cs="Times New Roman"/>
          <w:sz w:val="24"/>
          <w:szCs w:val="24"/>
        </w:rPr>
        <w:t>hacer un cuadro vivo.</w:t>
      </w:r>
      <w:r w:rsidR="001A6412" w:rsidRPr="00E70775">
        <w:rPr>
          <w:rFonts w:ascii="Times New Roman" w:hAnsi="Times New Roman" w:cs="Times New Roman"/>
          <w:sz w:val="24"/>
          <w:szCs w:val="24"/>
        </w:rPr>
        <w:t xml:space="preserve"> </w:t>
      </w:r>
      <w:r w:rsidRPr="00E70775">
        <w:rPr>
          <w:rFonts w:ascii="Times New Roman" w:hAnsi="Times New Roman" w:cs="Times New Roman"/>
          <w:sz w:val="24"/>
          <w:szCs w:val="24"/>
        </w:rPr>
        <w:t>Técnicamente, el cuadro vivo es una unidad de acción detenida</w:t>
      </w:r>
      <w:r w:rsidR="00E25589" w:rsidRPr="00E70775">
        <w:rPr>
          <w:rFonts w:ascii="Times New Roman" w:hAnsi="Times New Roman" w:cs="Times New Roman"/>
          <w:sz w:val="24"/>
          <w:szCs w:val="24"/>
        </w:rPr>
        <w:t>:</w:t>
      </w:r>
      <w:r w:rsidR="001A6412" w:rsidRPr="00E70775">
        <w:rPr>
          <w:rFonts w:ascii="Times New Roman" w:hAnsi="Times New Roman" w:cs="Times New Roman"/>
          <w:sz w:val="24"/>
          <w:szCs w:val="24"/>
        </w:rPr>
        <w:t xml:space="preserve"> a su vez</w:t>
      </w:r>
      <w:r w:rsidR="00E25589" w:rsidRPr="00E70775">
        <w:rPr>
          <w:rFonts w:ascii="Times New Roman" w:hAnsi="Times New Roman" w:cs="Times New Roman"/>
          <w:sz w:val="24"/>
          <w:szCs w:val="24"/>
        </w:rPr>
        <w:t>,</w:t>
      </w:r>
      <w:r w:rsidR="001A6412" w:rsidRPr="00E70775">
        <w:rPr>
          <w:rFonts w:ascii="Times New Roman" w:hAnsi="Times New Roman" w:cs="Times New Roman"/>
          <w:sz w:val="24"/>
          <w:szCs w:val="24"/>
        </w:rPr>
        <w:t xml:space="preserve"> se define </w:t>
      </w:r>
      <w:r w:rsidRPr="00E70775">
        <w:rPr>
          <w:rFonts w:ascii="Times New Roman" w:hAnsi="Times New Roman" w:cs="Times New Roman"/>
          <w:sz w:val="24"/>
          <w:szCs w:val="24"/>
        </w:rPr>
        <w:t>vivo porque</w:t>
      </w:r>
      <w:r w:rsidR="001A6412" w:rsidRPr="00E70775">
        <w:rPr>
          <w:rFonts w:ascii="Times New Roman" w:hAnsi="Times New Roman" w:cs="Times New Roman"/>
          <w:sz w:val="24"/>
          <w:szCs w:val="24"/>
        </w:rPr>
        <w:t xml:space="preserve"> </w:t>
      </w:r>
      <w:r w:rsidRPr="00E70775">
        <w:rPr>
          <w:rFonts w:ascii="Times New Roman" w:hAnsi="Times New Roman" w:cs="Times New Roman"/>
          <w:sz w:val="24"/>
          <w:szCs w:val="24"/>
        </w:rPr>
        <w:t>al interior del cuadro se encuentra una composición personificada por seres humanos, es decir, no se trata de una naturaleza muerta</w:t>
      </w:r>
      <w:r w:rsidR="00965048" w:rsidRPr="00E70775">
        <w:rPr>
          <w:rFonts w:ascii="Times New Roman" w:hAnsi="Times New Roman" w:cs="Times New Roman"/>
          <w:sz w:val="24"/>
          <w:szCs w:val="24"/>
        </w:rPr>
        <w:t>,</w:t>
      </w:r>
      <w:r w:rsidRPr="00E70775">
        <w:rPr>
          <w:rFonts w:ascii="Times New Roman" w:hAnsi="Times New Roman" w:cs="Times New Roman"/>
          <w:sz w:val="24"/>
          <w:szCs w:val="24"/>
        </w:rPr>
        <w:t xml:space="preserve"> sino de</w:t>
      </w:r>
      <w:r w:rsidR="001A6412" w:rsidRPr="00E70775">
        <w:rPr>
          <w:rFonts w:ascii="Times New Roman" w:hAnsi="Times New Roman" w:cs="Times New Roman"/>
          <w:sz w:val="24"/>
          <w:szCs w:val="24"/>
        </w:rPr>
        <w:t xml:space="preserve"> </w:t>
      </w:r>
      <w:r w:rsidRPr="00E70775">
        <w:rPr>
          <w:rFonts w:ascii="Times New Roman" w:hAnsi="Times New Roman" w:cs="Times New Roman"/>
          <w:sz w:val="24"/>
          <w:szCs w:val="24"/>
        </w:rPr>
        <w:t>una obra que pertenece al mundo de los</w:t>
      </w:r>
      <w:r w:rsidR="001A6412" w:rsidRPr="00E70775">
        <w:rPr>
          <w:rFonts w:ascii="Times New Roman" w:hAnsi="Times New Roman" w:cs="Times New Roman"/>
          <w:sz w:val="24"/>
          <w:szCs w:val="24"/>
        </w:rPr>
        <w:t xml:space="preserve"> </w:t>
      </w:r>
      <w:r w:rsidRPr="00E70775">
        <w:rPr>
          <w:rFonts w:ascii="Times New Roman" w:hAnsi="Times New Roman" w:cs="Times New Roman"/>
          <w:sz w:val="24"/>
          <w:szCs w:val="24"/>
        </w:rPr>
        <w:t>vivos</w:t>
      </w:r>
      <w:r w:rsidR="001A6412" w:rsidRPr="00E70775">
        <w:rPr>
          <w:rFonts w:ascii="Times New Roman" w:hAnsi="Times New Roman" w:cs="Times New Roman"/>
          <w:sz w:val="24"/>
          <w:szCs w:val="24"/>
        </w:rPr>
        <w:t>, por lo cual e</w:t>
      </w:r>
      <w:r w:rsidRPr="00E70775">
        <w:rPr>
          <w:rFonts w:ascii="Times New Roman" w:hAnsi="Times New Roman" w:cs="Times New Roman"/>
          <w:sz w:val="24"/>
          <w:szCs w:val="24"/>
        </w:rPr>
        <w:t xml:space="preserve">stos personajes son denominados diosas o </w:t>
      </w:r>
      <w:proofErr w:type="spellStart"/>
      <w:r w:rsidRPr="00E70775">
        <w:rPr>
          <w:rFonts w:ascii="Times New Roman" w:hAnsi="Times New Roman" w:cs="Times New Roman"/>
          <w:sz w:val="24"/>
          <w:szCs w:val="24"/>
        </w:rPr>
        <w:t>diosos</w:t>
      </w:r>
      <w:proofErr w:type="spellEnd"/>
      <w:r w:rsidRPr="00E70775">
        <w:rPr>
          <w:rFonts w:ascii="Times New Roman" w:hAnsi="Times New Roman" w:cs="Times New Roman"/>
          <w:sz w:val="24"/>
          <w:szCs w:val="24"/>
        </w:rPr>
        <w:t xml:space="preserve">, lo cual evoca </w:t>
      </w:r>
      <w:r w:rsidR="001A6412" w:rsidRPr="00E70775">
        <w:rPr>
          <w:rFonts w:ascii="Times New Roman" w:hAnsi="Times New Roman" w:cs="Times New Roman"/>
          <w:sz w:val="24"/>
          <w:szCs w:val="24"/>
        </w:rPr>
        <w:t>el posible</w:t>
      </w:r>
      <w:r w:rsidRPr="00E70775">
        <w:rPr>
          <w:rFonts w:ascii="Times New Roman" w:hAnsi="Times New Roman" w:cs="Times New Roman"/>
          <w:sz w:val="24"/>
          <w:szCs w:val="24"/>
        </w:rPr>
        <w:t xml:space="preserve"> origen religioso de la manifestación.</w:t>
      </w:r>
    </w:p>
    <w:p w14:paraId="239027ED" w14:textId="10487D4C" w:rsidR="005F14B1" w:rsidRPr="00E70775" w:rsidRDefault="001A6412" w:rsidP="00E70775">
      <w:pPr>
        <w:contextualSpacing/>
        <w:rPr>
          <w:rFonts w:ascii="Times New Roman" w:hAnsi="Times New Roman" w:cs="Times New Roman"/>
          <w:sz w:val="24"/>
          <w:szCs w:val="24"/>
        </w:rPr>
      </w:pPr>
      <w:r w:rsidRPr="00E70775">
        <w:rPr>
          <w:rFonts w:ascii="Times New Roman" w:hAnsi="Times New Roman" w:cs="Times New Roman"/>
          <w:sz w:val="24"/>
          <w:szCs w:val="24"/>
        </w:rPr>
        <w:t>En este sentido, l</w:t>
      </w:r>
      <w:r w:rsidR="005F14B1" w:rsidRPr="00E70775">
        <w:rPr>
          <w:rFonts w:ascii="Times New Roman" w:hAnsi="Times New Roman" w:cs="Times New Roman"/>
          <w:sz w:val="24"/>
          <w:szCs w:val="24"/>
        </w:rPr>
        <w:t xml:space="preserve">a presente investigación </w:t>
      </w:r>
      <w:r w:rsidR="004D6EA5" w:rsidRPr="00E70775">
        <w:rPr>
          <w:rFonts w:ascii="Times New Roman" w:hAnsi="Times New Roman" w:cs="Times New Roman"/>
          <w:sz w:val="24"/>
          <w:szCs w:val="24"/>
        </w:rPr>
        <w:t xml:space="preserve">surge </w:t>
      </w:r>
      <w:r w:rsidR="005F14B1" w:rsidRPr="00E70775">
        <w:rPr>
          <w:rFonts w:ascii="Times New Roman" w:hAnsi="Times New Roman" w:cs="Times New Roman"/>
          <w:sz w:val="24"/>
          <w:szCs w:val="24"/>
        </w:rPr>
        <w:t>de la necesidad de fortalecer los mecanismos de protección y salvaguardia de los cuadros vivos, una manifestación cultural que ha traspasado las fronteras  territoriales y  se ha convertido en una muestra viva de identidad comunitaria, símbolo de una cohesión social que enaltece la figura ancestral y que brinda a propios y visitantes una muestra de esa riqueza cultural de la historia de Galeras</w:t>
      </w:r>
      <w:r w:rsidR="001F66F2" w:rsidRPr="00E70775">
        <w:rPr>
          <w:rFonts w:ascii="Times New Roman" w:hAnsi="Times New Roman" w:cs="Times New Roman"/>
          <w:sz w:val="24"/>
          <w:szCs w:val="24"/>
        </w:rPr>
        <w:t xml:space="preserve"> y, </w:t>
      </w:r>
      <w:r w:rsidR="005F14B1" w:rsidRPr="00E70775">
        <w:rPr>
          <w:rFonts w:ascii="Times New Roman" w:hAnsi="Times New Roman" w:cs="Times New Roman"/>
          <w:sz w:val="24"/>
          <w:szCs w:val="24"/>
        </w:rPr>
        <w:t xml:space="preserve">que manifiesta el poder de la tradición como vehículo de fortalecimiento comunitario y desarrollo sostenible en el territorio, creando un tejido social que nutre la memoria colectiva, fomenta la participación ciudadana y robustece las relaciones sociales de los </w:t>
      </w:r>
      <w:proofErr w:type="spellStart"/>
      <w:r w:rsidR="005F14B1" w:rsidRPr="00E70775">
        <w:rPr>
          <w:rFonts w:ascii="Times New Roman" w:hAnsi="Times New Roman" w:cs="Times New Roman"/>
          <w:sz w:val="24"/>
          <w:szCs w:val="24"/>
        </w:rPr>
        <w:t>galeranos</w:t>
      </w:r>
      <w:proofErr w:type="spellEnd"/>
      <w:r w:rsidR="005F14B1" w:rsidRPr="00E70775">
        <w:rPr>
          <w:rFonts w:ascii="Times New Roman" w:hAnsi="Times New Roman" w:cs="Times New Roman"/>
          <w:sz w:val="24"/>
          <w:szCs w:val="24"/>
        </w:rPr>
        <w:t xml:space="preserve">, mostrando un sentido de pertenencia significativo para el progreso del municipio. </w:t>
      </w:r>
    </w:p>
    <w:p w14:paraId="6C5877B3" w14:textId="74F58382" w:rsidR="005F14B1" w:rsidRPr="00E70775" w:rsidRDefault="005F14B1" w:rsidP="00E70775">
      <w:pPr>
        <w:contextualSpacing/>
        <w:rPr>
          <w:rFonts w:ascii="Times New Roman" w:hAnsi="Times New Roman" w:cs="Times New Roman"/>
          <w:b/>
          <w:bCs/>
          <w:sz w:val="24"/>
          <w:szCs w:val="24"/>
        </w:rPr>
      </w:pPr>
      <w:r w:rsidRPr="00E70775">
        <w:rPr>
          <w:rFonts w:ascii="Times New Roman" w:hAnsi="Times New Roman" w:cs="Times New Roman"/>
          <w:sz w:val="24"/>
          <w:szCs w:val="24"/>
        </w:rPr>
        <w:t>Sin embargo, a pesar de la</w:t>
      </w:r>
      <w:r w:rsidRPr="00415D30">
        <w:rPr>
          <w:rFonts w:ascii="Times New Roman" w:hAnsi="Times New Roman" w:cs="Times New Roman"/>
          <w:sz w:val="24"/>
          <w:szCs w:val="24"/>
        </w:rPr>
        <w:t xml:space="preserve"> importancia</w:t>
      </w:r>
      <w:r w:rsidRPr="00B03C57">
        <w:rPr>
          <w:rFonts w:ascii="Times New Roman" w:hAnsi="Times New Roman" w:cs="Times New Roman"/>
          <w:b/>
          <w:bCs/>
          <w:sz w:val="24"/>
          <w:szCs w:val="24"/>
        </w:rPr>
        <w:t xml:space="preserve"> </w:t>
      </w:r>
      <w:r w:rsidRPr="00E70775">
        <w:rPr>
          <w:rFonts w:ascii="Times New Roman" w:hAnsi="Times New Roman" w:cs="Times New Roman"/>
          <w:sz w:val="24"/>
          <w:szCs w:val="24"/>
        </w:rPr>
        <w:t>que tiene esta expresión artística en el municipio</w:t>
      </w:r>
      <w:r w:rsidR="006958DF" w:rsidRPr="00E70775">
        <w:rPr>
          <w:rFonts w:ascii="Times New Roman" w:hAnsi="Times New Roman" w:cs="Times New Roman"/>
          <w:sz w:val="24"/>
          <w:szCs w:val="24"/>
        </w:rPr>
        <w:t xml:space="preserve">, </w:t>
      </w:r>
      <w:r w:rsidRPr="00E70775">
        <w:rPr>
          <w:rFonts w:ascii="Times New Roman" w:hAnsi="Times New Roman" w:cs="Times New Roman"/>
          <w:sz w:val="24"/>
          <w:szCs w:val="24"/>
        </w:rPr>
        <w:t>carece a la fecha de una política pública que garantice su salvaguardia y sostenibilidad en el tiempo. Por ello</w:t>
      </w:r>
      <w:r w:rsidR="006958DF" w:rsidRPr="00E70775">
        <w:rPr>
          <w:rFonts w:ascii="Times New Roman" w:hAnsi="Times New Roman" w:cs="Times New Roman"/>
          <w:sz w:val="24"/>
          <w:szCs w:val="24"/>
        </w:rPr>
        <w:t>,</w:t>
      </w:r>
      <w:r w:rsidRPr="00E70775">
        <w:rPr>
          <w:rFonts w:ascii="Times New Roman" w:hAnsi="Times New Roman" w:cs="Times New Roman"/>
          <w:b/>
          <w:bCs/>
          <w:sz w:val="24"/>
          <w:szCs w:val="24"/>
        </w:rPr>
        <w:t xml:space="preserve"> </w:t>
      </w:r>
      <w:r w:rsidRPr="00E70775">
        <w:rPr>
          <w:rFonts w:ascii="Times New Roman" w:hAnsi="Times New Roman" w:cs="Times New Roman"/>
          <w:sz w:val="24"/>
          <w:szCs w:val="24"/>
        </w:rPr>
        <w:t xml:space="preserve">el propósito de esta investigación es diseñar estrategias para la formulación de la política pública salvaguardia de los cuadros vivos de Galeras orientada a preservar esta manifestación cultural y, aumentar su impacto en el territorio </w:t>
      </w:r>
      <w:proofErr w:type="spellStart"/>
      <w:r w:rsidRPr="00E70775">
        <w:rPr>
          <w:rFonts w:ascii="Times New Roman" w:hAnsi="Times New Roman" w:cs="Times New Roman"/>
          <w:sz w:val="24"/>
          <w:szCs w:val="24"/>
        </w:rPr>
        <w:t>galerano</w:t>
      </w:r>
      <w:proofErr w:type="spellEnd"/>
      <w:r w:rsidRPr="00E70775">
        <w:rPr>
          <w:rFonts w:ascii="Times New Roman" w:hAnsi="Times New Roman" w:cs="Times New Roman"/>
          <w:sz w:val="24"/>
          <w:szCs w:val="24"/>
        </w:rPr>
        <w:t xml:space="preserve">. Por lo tanto, se requiere </w:t>
      </w:r>
      <w:r w:rsidRPr="00E70775">
        <w:rPr>
          <w:rFonts w:ascii="Times New Roman" w:hAnsi="Times New Roman" w:cs="Times New Roman"/>
          <w:sz w:val="24"/>
          <w:szCs w:val="24"/>
        </w:rPr>
        <w:lastRenderedPageBreak/>
        <w:t>con urgencia establecer lineamientos normativos y que, desde la institucionalidad, generen alternativas donde la gestión públic</w:t>
      </w:r>
      <w:r w:rsidR="00706A8D" w:rsidRPr="00E70775">
        <w:rPr>
          <w:rFonts w:ascii="Times New Roman" w:hAnsi="Times New Roman" w:cs="Times New Roman"/>
          <w:sz w:val="24"/>
          <w:szCs w:val="24"/>
        </w:rPr>
        <w:t>a</w:t>
      </w:r>
      <w:r w:rsidRPr="00E70775">
        <w:rPr>
          <w:rFonts w:ascii="Times New Roman" w:hAnsi="Times New Roman" w:cs="Times New Roman"/>
          <w:sz w:val="24"/>
          <w:szCs w:val="24"/>
        </w:rPr>
        <w:t xml:space="preserve"> </w:t>
      </w:r>
      <w:r w:rsidR="00706A8D" w:rsidRPr="00E70775">
        <w:rPr>
          <w:rFonts w:ascii="Times New Roman" w:hAnsi="Times New Roman" w:cs="Times New Roman"/>
          <w:sz w:val="24"/>
          <w:szCs w:val="24"/>
        </w:rPr>
        <w:t xml:space="preserve">se </w:t>
      </w:r>
      <w:r w:rsidRPr="00E70775">
        <w:rPr>
          <w:rFonts w:ascii="Times New Roman" w:hAnsi="Times New Roman" w:cs="Times New Roman"/>
          <w:sz w:val="24"/>
          <w:szCs w:val="24"/>
        </w:rPr>
        <w:t>enfo</w:t>
      </w:r>
      <w:r w:rsidR="00706A8D" w:rsidRPr="00E70775">
        <w:rPr>
          <w:rFonts w:ascii="Times New Roman" w:hAnsi="Times New Roman" w:cs="Times New Roman"/>
          <w:sz w:val="24"/>
          <w:szCs w:val="24"/>
        </w:rPr>
        <w:t>que</w:t>
      </w:r>
      <w:r w:rsidRPr="00E70775">
        <w:rPr>
          <w:rFonts w:ascii="Times New Roman" w:hAnsi="Times New Roman" w:cs="Times New Roman"/>
          <w:sz w:val="24"/>
          <w:szCs w:val="24"/>
        </w:rPr>
        <w:t xml:space="preserve"> en promover espacios que garanticen que este patrimonio se conserve en el tiempo</w:t>
      </w:r>
      <w:r w:rsidR="006958DF" w:rsidRPr="00E70775">
        <w:rPr>
          <w:rFonts w:ascii="Times New Roman" w:hAnsi="Times New Roman" w:cs="Times New Roman"/>
          <w:sz w:val="24"/>
          <w:szCs w:val="24"/>
        </w:rPr>
        <w:t>;</w:t>
      </w:r>
      <w:r w:rsidRPr="00E70775">
        <w:rPr>
          <w:rFonts w:ascii="Times New Roman" w:hAnsi="Times New Roman" w:cs="Times New Roman"/>
          <w:sz w:val="24"/>
          <w:szCs w:val="24"/>
        </w:rPr>
        <w:t xml:space="preserve"> ello implica asumir un reto colectivo donde cada sector del municipio participe activamente de forma integrada </w:t>
      </w:r>
      <w:r w:rsidR="00706A8D" w:rsidRPr="00E70775">
        <w:rPr>
          <w:rFonts w:ascii="Times New Roman" w:hAnsi="Times New Roman" w:cs="Times New Roman"/>
          <w:sz w:val="24"/>
          <w:szCs w:val="24"/>
        </w:rPr>
        <w:t xml:space="preserve">y </w:t>
      </w:r>
      <w:r w:rsidRPr="00E70775">
        <w:rPr>
          <w:rFonts w:ascii="Times New Roman" w:hAnsi="Times New Roman" w:cs="Times New Roman"/>
          <w:sz w:val="24"/>
          <w:szCs w:val="24"/>
        </w:rPr>
        <w:t xml:space="preserve">se logre el fortalecimiento territorial, la cohesión social y el progreso municipal. </w:t>
      </w:r>
    </w:p>
    <w:p w14:paraId="18F50E9B" w14:textId="1C507028" w:rsidR="005F14B1" w:rsidRPr="00E70775" w:rsidRDefault="005F14B1" w:rsidP="00E70775">
      <w:pPr>
        <w:contextualSpacing/>
        <w:rPr>
          <w:rFonts w:ascii="Times New Roman" w:hAnsi="Times New Roman" w:cs="Times New Roman"/>
          <w:sz w:val="24"/>
          <w:szCs w:val="24"/>
        </w:rPr>
      </w:pPr>
      <w:r w:rsidRPr="00E70775">
        <w:rPr>
          <w:rFonts w:ascii="Times New Roman" w:hAnsi="Times New Roman" w:cs="Times New Roman"/>
          <w:sz w:val="24"/>
          <w:szCs w:val="24"/>
        </w:rPr>
        <w:t>De este modo, la investigación</w:t>
      </w:r>
      <w:r w:rsidRPr="00415D30">
        <w:rPr>
          <w:rFonts w:ascii="Times New Roman" w:hAnsi="Times New Roman" w:cs="Times New Roman"/>
          <w:sz w:val="24"/>
          <w:szCs w:val="24"/>
        </w:rPr>
        <w:t xml:space="preserve"> contribuirá</w:t>
      </w:r>
      <w:r w:rsidRPr="00E70775">
        <w:rPr>
          <w:rFonts w:ascii="Times New Roman" w:hAnsi="Times New Roman" w:cs="Times New Roman"/>
          <w:sz w:val="24"/>
          <w:szCs w:val="24"/>
        </w:rPr>
        <w:t>, al desarrollo de estrategias efectivas y específicas que impulsen la sostenibilidad de Galeras, desde una perspectiva educativa, económica, social, política y de planificación estratégica</w:t>
      </w:r>
      <w:r w:rsidR="006958DF" w:rsidRPr="00E70775">
        <w:rPr>
          <w:rFonts w:ascii="Times New Roman" w:hAnsi="Times New Roman" w:cs="Times New Roman"/>
          <w:sz w:val="24"/>
          <w:szCs w:val="24"/>
        </w:rPr>
        <w:t>;</w:t>
      </w:r>
      <w:r w:rsidRPr="00E70775">
        <w:rPr>
          <w:rFonts w:ascii="Times New Roman" w:hAnsi="Times New Roman" w:cs="Times New Roman"/>
          <w:sz w:val="24"/>
          <w:szCs w:val="24"/>
        </w:rPr>
        <w:t xml:space="preserve"> además sentará las bases como antecedentes para futuras políticas públicas relacionadas con el tema de patrimonio de la humanidad. </w:t>
      </w:r>
    </w:p>
    <w:p w14:paraId="462359A7" w14:textId="3BC97CF1" w:rsidR="005F14B1" w:rsidRPr="00E70775" w:rsidRDefault="005F14B1"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Por otra parte, </w:t>
      </w:r>
      <w:r w:rsidR="006958DF" w:rsidRPr="00E70775">
        <w:rPr>
          <w:rFonts w:ascii="Times New Roman" w:hAnsi="Times New Roman" w:cs="Times New Roman"/>
          <w:sz w:val="24"/>
          <w:szCs w:val="24"/>
        </w:rPr>
        <w:t>l</w:t>
      </w:r>
      <w:r w:rsidRPr="00E70775">
        <w:rPr>
          <w:rFonts w:ascii="Times New Roman" w:hAnsi="Times New Roman" w:cs="Times New Roman"/>
          <w:sz w:val="24"/>
          <w:szCs w:val="24"/>
        </w:rPr>
        <w:t>os cuadros vivos no solo manifiestan una expresión cultural, sino también un elemento fundamental en el desarrollo local por ello</w:t>
      </w:r>
      <w:r w:rsidR="006958DF" w:rsidRPr="00E70775">
        <w:rPr>
          <w:rFonts w:ascii="Times New Roman" w:hAnsi="Times New Roman" w:cs="Times New Roman"/>
          <w:sz w:val="24"/>
          <w:szCs w:val="24"/>
        </w:rPr>
        <w:t>,</w:t>
      </w:r>
      <w:r w:rsidRPr="00E70775">
        <w:rPr>
          <w:rFonts w:ascii="Times New Roman" w:hAnsi="Times New Roman" w:cs="Times New Roman"/>
          <w:sz w:val="24"/>
          <w:szCs w:val="24"/>
        </w:rPr>
        <w:t xml:space="preserve"> esta investigación teje un </w:t>
      </w:r>
      <w:r w:rsidR="00415D30">
        <w:rPr>
          <w:rFonts w:ascii="Times New Roman" w:hAnsi="Times New Roman" w:cs="Times New Roman"/>
          <w:sz w:val="24"/>
          <w:szCs w:val="24"/>
        </w:rPr>
        <w:t>“</w:t>
      </w:r>
      <w:r w:rsidRPr="00415D30">
        <w:rPr>
          <w:rFonts w:ascii="Times New Roman" w:hAnsi="Times New Roman" w:cs="Times New Roman"/>
          <w:sz w:val="24"/>
          <w:szCs w:val="24"/>
        </w:rPr>
        <w:t>factor social</w:t>
      </w:r>
      <w:r w:rsidR="00415D30">
        <w:rPr>
          <w:rFonts w:ascii="Times New Roman" w:hAnsi="Times New Roman" w:cs="Times New Roman"/>
          <w:sz w:val="24"/>
          <w:szCs w:val="24"/>
        </w:rPr>
        <w:t>”</w:t>
      </w:r>
      <w:r w:rsidRPr="00E70775">
        <w:rPr>
          <w:rFonts w:ascii="Times New Roman" w:hAnsi="Times New Roman" w:cs="Times New Roman"/>
          <w:sz w:val="24"/>
          <w:szCs w:val="24"/>
        </w:rPr>
        <w:t xml:space="preserve"> </w:t>
      </w:r>
      <w:r w:rsidR="00415D30">
        <w:rPr>
          <w:rFonts w:ascii="Times New Roman" w:hAnsi="Times New Roman" w:cs="Times New Roman"/>
          <w:sz w:val="24"/>
          <w:szCs w:val="24"/>
        </w:rPr>
        <w:t>determinante</w:t>
      </w:r>
      <w:r w:rsidRPr="00E70775">
        <w:rPr>
          <w:rFonts w:ascii="Times New Roman" w:hAnsi="Times New Roman" w:cs="Times New Roman"/>
          <w:sz w:val="24"/>
          <w:szCs w:val="24"/>
        </w:rPr>
        <w:t>, puesto que busca integrar aspectos económicos, educativos, de infraestructura e incluso de organización e identidad social, mediante la planificación de proyectos que fortalezcan el progreso municipal</w:t>
      </w:r>
      <w:r w:rsidR="006958DF" w:rsidRPr="00E70775">
        <w:rPr>
          <w:rFonts w:ascii="Times New Roman" w:hAnsi="Times New Roman" w:cs="Times New Roman"/>
          <w:sz w:val="24"/>
          <w:szCs w:val="24"/>
        </w:rPr>
        <w:t>. E</w:t>
      </w:r>
      <w:r w:rsidRPr="00E70775">
        <w:rPr>
          <w:rFonts w:ascii="Times New Roman" w:hAnsi="Times New Roman" w:cs="Times New Roman"/>
          <w:sz w:val="24"/>
          <w:szCs w:val="24"/>
        </w:rPr>
        <w:t>n este sentido</w:t>
      </w:r>
      <w:r w:rsidR="006958DF" w:rsidRPr="00E70775">
        <w:rPr>
          <w:rFonts w:ascii="Times New Roman" w:hAnsi="Times New Roman" w:cs="Times New Roman"/>
          <w:sz w:val="24"/>
          <w:szCs w:val="24"/>
        </w:rPr>
        <w:t xml:space="preserve">, </w:t>
      </w:r>
      <w:r w:rsidRPr="00E70775">
        <w:rPr>
          <w:rFonts w:ascii="Times New Roman" w:hAnsi="Times New Roman" w:cs="Times New Roman"/>
          <w:sz w:val="24"/>
          <w:szCs w:val="24"/>
        </w:rPr>
        <w:t>no solo se protegerá la figura cultural de los cuadros vivos</w:t>
      </w:r>
      <w:r w:rsidR="006958DF" w:rsidRPr="00E70775">
        <w:rPr>
          <w:rFonts w:ascii="Times New Roman" w:hAnsi="Times New Roman" w:cs="Times New Roman"/>
          <w:sz w:val="24"/>
          <w:szCs w:val="24"/>
        </w:rPr>
        <w:t xml:space="preserve">; </w:t>
      </w:r>
      <w:r w:rsidRPr="00E70775">
        <w:rPr>
          <w:rFonts w:ascii="Times New Roman" w:hAnsi="Times New Roman" w:cs="Times New Roman"/>
          <w:sz w:val="24"/>
          <w:szCs w:val="24"/>
        </w:rPr>
        <w:t xml:space="preserve">además servirá como vehículo de cohesión social, fortalecimiento institucional y preservación de la memoria colectiva. </w:t>
      </w:r>
    </w:p>
    <w:p w14:paraId="3B468720" w14:textId="2CDB6221" w:rsidR="009B1D0D" w:rsidRPr="00E70775" w:rsidRDefault="009B1D0D" w:rsidP="00E70775">
      <w:pPr>
        <w:contextualSpacing/>
        <w:rPr>
          <w:rFonts w:ascii="Times New Roman" w:hAnsi="Times New Roman" w:cs="Times New Roman"/>
          <w:sz w:val="24"/>
          <w:szCs w:val="24"/>
        </w:rPr>
      </w:pPr>
      <w:r w:rsidRPr="00E70775">
        <w:rPr>
          <w:rFonts w:ascii="Times New Roman" w:hAnsi="Times New Roman" w:cs="Times New Roman"/>
          <w:sz w:val="24"/>
          <w:szCs w:val="24"/>
        </w:rPr>
        <w:t>Por otro lado</w:t>
      </w:r>
      <w:r w:rsidRPr="00047447">
        <w:rPr>
          <w:rFonts w:ascii="Times New Roman" w:hAnsi="Times New Roman" w:cs="Times New Roman"/>
          <w:sz w:val="24"/>
          <w:szCs w:val="24"/>
        </w:rPr>
        <w:t xml:space="preserve">, </w:t>
      </w:r>
      <w:r w:rsidRPr="00415D30">
        <w:rPr>
          <w:rFonts w:ascii="Times New Roman" w:hAnsi="Times New Roman" w:cs="Times New Roman"/>
          <w:sz w:val="24"/>
          <w:szCs w:val="24"/>
        </w:rPr>
        <w:t>la pertinencia</w:t>
      </w:r>
      <w:r w:rsidRPr="00047447">
        <w:rPr>
          <w:rFonts w:ascii="Times New Roman" w:hAnsi="Times New Roman" w:cs="Times New Roman"/>
          <w:sz w:val="24"/>
          <w:szCs w:val="24"/>
        </w:rPr>
        <w:t xml:space="preserve"> de </w:t>
      </w:r>
      <w:r w:rsidRPr="00E70775">
        <w:rPr>
          <w:rFonts w:ascii="Times New Roman" w:hAnsi="Times New Roman" w:cs="Times New Roman"/>
          <w:sz w:val="24"/>
          <w:szCs w:val="24"/>
        </w:rPr>
        <w:t>este proyecto de investigación es innegable y crucial dado el reciente reconocimiento de los Cuadros Vivos de Galeras como Patrimonio Cultural Inmaterial de la Humanidad (PCI) por la UNESCO. Este estatus global no solo honra una tradición artística efímera y comunitaria profundamente arraigada, sino que también impone a la nación y al municipio de Galeras la responsabilidad imperativa de asegurar su salvaguardia a largo plazo.</w:t>
      </w:r>
    </w:p>
    <w:p w14:paraId="55332BC4" w14:textId="7D04587D" w:rsidR="005F14B1" w:rsidRPr="00E70775" w:rsidRDefault="00B15C52" w:rsidP="00E70775">
      <w:pPr>
        <w:contextualSpacing/>
        <w:rPr>
          <w:rFonts w:ascii="Times New Roman" w:hAnsi="Times New Roman" w:cs="Times New Roman"/>
          <w:sz w:val="24"/>
          <w:szCs w:val="24"/>
        </w:rPr>
      </w:pPr>
      <w:r w:rsidRPr="00E70775">
        <w:rPr>
          <w:rFonts w:ascii="Times New Roman" w:hAnsi="Times New Roman" w:cs="Times New Roman"/>
          <w:sz w:val="24"/>
          <w:szCs w:val="24"/>
        </w:rPr>
        <w:lastRenderedPageBreak/>
        <w:t>En este sentido,</w:t>
      </w:r>
      <w:r w:rsidR="005F14B1" w:rsidRPr="00E70775">
        <w:rPr>
          <w:rFonts w:ascii="Times New Roman" w:hAnsi="Times New Roman" w:cs="Times New Roman"/>
          <w:sz w:val="24"/>
          <w:szCs w:val="24"/>
        </w:rPr>
        <w:t xml:space="preserve"> </w:t>
      </w:r>
      <w:r w:rsidR="005F14B1" w:rsidRPr="00316911">
        <w:rPr>
          <w:rFonts w:ascii="Times New Roman" w:hAnsi="Times New Roman" w:cs="Times New Roman"/>
          <w:sz w:val="24"/>
          <w:szCs w:val="24"/>
        </w:rPr>
        <w:t>los beneficiarios</w:t>
      </w:r>
      <w:r w:rsidRPr="00E70775">
        <w:rPr>
          <w:rFonts w:ascii="Times New Roman" w:hAnsi="Times New Roman" w:cs="Times New Roman"/>
          <w:sz w:val="24"/>
          <w:szCs w:val="24"/>
        </w:rPr>
        <w:t xml:space="preserve"> de la presente investigación</w:t>
      </w:r>
      <w:r w:rsidR="005F14B1" w:rsidRPr="00E70775">
        <w:rPr>
          <w:rFonts w:ascii="Times New Roman" w:hAnsi="Times New Roman" w:cs="Times New Roman"/>
          <w:sz w:val="24"/>
          <w:szCs w:val="24"/>
        </w:rPr>
        <w:t xml:space="preserve"> serán los habitantes del municipio de Galeras, puesto que</w:t>
      </w:r>
      <w:r w:rsidR="006958DF"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impulsando la creación de la política pública</w:t>
      </w:r>
      <w:r w:rsidR="006958DF"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generar</w:t>
      </w:r>
      <w:r w:rsidR="006958DF" w:rsidRPr="00E70775">
        <w:rPr>
          <w:rFonts w:ascii="Times New Roman" w:hAnsi="Times New Roman" w:cs="Times New Roman"/>
          <w:sz w:val="24"/>
          <w:szCs w:val="24"/>
        </w:rPr>
        <w:t xml:space="preserve">á </w:t>
      </w:r>
      <w:r w:rsidR="005F14B1" w:rsidRPr="00E70775">
        <w:rPr>
          <w:rFonts w:ascii="Times New Roman" w:hAnsi="Times New Roman" w:cs="Times New Roman"/>
          <w:sz w:val="24"/>
          <w:szCs w:val="24"/>
        </w:rPr>
        <w:t>transformaciones significativas en su desarrollo económico y social</w:t>
      </w:r>
      <w:r w:rsidR="006958DF"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a su vez</w:t>
      </w:r>
      <w:r w:rsidR="006958DF"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promoverá escenarios que impacten positivamente los sectores productivos y comerciales</w:t>
      </w:r>
      <w:r w:rsidR="006958DF"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w:t>
      </w:r>
      <w:r w:rsidR="006958DF" w:rsidRPr="00E70775">
        <w:rPr>
          <w:rFonts w:ascii="Times New Roman" w:hAnsi="Times New Roman" w:cs="Times New Roman"/>
          <w:sz w:val="24"/>
          <w:szCs w:val="24"/>
        </w:rPr>
        <w:t>A</w:t>
      </w:r>
      <w:r w:rsidR="005F14B1" w:rsidRPr="00E70775">
        <w:rPr>
          <w:rFonts w:ascii="Times New Roman" w:hAnsi="Times New Roman" w:cs="Times New Roman"/>
          <w:sz w:val="24"/>
          <w:szCs w:val="24"/>
        </w:rPr>
        <w:t>demás, servirá como un ejemplo de política pública para otros casos investigativos de patrimonio de la humanidad y</w:t>
      </w:r>
      <w:r w:rsidR="006958DF"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por </w:t>
      </w:r>
      <w:r w:rsidR="006958DF" w:rsidRPr="00E70775">
        <w:rPr>
          <w:rFonts w:ascii="Times New Roman" w:hAnsi="Times New Roman" w:cs="Times New Roman"/>
          <w:sz w:val="24"/>
          <w:szCs w:val="24"/>
        </w:rPr>
        <w:t>último,</w:t>
      </w:r>
      <w:r w:rsidR="005F14B1" w:rsidRPr="00E70775">
        <w:rPr>
          <w:rFonts w:ascii="Times New Roman" w:hAnsi="Times New Roman" w:cs="Times New Roman"/>
          <w:sz w:val="24"/>
          <w:szCs w:val="24"/>
        </w:rPr>
        <w:t xml:space="preserve"> pero no menos importante</w:t>
      </w:r>
      <w:r w:rsidR="006958DF"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a la manifestación cultural de los cuadros vivos</w:t>
      </w:r>
      <w:r w:rsidR="00706A8D"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w:t>
      </w:r>
      <w:r w:rsidR="006958DF" w:rsidRPr="00E70775">
        <w:rPr>
          <w:rFonts w:ascii="Times New Roman" w:hAnsi="Times New Roman" w:cs="Times New Roman"/>
          <w:sz w:val="24"/>
          <w:szCs w:val="24"/>
        </w:rPr>
        <w:t>P</w:t>
      </w:r>
      <w:r w:rsidR="005F14B1" w:rsidRPr="00E70775">
        <w:rPr>
          <w:rFonts w:ascii="Times New Roman" w:hAnsi="Times New Roman" w:cs="Times New Roman"/>
          <w:sz w:val="24"/>
          <w:szCs w:val="24"/>
        </w:rPr>
        <w:t>uesto que</w:t>
      </w:r>
      <w:r w:rsidR="006958DF"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podrán este patrimonio en la palestra nacional con las estrategias que se </w:t>
      </w:r>
      <w:r w:rsidR="004C0751" w:rsidRPr="00E70775">
        <w:rPr>
          <w:rFonts w:ascii="Times New Roman" w:hAnsi="Times New Roman" w:cs="Times New Roman"/>
          <w:sz w:val="24"/>
          <w:szCs w:val="24"/>
        </w:rPr>
        <w:t>diseñarán</w:t>
      </w:r>
      <w:r w:rsidR="005F14B1" w:rsidRPr="00E70775">
        <w:rPr>
          <w:rFonts w:ascii="Times New Roman" w:hAnsi="Times New Roman" w:cs="Times New Roman"/>
          <w:sz w:val="24"/>
          <w:szCs w:val="24"/>
        </w:rPr>
        <w:t xml:space="preserve"> para promover su salvaguardia y proyección.  </w:t>
      </w:r>
    </w:p>
    <w:p w14:paraId="602EE656" w14:textId="1FD5A8BE" w:rsidR="009B1D0D" w:rsidRPr="00E70775" w:rsidRDefault="005F14B1" w:rsidP="00E70775">
      <w:pPr>
        <w:contextualSpacing/>
        <w:rPr>
          <w:rFonts w:ascii="Times New Roman" w:hAnsi="Times New Roman" w:cs="Times New Roman"/>
          <w:sz w:val="24"/>
          <w:szCs w:val="24"/>
        </w:rPr>
      </w:pPr>
      <w:r w:rsidRPr="00E70775">
        <w:rPr>
          <w:rFonts w:ascii="Times New Roman" w:hAnsi="Times New Roman" w:cs="Times New Roman"/>
          <w:sz w:val="24"/>
          <w:szCs w:val="24"/>
        </w:rPr>
        <w:t>En consecuencia</w:t>
      </w:r>
      <w:r w:rsidRPr="00E70775">
        <w:rPr>
          <w:rFonts w:ascii="Times New Roman" w:hAnsi="Times New Roman" w:cs="Times New Roman"/>
          <w:b/>
          <w:bCs/>
          <w:sz w:val="24"/>
          <w:szCs w:val="24"/>
        </w:rPr>
        <w:t>,</w:t>
      </w:r>
      <w:r w:rsidRPr="00E70775">
        <w:rPr>
          <w:rFonts w:ascii="Times New Roman" w:hAnsi="Times New Roman" w:cs="Times New Roman"/>
          <w:sz w:val="24"/>
          <w:szCs w:val="24"/>
        </w:rPr>
        <w:t xml:space="preserve"> esta investigación se realiza con la</w:t>
      </w:r>
      <w:r w:rsidRPr="001B73E0">
        <w:rPr>
          <w:rFonts w:ascii="Times New Roman" w:hAnsi="Times New Roman" w:cs="Times New Roman"/>
          <w:sz w:val="24"/>
          <w:szCs w:val="24"/>
        </w:rPr>
        <w:t xml:space="preserve"> finalidad</w:t>
      </w:r>
      <w:r w:rsidRPr="00E70775">
        <w:rPr>
          <w:rFonts w:ascii="Times New Roman" w:hAnsi="Times New Roman" w:cs="Times New Roman"/>
          <w:sz w:val="24"/>
          <w:szCs w:val="24"/>
        </w:rPr>
        <w:t xml:space="preserve"> de ser aplicada</w:t>
      </w:r>
      <w:r w:rsidR="006958DF" w:rsidRPr="00E70775">
        <w:rPr>
          <w:rFonts w:ascii="Times New Roman" w:hAnsi="Times New Roman" w:cs="Times New Roman"/>
          <w:sz w:val="24"/>
          <w:szCs w:val="24"/>
        </w:rPr>
        <w:t>.</w:t>
      </w:r>
      <w:r w:rsidRPr="00E70775">
        <w:rPr>
          <w:rFonts w:ascii="Times New Roman" w:hAnsi="Times New Roman" w:cs="Times New Roman"/>
          <w:sz w:val="24"/>
          <w:szCs w:val="24"/>
        </w:rPr>
        <w:t xml:space="preserve"> </w:t>
      </w:r>
      <w:r w:rsidR="006958DF" w:rsidRPr="00E70775">
        <w:rPr>
          <w:rFonts w:ascii="Times New Roman" w:hAnsi="Times New Roman" w:cs="Times New Roman"/>
          <w:sz w:val="24"/>
          <w:szCs w:val="24"/>
        </w:rPr>
        <w:t>L</w:t>
      </w:r>
      <w:r w:rsidRPr="00E70775">
        <w:rPr>
          <w:rFonts w:ascii="Times New Roman" w:hAnsi="Times New Roman" w:cs="Times New Roman"/>
          <w:sz w:val="24"/>
          <w:szCs w:val="24"/>
        </w:rPr>
        <w:t>as estrategias que aquí se planifica</w:t>
      </w:r>
      <w:r w:rsidR="001B73E0">
        <w:rPr>
          <w:rFonts w:ascii="Times New Roman" w:hAnsi="Times New Roman" w:cs="Times New Roman"/>
          <w:sz w:val="24"/>
          <w:szCs w:val="24"/>
        </w:rPr>
        <w:t>n</w:t>
      </w:r>
      <w:r w:rsidR="00706A8D" w:rsidRPr="00E70775">
        <w:rPr>
          <w:rFonts w:ascii="Times New Roman" w:hAnsi="Times New Roman" w:cs="Times New Roman"/>
          <w:sz w:val="24"/>
          <w:szCs w:val="24"/>
        </w:rPr>
        <w:t xml:space="preserve">, </w:t>
      </w:r>
      <w:r w:rsidRPr="00E70775">
        <w:rPr>
          <w:rFonts w:ascii="Times New Roman" w:hAnsi="Times New Roman" w:cs="Times New Roman"/>
          <w:sz w:val="24"/>
          <w:szCs w:val="24"/>
        </w:rPr>
        <w:t xml:space="preserve">nacen desde una conciencia ciudadana de contribuir a la creación de </w:t>
      </w:r>
      <w:r w:rsidR="00706A8D" w:rsidRPr="00E70775">
        <w:rPr>
          <w:rFonts w:ascii="Times New Roman" w:hAnsi="Times New Roman" w:cs="Times New Roman"/>
          <w:sz w:val="24"/>
          <w:szCs w:val="24"/>
        </w:rPr>
        <w:t xml:space="preserve">acciones </w:t>
      </w:r>
      <w:r w:rsidRPr="00E70775">
        <w:rPr>
          <w:rFonts w:ascii="Times New Roman" w:hAnsi="Times New Roman" w:cs="Times New Roman"/>
          <w:sz w:val="24"/>
          <w:szCs w:val="24"/>
        </w:rPr>
        <w:t xml:space="preserve">que permitan de manera integral aportar no solo a proteger ese legado ancestral y riqueza cultural única en el mundo, además </w:t>
      </w:r>
      <w:r w:rsidR="00706A8D" w:rsidRPr="00E70775">
        <w:rPr>
          <w:rFonts w:ascii="Times New Roman" w:hAnsi="Times New Roman" w:cs="Times New Roman"/>
          <w:sz w:val="24"/>
          <w:szCs w:val="24"/>
        </w:rPr>
        <w:t xml:space="preserve">de </w:t>
      </w:r>
      <w:r w:rsidRPr="00E70775">
        <w:rPr>
          <w:rFonts w:ascii="Times New Roman" w:hAnsi="Times New Roman" w:cs="Times New Roman"/>
          <w:sz w:val="24"/>
          <w:szCs w:val="24"/>
        </w:rPr>
        <w:t>busca</w:t>
      </w:r>
      <w:r w:rsidR="00706A8D" w:rsidRPr="00E70775">
        <w:rPr>
          <w:rFonts w:ascii="Times New Roman" w:hAnsi="Times New Roman" w:cs="Times New Roman"/>
          <w:sz w:val="24"/>
          <w:szCs w:val="24"/>
        </w:rPr>
        <w:t>r</w:t>
      </w:r>
      <w:r w:rsidRPr="00E70775">
        <w:rPr>
          <w:rFonts w:ascii="Times New Roman" w:hAnsi="Times New Roman" w:cs="Times New Roman"/>
          <w:sz w:val="24"/>
          <w:szCs w:val="24"/>
        </w:rPr>
        <w:t xml:space="preserve"> constituir un fortalecimiento comunitario que ayude al progreso del municipio, enfocando la política pública también aspectos fundamentales para la comunidad </w:t>
      </w:r>
      <w:proofErr w:type="spellStart"/>
      <w:r w:rsidRPr="00E70775">
        <w:rPr>
          <w:rFonts w:ascii="Times New Roman" w:hAnsi="Times New Roman" w:cs="Times New Roman"/>
          <w:sz w:val="24"/>
          <w:szCs w:val="24"/>
        </w:rPr>
        <w:t>galeran</w:t>
      </w:r>
      <w:r w:rsidR="00375A72" w:rsidRPr="00E70775">
        <w:rPr>
          <w:rFonts w:ascii="Times New Roman" w:hAnsi="Times New Roman" w:cs="Times New Roman"/>
          <w:sz w:val="24"/>
          <w:szCs w:val="24"/>
        </w:rPr>
        <w:t>a</w:t>
      </w:r>
      <w:proofErr w:type="spellEnd"/>
      <w:r w:rsidR="00315FD8" w:rsidRPr="00E70775">
        <w:rPr>
          <w:rFonts w:ascii="Times New Roman" w:hAnsi="Times New Roman" w:cs="Times New Roman"/>
          <w:sz w:val="24"/>
          <w:szCs w:val="24"/>
        </w:rPr>
        <w:t>.</w:t>
      </w:r>
    </w:p>
    <w:p w14:paraId="331687FE" w14:textId="77777777" w:rsidR="00B15C52" w:rsidRPr="00E70775" w:rsidRDefault="00B15C52" w:rsidP="00E70775">
      <w:pPr>
        <w:contextualSpacing/>
        <w:rPr>
          <w:rFonts w:ascii="Times New Roman" w:hAnsi="Times New Roman" w:cs="Times New Roman"/>
          <w:sz w:val="24"/>
          <w:szCs w:val="24"/>
        </w:rPr>
      </w:pPr>
    </w:p>
    <w:p w14:paraId="4E9FAE8C" w14:textId="77777777" w:rsidR="00F71AB1" w:rsidRPr="00E70775" w:rsidRDefault="00F71AB1" w:rsidP="00E70775">
      <w:pPr>
        <w:contextualSpacing/>
        <w:rPr>
          <w:rFonts w:ascii="Times New Roman" w:hAnsi="Times New Roman" w:cs="Times New Roman"/>
          <w:sz w:val="24"/>
          <w:szCs w:val="24"/>
        </w:rPr>
      </w:pPr>
    </w:p>
    <w:p w14:paraId="6FAD84F1" w14:textId="77777777" w:rsidR="00F71AB1" w:rsidRPr="00E70775" w:rsidRDefault="00F71AB1" w:rsidP="00E70775">
      <w:pPr>
        <w:contextualSpacing/>
        <w:rPr>
          <w:rFonts w:ascii="Times New Roman" w:hAnsi="Times New Roman" w:cs="Times New Roman"/>
          <w:sz w:val="24"/>
          <w:szCs w:val="24"/>
        </w:rPr>
      </w:pPr>
    </w:p>
    <w:p w14:paraId="56553AF4" w14:textId="77777777" w:rsidR="00F71AB1" w:rsidRPr="00E70775" w:rsidRDefault="00F71AB1" w:rsidP="00E70775">
      <w:pPr>
        <w:contextualSpacing/>
        <w:rPr>
          <w:rFonts w:ascii="Times New Roman" w:hAnsi="Times New Roman" w:cs="Times New Roman"/>
          <w:sz w:val="24"/>
          <w:szCs w:val="24"/>
        </w:rPr>
      </w:pPr>
    </w:p>
    <w:p w14:paraId="782E115F" w14:textId="77777777" w:rsidR="00F71AB1" w:rsidRPr="00E70775" w:rsidRDefault="00F71AB1" w:rsidP="00E70775">
      <w:pPr>
        <w:contextualSpacing/>
        <w:rPr>
          <w:rFonts w:ascii="Times New Roman" w:hAnsi="Times New Roman" w:cs="Times New Roman"/>
          <w:sz w:val="24"/>
          <w:szCs w:val="24"/>
        </w:rPr>
      </w:pPr>
    </w:p>
    <w:p w14:paraId="38A224D3" w14:textId="77777777" w:rsidR="00F71AB1" w:rsidRPr="00E70775" w:rsidRDefault="00F71AB1" w:rsidP="00E70775">
      <w:pPr>
        <w:contextualSpacing/>
        <w:rPr>
          <w:rFonts w:ascii="Times New Roman" w:hAnsi="Times New Roman" w:cs="Times New Roman"/>
          <w:sz w:val="24"/>
          <w:szCs w:val="24"/>
        </w:rPr>
      </w:pPr>
    </w:p>
    <w:p w14:paraId="5EBCF46F" w14:textId="77777777" w:rsidR="000A0BD6" w:rsidRPr="00E70775" w:rsidRDefault="000A0BD6" w:rsidP="00E70775">
      <w:pPr>
        <w:contextualSpacing/>
        <w:rPr>
          <w:rFonts w:ascii="Times New Roman" w:hAnsi="Times New Roman" w:cs="Times New Roman"/>
          <w:sz w:val="24"/>
          <w:szCs w:val="24"/>
        </w:rPr>
      </w:pPr>
    </w:p>
    <w:p w14:paraId="6431CCE7" w14:textId="77777777" w:rsidR="008153CE" w:rsidRPr="00E70775" w:rsidRDefault="008153CE" w:rsidP="005B5597">
      <w:pPr>
        <w:ind w:firstLine="0"/>
        <w:contextualSpacing/>
        <w:rPr>
          <w:rFonts w:ascii="Times New Roman" w:hAnsi="Times New Roman" w:cs="Times New Roman"/>
          <w:sz w:val="24"/>
          <w:szCs w:val="24"/>
        </w:rPr>
      </w:pPr>
    </w:p>
    <w:p w14:paraId="5B8E37A4" w14:textId="6F922944" w:rsidR="00CE1577" w:rsidRPr="00E70775" w:rsidRDefault="00CE1577" w:rsidP="00E70775">
      <w:pPr>
        <w:pStyle w:val="Ttulo1"/>
        <w:numPr>
          <w:ilvl w:val="0"/>
          <w:numId w:val="1"/>
        </w:numPr>
        <w:spacing w:before="0" w:after="0"/>
        <w:ind w:left="0" w:firstLine="720"/>
        <w:contextualSpacing/>
        <w:rPr>
          <w:rFonts w:ascii="Times New Roman" w:hAnsi="Times New Roman" w:cs="Times New Roman"/>
          <w:b/>
          <w:bCs/>
          <w:color w:val="auto"/>
          <w:sz w:val="24"/>
          <w:szCs w:val="24"/>
        </w:rPr>
      </w:pPr>
      <w:bookmarkStart w:id="10" w:name="_Toc215598863"/>
      <w:r w:rsidRPr="00E70775">
        <w:rPr>
          <w:rFonts w:ascii="Times New Roman" w:hAnsi="Times New Roman" w:cs="Times New Roman"/>
          <w:b/>
          <w:bCs/>
          <w:color w:val="auto"/>
          <w:sz w:val="24"/>
          <w:szCs w:val="24"/>
        </w:rPr>
        <w:lastRenderedPageBreak/>
        <w:t>Objetivos</w:t>
      </w:r>
      <w:bookmarkEnd w:id="10"/>
    </w:p>
    <w:p w14:paraId="4AE66560" w14:textId="050C0A6D" w:rsidR="0045256F" w:rsidRPr="00E70775" w:rsidRDefault="00BF3418" w:rsidP="00E70775">
      <w:pPr>
        <w:pStyle w:val="Prrafodelista"/>
        <w:numPr>
          <w:ilvl w:val="0"/>
          <w:numId w:val="3"/>
        </w:numPr>
        <w:ind w:left="0" w:firstLine="720"/>
        <w:rPr>
          <w:rFonts w:ascii="Times New Roman" w:hAnsi="Times New Roman" w:cs="Times New Roman"/>
          <w:b/>
          <w:bCs/>
          <w:sz w:val="24"/>
          <w:szCs w:val="24"/>
        </w:rPr>
      </w:pPr>
      <w:r w:rsidRPr="00E70775">
        <w:rPr>
          <w:rFonts w:ascii="Times New Roman" w:hAnsi="Times New Roman" w:cs="Times New Roman"/>
          <w:b/>
          <w:bCs/>
          <w:sz w:val="24"/>
          <w:szCs w:val="24"/>
        </w:rPr>
        <w:t>Objetivo</w:t>
      </w:r>
      <w:r w:rsidR="0045256F" w:rsidRPr="00E70775">
        <w:rPr>
          <w:rFonts w:ascii="Times New Roman" w:hAnsi="Times New Roman" w:cs="Times New Roman"/>
          <w:b/>
          <w:bCs/>
          <w:sz w:val="24"/>
          <w:szCs w:val="24"/>
        </w:rPr>
        <w:t xml:space="preserve"> general </w:t>
      </w:r>
    </w:p>
    <w:p w14:paraId="693A76CD" w14:textId="6D3EFA6E" w:rsidR="00EC480E" w:rsidRPr="00E70775" w:rsidRDefault="00EC480E" w:rsidP="00E70775">
      <w:pPr>
        <w:pStyle w:val="Prrafodelista"/>
        <w:ind w:left="0"/>
        <w:rPr>
          <w:rFonts w:ascii="Times New Roman" w:hAnsi="Times New Roman" w:cs="Times New Roman"/>
          <w:sz w:val="24"/>
          <w:szCs w:val="24"/>
        </w:rPr>
      </w:pPr>
      <w:r w:rsidRPr="00E70775">
        <w:rPr>
          <w:rFonts w:ascii="Times New Roman" w:hAnsi="Times New Roman" w:cs="Times New Roman"/>
          <w:color w:val="000000" w:themeColor="text1"/>
          <w:sz w:val="24"/>
          <w:szCs w:val="24"/>
        </w:rPr>
        <w:t xml:space="preserve">Establecer estrategias </w:t>
      </w:r>
      <w:r w:rsidR="003422B8" w:rsidRPr="00E70775">
        <w:rPr>
          <w:rFonts w:ascii="Times New Roman" w:hAnsi="Times New Roman" w:cs="Times New Roman"/>
          <w:color w:val="000000" w:themeColor="text1"/>
          <w:sz w:val="24"/>
          <w:szCs w:val="24"/>
        </w:rPr>
        <w:t>para la formulación de una política pública</w:t>
      </w:r>
      <w:r w:rsidR="000771AD">
        <w:rPr>
          <w:rFonts w:ascii="Times New Roman" w:hAnsi="Times New Roman" w:cs="Times New Roman"/>
          <w:color w:val="000000" w:themeColor="text1"/>
          <w:sz w:val="24"/>
          <w:szCs w:val="24"/>
        </w:rPr>
        <w:t xml:space="preserve"> en la </w:t>
      </w:r>
      <w:r w:rsidR="003422B8" w:rsidRPr="00E70775">
        <w:rPr>
          <w:rFonts w:ascii="Times New Roman" w:hAnsi="Times New Roman" w:cs="Times New Roman"/>
          <w:color w:val="000000" w:themeColor="text1"/>
          <w:sz w:val="24"/>
          <w:szCs w:val="24"/>
        </w:rPr>
        <w:t xml:space="preserve">que prevalezca la gestión, preservación y desarrollo sostenible de los cuadros vivos de Galeras, garantizando su salvaguardia como patrimonio cultural inmaterial de la humanidad. </w:t>
      </w:r>
    </w:p>
    <w:p w14:paraId="140FA658" w14:textId="77777777" w:rsidR="00BF3418" w:rsidRPr="00E70775" w:rsidRDefault="00BF3418" w:rsidP="00E70775">
      <w:pPr>
        <w:pStyle w:val="Prrafodelista"/>
        <w:ind w:left="0"/>
        <w:rPr>
          <w:rFonts w:ascii="Times New Roman" w:hAnsi="Times New Roman" w:cs="Times New Roman"/>
          <w:b/>
          <w:bCs/>
          <w:sz w:val="24"/>
          <w:szCs w:val="24"/>
        </w:rPr>
      </w:pPr>
    </w:p>
    <w:p w14:paraId="56A5E482" w14:textId="1DF34E59" w:rsidR="0045256F" w:rsidRPr="00E70775" w:rsidRDefault="0045256F" w:rsidP="00E70775">
      <w:pPr>
        <w:pStyle w:val="Prrafodelista"/>
        <w:numPr>
          <w:ilvl w:val="0"/>
          <w:numId w:val="3"/>
        </w:numPr>
        <w:ind w:left="0" w:firstLine="720"/>
        <w:rPr>
          <w:rFonts w:ascii="Times New Roman" w:hAnsi="Times New Roman" w:cs="Times New Roman"/>
          <w:b/>
          <w:bCs/>
          <w:sz w:val="24"/>
          <w:szCs w:val="24"/>
        </w:rPr>
      </w:pPr>
      <w:r w:rsidRPr="00E70775">
        <w:rPr>
          <w:rFonts w:ascii="Times New Roman" w:hAnsi="Times New Roman" w:cs="Times New Roman"/>
          <w:b/>
          <w:bCs/>
          <w:sz w:val="24"/>
          <w:szCs w:val="24"/>
        </w:rPr>
        <w:t xml:space="preserve">Objetivos específicos </w:t>
      </w:r>
    </w:p>
    <w:p w14:paraId="2185B042" w14:textId="77777777" w:rsidR="00FC7C7F" w:rsidRPr="00E70775" w:rsidRDefault="00FC7C7F"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rPr>
        <w:t>Analizar el papel que desempeñan las instituciones educativas en la promoción y preservación de los cuadros vivos de Galeras dentro del marco de una política pública.</w:t>
      </w:r>
    </w:p>
    <w:p w14:paraId="20C7A56D" w14:textId="4264B474" w:rsidR="00FC7C7F" w:rsidRPr="00E70775" w:rsidRDefault="00FC7C7F"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rPr>
        <w:t xml:space="preserve"> Evaluar c</w:t>
      </w:r>
      <w:r w:rsidR="00D94098">
        <w:rPr>
          <w:rFonts w:ascii="Times New Roman" w:hAnsi="Times New Roman" w:cs="Times New Roman"/>
          <w:sz w:val="24"/>
          <w:szCs w:val="24"/>
        </w:rPr>
        <w:t>ó</w:t>
      </w:r>
      <w:r w:rsidRPr="00E70775">
        <w:rPr>
          <w:rFonts w:ascii="Times New Roman" w:hAnsi="Times New Roman" w:cs="Times New Roman"/>
          <w:sz w:val="24"/>
          <w:szCs w:val="24"/>
        </w:rPr>
        <w:t xml:space="preserve">mo la participación de la ciudadanía influye en el diseño e implementación de </w:t>
      </w:r>
      <w:r w:rsidR="00562B13" w:rsidRPr="00E70775">
        <w:rPr>
          <w:rFonts w:ascii="Times New Roman" w:hAnsi="Times New Roman" w:cs="Times New Roman"/>
          <w:sz w:val="24"/>
          <w:szCs w:val="24"/>
        </w:rPr>
        <w:t xml:space="preserve">la </w:t>
      </w:r>
      <w:r w:rsidRPr="00E70775">
        <w:rPr>
          <w:rFonts w:ascii="Times New Roman" w:hAnsi="Times New Roman" w:cs="Times New Roman"/>
          <w:sz w:val="24"/>
          <w:szCs w:val="24"/>
        </w:rPr>
        <w:t>política pública para la salvaguard</w:t>
      </w:r>
      <w:r w:rsidR="00562B13" w:rsidRPr="00E70775">
        <w:rPr>
          <w:rFonts w:ascii="Times New Roman" w:hAnsi="Times New Roman" w:cs="Times New Roman"/>
          <w:sz w:val="24"/>
          <w:szCs w:val="24"/>
        </w:rPr>
        <w:t>i</w:t>
      </w:r>
      <w:r w:rsidRPr="00E70775">
        <w:rPr>
          <w:rFonts w:ascii="Times New Roman" w:hAnsi="Times New Roman" w:cs="Times New Roman"/>
          <w:sz w:val="24"/>
          <w:szCs w:val="24"/>
        </w:rPr>
        <w:t>a de esta manifestación cultural.</w:t>
      </w:r>
    </w:p>
    <w:p w14:paraId="270DA768" w14:textId="2C6B9E2F" w:rsidR="004D6E39" w:rsidRPr="00E70775" w:rsidRDefault="003422B8"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rPr>
        <w:t xml:space="preserve">Diseñar estrategias integrales de política </w:t>
      </w:r>
      <w:r w:rsidR="007F6EB9" w:rsidRPr="00E70775">
        <w:rPr>
          <w:rFonts w:ascii="Times New Roman" w:hAnsi="Times New Roman" w:cs="Times New Roman"/>
          <w:sz w:val="24"/>
          <w:szCs w:val="24"/>
        </w:rPr>
        <w:t>pública</w:t>
      </w:r>
      <w:r w:rsidRPr="00E70775">
        <w:rPr>
          <w:rFonts w:ascii="Times New Roman" w:hAnsi="Times New Roman" w:cs="Times New Roman"/>
          <w:sz w:val="24"/>
          <w:szCs w:val="24"/>
        </w:rPr>
        <w:t xml:space="preserve"> que articule</w:t>
      </w:r>
      <w:r w:rsidR="00D94098">
        <w:rPr>
          <w:rFonts w:ascii="Times New Roman" w:hAnsi="Times New Roman" w:cs="Times New Roman"/>
          <w:sz w:val="24"/>
          <w:szCs w:val="24"/>
        </w:rPr>
        <w:t>n</w:t>
      </w:r>
      <w:r w:rsidRPr="00E70775">
        <w:rPr>
          <w:rFonts w:ascii="Times New Roman" w:hAnsi="Times New Roman" w:cs="Times New Roman"/>
          <w:sz w:val="24"/>
          <w:szCs w:val="24"/>
        </w:rPr>
        <w:t xml:space="preserve"> las diferentes dimensiones sociales del municipio orientadas a la sostenibilidad y desarrollo territorial a través de los cuadros vivos. </w:t>
      </w:r>
    </w:p>
    <w:p w14:paraId="17BED1FA" w14:textId="77777777" w:rsidR="00FC7C7F" w:rsidRPr="00E70775" w:rsidRDefault="00FC7C7F" w:rsidP="00E70775">
      <w:pPr>
        <w:pStyle w:val="Prrafodelista"/>
        <w:ind w:left="0"/>
        <w:rPr>
          <w:rFonts w:ascii="Times New Roman" w:hAnsi="Times New Roman" w:cs="Times New Roman"/>
          <w:sz w:val="24"/>
          <w:szCs w:val="24"/>
        </w:rPr>
      </w:pPr>
    </w:p>
    <w:p w14:paraId="7CAE8A8D" w14:textId="77777777" w:rsidR="0057458C" w:rsidRPr="00E70775" w:rsidRDefault="0057458C" w:rsidP="00E70775">
      <w:pPr>
        <w:pStyle w:val="Prrafodelista"/>
        <w:ind w:left="0"/>
        <w:rPr>
          <w:rFonts w:ascii="Times New Roman" w:hAnsi="Times New Roman" w:cs="Times New Roman"/>
          <w:sz w:val="24"/>
          <w:szCs w:val="24"/>
        </w:rPr>
      </w:pPr>
    </w:p>
    <w:p w14:paraId="3CBD50B6" w14:textId="77777777" w:rsidR="0057458C" w:rsidRPr="00E70775" w:rsidRDefault="0057458C" w:rsidP="00E70775">
      <w:pPr>
        <w:pStyle w:val="Prrafodelista"/>
        <w:ind w:left="0"/>
        <w:rPr>
          <w:rFonts w:ascii="Times New Roman" w:hAnsi="Times New Roman" w:cs="Times New Roman"/>
          <w:sz w:val="24"/>
          <w:szCs w:val="24"/>
        </w:rPr>
      </w:pPr>
    </w:p>
    <w:p w14:paraId="0EC2A1D5" w14:textId="77777777" w:rsidR="0057458C" w:rsidRPr="00E70775" w:rsidRDefault="0057458C" w:rsidP="00E70775">
      <w:pPr>
        <w:pStyle w:val="Prrafodelista"/>
        <w:ind w:left="0"/>
        <w:rPr>
          <w:rFonts w:ascii="Times New Roman" w:hAnsi="Times New Roman" w:cs="Times New Roman"/>
          <w:sz w:val="24"/>
          <w:szCs w:val="24"/>
        </w:rPr>
      </w:pPr>
    </w:p>
    <w:p w14:paraId="7EAA2791" w14:textId="77777777" w:rsidR="0057458C" w:rsidRPr="00E70775" w:rsidRDefault="0057458C" w:rsidP="00E70775">
      <w:pPr>
        <w:pStyle w:val="Prrafodelista"/>
        <w:ind w:left="0"/>
        <w:rPr>
          <w:rFonts w:ascii="Times New Roman" w:hAnsi="Times New Roman" w:cs="Times New Roman"/>
          <w:sz w:val="24"/>
          <w:szCs w:val="24"/>
        </w:rPr>
      </w:pPr>
    </w:p>
    <w:p w14:paraId="3A999596" w14:textId="77777777" w:rsidR="0057458C" w:rsidRPr="00E70775" w:rsidRDefault="0057458C" w:rsidP="00E70775">
      <w:pPr>
        <w:contextualSpacing/>
        <w:rPr>
          <w:rFonts w:ascii="Times New Roman" w:hAnsi="Times New Roman" w:cs="Times New Roman"/>
          <w:sz w:val="24"/>
          <w:szCs w:val="24"/>
        </w:rPr>
      </w:pPr>
    </w:p>
    <w:p w14:paraId="43072E65" w14:textId="77777777" w:rsidR="0057458C" w:rsidRPr="00E70775" w:rsidRDefault="0057458C" w:rsidP="00E70775">
      <w:pPr>
        <w:contextualSpacing/>
        <w:rPr>
          <w:rFonts w:ascii="Times New Roman" w:hAnsi="Times New Roman" w:cs="Times New Roman"/>
          <w:sz w:val="24"/>
          <w:szCs w:val="24"/>
        </w:rPr>
      </w:pPr>
    </w:p>
    <w:p w14:paraId="77F8DEBB" w14:textId="77777777" w:rsidR="00FC7C7F" w:rsidRPr="00E70775" w:rsidRDefault="00FC7C7F" w:rsidP="005B5597">
      <w:pPr>
        <w:ind w:firstLine="0"/>
        <w:contextualSpacing/>
        <w:rPr>
          <w:rFonts w:ascii="Times New Roman" w:hAnsi="Times New Roman" w:cs="Times New Roman"/>
          <w:b/>
          <w:bCs/>
          <w:sz w:val="24"/>
          <w:szCs w:val="24"/>
        </w:rPr>
      </w:pPr>
    </w:p>
    <w:p w14:paraId="0A47824C" w14:textId="5171A109" w:rsidR="00DB6485" w:rsidRPr="00E70775" w:rsidRDefault="00CE1577" w:rsidP="00E70775">
      <w:pPr>
        <w:pStyle w:val="Ttulo1"/>
        <w:numPr>
          <w:ilvl w:val="0"/>
          <w:numId w:val="1"/>
        </w:numPr>
        <w:spacing w:before="0" w:after="0"/>
        <w:ind w:left="0" w:firstLine="720"/>
        <w:contextualSpacing/>
        <w:rPr>
          <w:rFonts w:ascii="Times New Roman" w:hAnsi="Times New Roman" w:cs="Times New Roman"/>
          <w:b/>
          <w:bCs/>
          <w:color w:val="auto"/>
          <w:sz w:val="24"/>
          <w:szCs w:val="24"/>
        </w:rPr>
      </w:pPr>
      <w:bookmarkStart w:id="11" w:name="_Toc215598864"/>
      <w:r w:rsidRPr="00E70775">
        <w:rPr>
          <w:rFonts w:ascii="Times New Roman" w:hAnsi="Times New Roman" w:cs="Times New Roman"/>
          <w:b/>
          <w:bCs/>
          <w:color w:val="auto"/>
          <w:sz w:val="24"/>
          <w:szCs w:val="24"/>
        </w:rPr>
        <w:lastRenderedPageBreak/>
        <w:t>Marco de referencias</w:t>
      </w:r>
      <w:bookmarkEnd w:id="11"/>
      <w:r w:rsidRPr="00E70775">
        <w:rPr>
          <w:rFonts w:ascii="Times New Roman" w:hAnsi="Times New Roman" w:cs="Times New Roman"/>
          <w:b/>
          <w:bCs/>
          <w:color w:val="auto"/>
          <w:sz w:val="24"/>
          <w:szCs w:val="24"/>
        </w:rPr>
        <w:t xml:space="preserve"> </w:t>
      </w:r>
    </w:p>
    <w:p w14:paraId="77036735" w14:textId="6B8A9AF4" w:rsidR="00E07272" w:rsidRPr="00E70775" w:rsidRDefault="00095DB7" w:rsidP="00E70775">
      <w:pPr>
        <w:pStyle w:val="Ttulo2"/>
        <w:numPr>
          <w:ilvl w:val="0"/>
          <w:numId w:val="19"/>
        </w:numPr>
        <w:spacing w:before="0" w:after="0"/>
        <w:ind w:left="0" w:firstLine="720"/>
        <w:contextualSpacing/>
        <w:rPr>
          <w:rFonts w:ascii="Times New Roman" w:hAnsi="Times New Roman" w:cs="Times New Roman"/>
          <w:b/>
          <w:bCs/>
          <w:color w:val="auto"/>
          <w:sz w:val="24"/>
          <w:szCs w:val="24"/>
        </w:rPr>
      </w:pPr>
      <w:bookmarkStart w:id="12" w:name="_Toc215598865"/>
      <w:r w:rsidRPr="00E70775">
        <w:rPr>
          <w:rFonts w:ascii="Times New Roman" w:hAnsi="Times New Roman" w:cs="Times New Roman"/>
          <w:b/>
          <w:bCs/>
          <w:color w:val="auto"/>
          <w:sz w:val="24"/>
          <w:szCs w:val="24"/>
        </w:rPr>
        <w:t>Marco teórico</w:t>
      </w:r>
      <w:bookmarkStart w:id="13" w:name="_Toc214260651"/>
      <w:bookmarkStart w:id="14" w:name="_Toc214857068"/>
      <w:bookmarkStart w:id="15" w:name="_Toc214857342"/>
      <w:bookmarkStart w:id="16" w:name="_Toc193187994"/>
      <w:r w:rsidR="0048493F" w:rsidRPr="00E70775">
        <w:rPr>
          <w:rFonts w:ascii="Times New Roman" w:hAnsi="Times New Roman" w:cs="Times New Roman"/>
          <w:b/>
          <w:bCs/>
          <w:color w:val="auto"/>
          <w:sz w:val="24"/>
          <w:szCs w:val="24"/>
        </w:rPr>
        <w:t xml:space="preserve"> conceptual</w:t>
      </w:r>
      <w:bookmarkEnd w:id="12"/>
    </w:p>
    <w:p w14:paraId="293CDFCE" w14:textId="1B35B8E8" w:rsidR="008A32DB" w:rsidRPr="00E70775" w:rsidRDefault="00D61FCB" w:rsidP="00E70775">
      <w:pPr>
        <w:contextualSpacing/>
        <w:rPr>
          <w:rFonts w:ascii="Times New Roman" w:hAnsi="Times New Roman" w:cs="Times New Roman"/>
          <w:b/>
          <w:bCs/>
          <w:sz w:val="24"/>
          <w:szCs w:val="24"/>
        </w:rPr>
      </w:pPr>
      <w:r w:rsidRPr="00E70775">
        <w:rPr>
          <w:rFonts w:ascii="Times New Roman" w:hAnsi="Times New Roman" w:cs="Times New Roman"/>
          <w:sz w:val="24"/>
          <w:szCs w:val="24"/>
        </w:rPr>
        <w:t xml:space="preserve">Para </w:t>
      </w:r>
      <w:r w:rsidR="003F39F6" w:rsidRPr="00E70775">
        <w:rPr>
          <w:rFonts w:ascii="Times New Roman" w:hAnsi="Times New Roman" w:cs="Times New Roman"/>
          <w:sz w:val="24"/>
          <w:szCs w:val="24"/>
        </w:rPr>
        <w:t>efectos de una comprensión favorable de la presente investigación</w:t>
      </w:r>
      <w:r w:rsidR="00315FD8" w:rsidRPr="00E70775">
        <w:rPr>
          <w:rFonts w:ascii="Times New Roman" w:hAnsi="Times New Roman" w:cs="Times New Roman"/>
          <w:sz w:val="24"/>
          <w:szCs w:val="24"/>
        </w:rPr>
        <w:t>,</w:t>
      </w:r>
      <w:r w:rsidR="003F39F6" w:rsidRPr="00E70775">
        <w:rPr>
          <w:rFonts w:ascii="Times New Roman" w:hAnsi="Times New Roman" w:cs="Times New Roman"/>
          <w:sz w:val="24"/>
          <w:szCs w:val="24"/>
        </w:rPr>
        <w:t xml:space="preserve"> se presentará una serie de conceptos y teorías que abordan los temas más relevantes relacionados con el objeto de estudio. Con la finalidad de atender </w:t>
      </w:r>
      <w:r w:rsidR="00267A2C" w:rsidRPr="00E70775">
        <w:rPr>
          <w:rFonts w:ascii="Times New Roman" w:hAnsi="Times New Roman" w:cs="Times New Roman"/>
          <w:sz w:val="24"/>
          <w:szCs w:val="24"/>
        </w:rPr>
        <w:t>la problemática estudiada y brindar herramientas de análisis basada</w:t>
      </w:r>
      <w:r w:rsidR="00315FD8" w:rsidRPr="00E70775">
        <w:rPr>
          <w:rFonts w:ascii="Times New Roman" w:hAnsi="Times New Roman" w:cs="Times New Roman"/>
          <w:sz w:val="24"/>
          <w:szCs w:val="24"/>
        </w:rPr>
        <w:t>s</w:t>
      </w:r>
      <w:r w:rsidR="00267A2C" w:rsidRPr="00E70775">
        <w:rPr>
          <w:rFonts w:ascii="Times New Roman" w:hAnsi="Times New Roman" w:cs="Times New Roman"/>
          <w:sz w:val="24"/>
          <w:szCs w:val="24"/>
        </w:rPr>
        <w:t xml:space="preserve"> en estudios</w:t>
      </w:r>
      <w:r w:rsidR="00315FD8" w:rsidRPr="00E70775">
        <w:rPr>
          <w:rFonts w:ascii="Times New Roman" w:hAnsi="Times New Roman" w:cs="Times New Roman"/>
          <w:sz w:val="24"/>
          <w:szCs w:val="24"/>
        </w:rPr>
        <w:t xml:space="preserve"> teóricos.</w:t>
      </w:r>
      <w:bookmarkEnd w:id="13"/>
      <w:bookmarkEnd w:id="14"/>
      <w:bookmarkEnd w:id="15"/>
      <w:r w:rsidR="00315FD8" w:rsidRPr="00E70775">
        <w:rPr>
          <w:rFonts w:ascii="Times New Roman" w:hAnsi="Times New Roman" w:cs="Times New Roman"/>
          <w:sz w:val="24"/>
          <w:szCs w:val="24"/>
        </w:rPr>
        <w:t xml:space="preserve"> </w:t>
      </w:r>
      <w:r w:rsidR="00267A2C" w:rsidRPr="00E70775">
        <w:rPr>
          <w:rFonts w:ascii="Times New Roman" w:hAnsi="Times New Roman" w:cs="Times New Roman"/>
          <w:sz w:val="24"/>
          <w:szCs w:val="24"/>
        </w:rPr>
        <w:t xml:space="preserve"> </w:t>
      </w:r>
    </w:p>
    <w:p w14:paraId="001A68E6" w14:textId="23208C5E" w:rsidR="00BE40E1" w:rsidRPr="00E70775" w:rsidRDefault="00F056EF" w:rsidP="00E70775">
      <w:pPr>
        <w:contextualSpacing/>
        <w:rPr>
          <w:rFonts w:ascii="Times New Roman" w:hAnsi="Times New Roman" w:cs="Times New Roman"/>
          <w:sz w:val="24"/>
          <w:szCs w:val="24"/>
        </w:rPr>
      </w:pPr>
      <w:r>
        <w:rPr>
          <w:rFonts w:ascii="Times New Roman" w:hAnsi="Times New Roman" w:cs="Times New Roman"/>
          <w:b/>
          <w:bCs/>
          <w:sz w:val="24"/>
          <w:szCs w:val="24"/>
        </w:rPr>
        <w:t xml:space="preserve">- </w:t>
      </w:r>
      <w:r w:rsidR="00BE40E1" w:rsidRPr="00F056EF">
        <w:rPr>
          <w:rFonts w:ascii="Times New Roman" w:hAnsi="Times New Roman" w:cs="Times New Roman"/>
          <w:sz w:val="24"/>
          <w:szCs w:val="24"/>
        </w:rPr>
        <w:t>Educación patrimonial</w:t>
      </w:r>
      <w:r w:rsidR="00BE40E1" w:rsidRPr="00E70775">
        <w:rPr>
          <w:rFonts w:ascii="Times New Roman" w:hAnsi="Times New Roman" w:cs="Times New Roman"/>
          <w:sz w:val="24"/>
          <w:szCs w:val="24"/>
        </w:rPr>
        <w:t xml:space="preserve">, Colom </w:t>
      </w:r>
      <w:r w:rsidR="00D94098">
        <w:rPr>
          <w:rFonts w:ascii="Times New Roman" w:hAnsi="Times New Roman" w:cs="Times New Roman"/>
          <w:sz w:val="24"/>
          <w:szCs w:val="24"/>
        </w:rPr>
        <w:t>C</w:t>
      </w:r>
      <w:r w:rsidR="00491311" w:rsidRPr="00E70775">
        <w:rPr>
          <w:rFonts w:ascii="Times New Roman" w:hAnsi="Times New Roman" w:cs="Times New Roman"/>
          <w:sz w:val="24"/>
          <w:szCs w:val="24"/>
        </w:rPr>
        <w:t>anelas</w:t>
      </w:r>
      <w:r w:rsidR="00BE40E1" w:rsidRPr="00E70775">
        <w:rPr>
          <w:rFonts w:ascii="Times New Roman" w:hAnsi="Times New Roman" w:cs="Times New Roman"/>
          <w:sz w:val="24"/>
          <w:szCs w:val="24"/>
        </w:rPr>
        <w:t xml:space="preserve"> </w:t>
      </w:r>
      <w:r w:rsidR="00D94098">
        <w:rPr>
          <w:rFonts w:ascii="Times New Roman" w:hAnsi="Times New Roman" w:cs="Times New Roman"/>
          <w:sz w:val="24"/>
          <w:szCs w:val="24"/>
        </w:rPr>
        <w:t xml:space="preserve">citado por </w:t>
      </w:r>
      <w:sdt>
        <w:sdtPr>
          <w:rPr>
            <w:rFonts w:ascii="Times New Roman" w:hAnsi="Times New Roman" w:cs="Times New Roman"/>
            <w:sz w:val="24"/>
            <w:szCs w:val="24"/>
          </w:rPr>
          <w:id w:val="977880026"/>
          <w:citation/>
        </w:sdtPr>
        <w:sdtEndPr/>
        <w:sdtContent>
          <w:r w:rsidR="00D94098">
            <w:rPr>
              <w:rFonts w:ascii="Times New Roman" w:hAnsi="Times New Roman" w:cs="Times New Roman"/>
              <w:sz w:val="24"/>
              <w:szCs w:val="24"/>
            </w:rPr>
            <w:fldChar w:fldCharType="begin"/>
          </w:r>
          <w:r w:rsidR="00D94098">
            <w:rPr>
              <w:rFonts w:ascii="Times New Roman" w:hAnsi="Times New Roman" w:cs="Times New Roman"/>
              <w:sz w:val="24"/>
              <w:szCs w:val="24"/>
              <w:lang w:val="es-ES"/>
            </w:rPr>
            <w:instrText xml:space="preserve">CITATION Dan22 \l 3082 </w:instrText>
          </w:r>
          <w:r w:rsidR="00D94098">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(Bravo, 2022)</w:t>
          </w:r>
          <w:r w:rsidR="00D94098">
            <w:rPr>
              <w:rFonts w:ascii="Times New Roman" w:hAnsi="Times New Roman" w:cs="Times New Roman"/>
              <w:sz w:val="24"/>
              <w:szCs w:val="24"/>
            </w:rPr>
            <w:fldChar w:fldCharType="end"/>
          </w:r>
        </w:sdtContent>
      </w:sdt>
      <w:r w:rsidR="00D94098">
        <w:rPr>
          <w:rFonts w:ascii="Times New Roman" w:hAnsi="Times New Roman" w:cs="Times New Roman"/>
          <w:sz w:val="24"/>
          <w:szCs w:val="24"/>
        </w:rPr>
        <w:t xml:space="preserve"> </w:t>
      </w:r>
      <w:r w:rsidR="00BE40E1" w:rsidRPr="00E70775">
        <w:rPr>
          <w:rFonts w:ascii="Times New Roman" w:hAnsi="Times New Roman" w:cs="Times New Roman"/>
          <w:sz w:val="24"/>
          <w:szCs w:val="24"/>
        </w:rPr>
        <w:t xml:space="preserve">la define </w:t>
      </w:r>
      <w:r w:rsidR="00BE40E1" w:rsidRPr="00E70775">
        <w:rPr>
          <w:rFonts w:ascii="Times New Roman" w:hAnsi="Times New Roman" w:cs="Times New Roman"/>
          <w:color w:val="000000"/>
          <w:sz w:val="24"/>
          <w:szCs w:val="24"/>
        </w:rPr>
        <w:t>como “la acción educa</w:t>
      </w:r>
      <w:r w:rsidR="00BE40E1" w:rsidRPr="00E70775">
        <w:rPr>
          <w:rFonts w:ascii="Times New Roman" w:hAnsi="Times New Roman" w:cs="Times New Roman"/>
          <w:color w:val="000000"/>
          <w:sz w:val="24"/>
          <w:szCs w:val="24"/>
        </w:rPr>
        <w:softHyphen/>
        <w:t>tiva sobre los bienes colectivos que nuestra generación posee; bienes heredados o adquiridos, pero que queremos mantener y conservar, puesto que los dotamos de valor, o los consideramos como un valor en sí mismo”.</w:t>
      </w:r>
      <w:r w:rsidR="00CF6DF2" w:rsidRPr="00E70775">
        <w:rPr>
          <w:rFonts w:ascii="Times New Roman" w:hAnsi="Times New Roman" w:cs="Times New Roman"/>
          <w:color w:val="000000"/>
          <w:sz w:val="24"/>
          <w:szCs w:val="24"/>
        </w:rPr>
        <w:t xml:space="preserve"> A su vez, señala que todos aquellos “aspectos que son patrimonio del género humano”</w:t>
      </w:r>
      <w:r w:rsidR="00315FD8" w:rsidRPr="00E70775">
        <w:rPr>
          <w:rFonts w:ascii="Times New Roman" w:hAnsi="Times New Roman" w:cs="Times New Roman"/>
          <w:color w:val="000000"/>
          <w:sz w:val="24"/>
          <w:szCs w:val="24"/>
        </w:rPr>
        <w:t>;</w:t>
      </w:r>
      <w:r w:rsidR="003D2E2C" w:rsidRPr="00E70775">
        <w:rPr>
          <w:rFonts w:ascii="Times New Roman" w:hAnsi="Times New Roman" w:cs="Times New Roman"/>
          <w:color w:val="000000"/>
          <w:sz w:val="24"/>
          <w:szCs w:val="24"/>
        </w:rPr>
        <w:t xml:space="preserve"> en este sentido</w:t>
      </w:r>
      <w:r w:rsidR="00315FD8" w:rsidRPr="00E70775">
        <w:rPr>
          <w:rFonts w:ascii="Times New Roman" w:hAnsi="Times New Roman" w:cs="Times New Roman"/>
          <w:color w:val="000000"/>
          <w:sz w:val="24"/>
          <w:szCs w:val="24"/>
        </w:rPr>
        <w:t>,</w:t>
      </w:r>
      <w:r w:rsidR="003D2E2C" w:rsidRPr="00E70775">
        <w:rPr>
          <w:rFonts w:ascii="Times New Roman" w:hAnsi="Times New Roman" w:cs="Times New Roman"/>
          <w:color w:val="000000"/>
          <w:sz w:val="24"/>
          <w:szCs w:val="24"/>
        </w:rPr>
        <w:t xml:space="preserve"> los cuadros vivos acogen una figura educativa que enmarca una hoja de ruta clave para la protección de esta tradición comunitaria, en aras de su </w:t>
      </w:r>
      <w:r w:rsidR="003B3ECC" w:rsidRPr="00E70775">
        <w:rPr>
          <w:rFonts w:ascii="Times New Roman" w:hAnsi="Times New Roman" w:cs="Times New Roman"/>
          <w:color w:val="000000"/>
          <w:sz w:val="24"/>
          <w:szCs w:val="24"/>
        </w:rPr>
        <w:t>salvaguardia</w:t>
      </w:r>
      <w:r w:rsidR="003D2E2C" w:rsidRPr="00E70775">
        <w:rPr>
          <w:rFonts w:ascii="Times New Roman" w:hAnsi="Times New Roman" w:cs="Times New Roman"/>
          <w:color w:val="000000"/>
          <w:sz w:val="24"/>
          <w:szCs w:val="24"/>
        </w:rPr>
        <w:t xml:space="preserve"> y reactivación. </w:t>
      </w:r>
      <w:r w:rsidR="003B3ECC" w:rsidRPr="00E70775">
        <w:rPr>
          <w:rFonts w:ascii="Times New Roman" w:hAnsi="Times New Roman" w:cs="Times New Roman"/>
          <w:color w:val="000000"/>
          <w:sz w:val="24"/>
          <w:szCs w:val="24"/>
        </w:rPr>
        <w:t>Por lo que, l</w:t>
      </w:r>
      <w:r w:rsidR="003D2E2C" w:rsidRPr="00E70775">
        <w:rPr>
          <w:rFonts w:ascii="Times New Roman" w:hAnsi="Times New Roman" w:cs="Times New Roman"/>
          <w:color w:val="000000"/>
          <w:sz w:val="24"/>
          <w:szCs w:val="24"/>
        </w:rPr>
        <w:t>a educación</w:t>
      </w:r>
      <w:r w:rsidR="003B3ECC" w:rsidRPr="00E70775">
        <w:rPr>
          <w:rFonts w:ascii="Times New Roman" w:hAnsi="Times New Roman" w:cs="Times New Roman"/>
          <w:color w:val="000000"/>
          <w:sz w:val="24"/>
          <w:szCs w:val="24"/>
        </w:rPr>
        <w:t xml:space="preserve"> patrimonial</w:t>
      </w:r>
      <w:r w:rsidR="003D2E2C" w:rsidRPr="00E70775">
        <w:rPr>
          <w:rFonts w:ascii="Times New Roman" w:hAnsi="Times New Roman" w:cs="Times New Roman"/>
          <w:color w:val="000000"/>
          <w:sz w:val="24"/>
          <w:szCs w:val="24"/>
        </w:rPr>
        <w:t xml:space="preserve"> </w:t>
      </w:r>
      <w:r w:rsidR="003B3ECC" w:rsidRPr="00E70775">
        <w:rPr>
          <w:rFonts w:ascii="Times New Roman" w:hAnsi="Times New Roman" w:cs="Times New Roman"/>
          <w:color w:val="000000"/>
          <w:sz w:val="24"/>
          <w:szCs w:val="24"/>
        </w:rPr>
        <w:t>se convierte en</w:t>
      </w:r>
      <w:r w:rsidR="003D2E2C" w:rsidRPr="00E70775">
        <w:rPr>
          <w:rFonts w:ascii="Times New Roman" w:hAnsi="Times New Roman" w:cs="Times New Roman"/>
          <w:color w:val="000000"/>
          <w:sz w:val="24"/>
          <w:szCs w:val="24"/>
        </w:rPr>
        <w:t xml:space="preserve"> un</w:t>
      </w:r>
      <w:r w:rsidR="003B3ECC" w:rsidRPr="00E70775">
        <w:rPr>
          <w:rFonts w:ascii="Times New Roman" w:hAnsi="Times New Roman" w:cs="Times New Roman"/>
          <w:color w:val="000000"/>
          <w:sz w:val="24"/>
          <w:szCs w:val="24"/>
        </w:rPr>
        <w:t xml:space="preserve">a </w:t>
      </w:r>
      <w:r w:rsidR="003D2E2C" w:rsidRPr="00E70775">
        <w:rPr>
          <w:rFonts w:ascii="Times New Roman" w:hAnsi="Times New Roman" w:cs="Times New Roman"/>
          <w:color w:val="000000"/>
          <w:sz w:val="24"/>
          <w:szCs w:val="24"/>
        </w:rPr>
        <w:t xml:space="preserve">fuente primaria de </w:t>
      </w:r>
      <w:r w:rsidR="003B3ECC" w:rsidRPr="00E70775">
        <w:rPr>
          <w:rFonts w:ascii="Times New Roman" w:hAnsi="Times New Roman" w:cs="Times New Roman"/>
          <w:color w:val="000000"/>
          <w:sz w:val="24"/>
          <w:szCs w:val="24"/>
        </w:rPr>
        <w:t>salvaguarda</w:t>
      </w:r>
      <w:r w:rsidR="003D2E2C" w:rsidRPr="00E70775">
        <w:rPr>
          <w:rFonts w:ascii="Times New Roman" w:hAnsi="Times New Roman" w:cs="Times New Roman"/>
          <w:color w:val="000000"/>
          <w:sz w:val="24"/>
          <w:szCs w:val="24"/>
        </w:rPr>
        <w:t xml:space="preserve"> y </w:t>
      </w:r>
      <w:r w:rsidR="003B3ECC" w:rsidRPr="00E70775">
        <w:rPr>
          <w:rFonts w:ascii="Times New Roman" w:hAnsi="Times New Roman" w:cs="Times New Roman"/>
          <w:color w:val="000000"/>
          <w:sz w:val="24"/>
          <w:szCs w:val="24"/>
        </w:rPr>
        <w:t>conjuga una mirada clave dentro de las acciones a realizar en una política p</w:t>
      </w:r>
      <w:r w:rsidR="00315FD8" w:rsidRPr="00E70775">
        <w:rPr>
          <w:rFonts w:ascii="Times New Roman" w:hAnsi="Times New Roman" w:cs="Times New Roman"/>
          <w:color w:val="000000"/>
          <w:sz w:val="24"/>
          <w:szCs w:val="24"/>
        </w:rPr>
        <w:t>ú</w:t>
      </w:r>
      <w:r w:rsidR="003B3ECC" w:rsidRPr="00E70775">
        <w:rPr>
          <w:rFonts w:ascii="Times New Roman" w:hAnsi="Times New Roman" w:cs="Times New Roman"/>
          <w:color w:val="000000"/>
          <w:sz w:val="24"/>
          <w:szCs w:val="24"/>
        </w:rPr>
        <w:t xml:space="preserve">blica cultural como la aquí manifestada. </w:t>
      </w:r>
    </w:p>
    <w:p w14:paraId="0F7E8135" w14:textId="041F7458" w:rsidR="00BE7774" w:rsidRPr="00E70775" w:rsidRDefault="00F056EF" w:rsidP="00E70775">
      <w:pPr>
        <w:autoSpaceDE w:val="0"/>
        <w:autoSpaceDN w:val="0"/>
        <w:adjustRightInd w:val="0"/>
        <w:contextualSpacing/>
        <w:rPr>
          <w:rFonts w:ascii="Times New Roman" w:eastAsia="CenturySchoolbook" w:hAnsi="Times New Roman" w:cs="Times New Roman"/>
          <w:kern w:val="0"/>
          <w:sz w:val="24"/>
          <w:szCs w:val="24"/>
        </w:rPr>
      </w:pPr>
      <w:r>
        <w:rPr>
          <w:rFonts w:ascii="Times New Roman" w:hAnsi="Times New Roman" w:cs="Times New Roman"/>
          <w:b/>
          <w:bCs/>
          <w:sz w:val="24"/>
          <w:szCs w:val="24"/>
        </w:rPr>
        <w:t xml:space="preserve">- </w:t>
      </w:r>
      <w:r w:rsidR="00BE7774" w:rsidRPr="00E70775">
        <w:rPr>
          <w:rFonts w:ascii="Times New Roman" w:hAnsi="Times New Roman" w:cs="Times New Roman"/>
          <w:sz w:val="24"/>
          <w:szCs w:val="24"/>
        </w:rPr>
        <w:t>En este sentido, podemos observar que el</w:t>
      </w:r>
      <w:r w:rsidR="00BE7774" w:rsidRPr="00E70775">
        <w:rPr>
          <w:rFonts w:ascii="Times New Roman" w:hAnsi="Times New Roman" w:cs="Times New Roman"/>
          <w:b/>
          <w:bCs/>
          <w:sz w:val="24"/>
          <w:szCs w:val="24"/>
        </w:rPr>
        <w:t xml:space="preserve"> </w:t>
      </w:r>
      <w:r w:rsidR="005F14B1" w:rsidRPr="00F056EF">
        <w:rPr>
          <w:rFonts w:ascii="Times New Roman" w:hAnsi="Times New Roman" w:cs="Times New Roman"/>
          <w:sz w:val="24"/>
          <w:szCs w:val="24"/>
        </w:rPr>
        <w:t xml:space="preserve">Patrimonio </w:t>
      </w:r>
      <w:r w:rsidR="00315FD8" w:rsidRPr="00F056EF">
        <w:rPr>
          <w:rFonts w:ascii="Times New Roman" w:hAnsi="Times New Roman" w:cs="Times New Roman"/>
          <w:sz w:val="24"/>
          <w:szCs w:val="24"/>
        </w:rPr>
        <w:t>C</w:t>
      </w:r>
      <w:r w:rsidR="005F14B1" w:rsidRPr="00F056EF">
        <w:rPr>
          <w:rFonts w:ascii="Times New Roman" w:hAnsi="Times New Roman" w:cs="Times New Roman"/>
          <w:sz w:val="24"/>
          <w:szCs w:val="24"/>
        </w:rPr>
        <w:t xml:space="preserve">ultural </w:t>
      </w:r>
      <w:r w:rsidR="00315FD8" w:rsidRPr="00F056EF">
        <w:rPr>
          <w:rFonts w:ascii="Times New Roman" w:hAnsi="Times New Roman" w:cs="Times New Roman"/>
          <w:sz w:val="24"/>
          <w:szCs w:val="24"/>
        </w:rPr>
        <w:t>I</w:t>
      </w:r>
      <w:r w:rsidR="00BE7774" w:rsidRPr="00F056EF">
        <w:rPr>
          <w:rFonts w:ascii="Times New Roman" w:hAnsi="Times New Roman" w:cs="Times New Roman"/>
          <w:sz w:val="24"/>
          <w:szCs w:val="24"/>
        </w:rPr>
        <w:t>nmaterial</w:t>
      </w:r>
      <w:r w:rsidR="00BE7774" w:rsidRPr="00E70775">
        <w:rPr>
          <w:rFonts w:ascii="Times New Roman" w:hAnsi="Times New Roman" w:cs="Times New Roman"/>
          <w:b/>
          <w:bCs/>
          <w:sz w:val="24"/>
          <w:szCs w:val="24"/>
        </w:rPr>
        <w:t xml:space="preserve"> </w:t>
      </w:r>
      <w:r w:rsidR="00BE7774" w:rsidRPr="00E70775">
        <w:rPr>
          <w:rFonts w:ascii="Times New Roman" w:eastAsia="CenturySchoolbook" w:hAnsi="Times New Roman" w:cs="Times New Roman"/>
          <w:kern w:val="0"/>
          <w:sz w:val="24"/>
          <w:szCs w:val="24"/>
        </w:rPr>
        <w:t xml:space="preserve">está conformado por aquellas manifestaciones y expresiones cuyos sabores, conocimientos, técnicas y prácticas, junto con los instrumentos, objetos, artefactos y espacios culturales inherentes, han sido transmitidos de generación en generación, tienen vigencia y son pertinentes para una comunidad, ya que han sido creados constantemente en función de su entorno, realidad, interacción con la naturaleza y su historia. </w:t>
      </w:r>
      <w:sdt>
        <w:sdtPr>
          <w:rPr>
            <w:rFonts w:ascii="Times New Roman" w:eastAsia="CenturySchoolbook" w:hAnsi="Times New Roman" w:cs="Times New Roman"/>
            <w:kern w:val="0"/>
            <w:sz w:val="24"/>
            <w:szCs w:val="24"/>
          </w:rPr>
          <w:id w:val="290725946"/>
          <w:citation/>
        </w:sdtPr>
        <w:sdtEndPr/>
        <w:sdtContent>
          <w:r w:rsidR="00EE57FD">
            <w:rPr>
              <w:rFonts w:ascii="Times New Roman" w:eastAsia="CenturySchoolbook" w:hAnsi="Times New Roman" w:cs="Times New Roman"/>
              <w:kern w:val="0"/>
              <w:sz w:val="24"/>
              <w:szCs w:val="24"/>
            </w:rPr>
            <w:fldChar w:fldCharType="begin"/>
          </w:r>
          <w:r w:rsidR="00EE57FD">
            <w:rPr>
              <w:rFonts w:ascii="Times New Roman" w:eastAsia="CenturySchoolbook" w:hAnsi="Times New Roman" w:cs="Times New Roman"/>
              <w:kern w:val="0"/>
              <w:sz w:val="24"/>
              <w:szCs w:val="24"/>
              <w:lang w:val="es-ES"/>
            </w:rPr>
            <w:instrText xml:space="preserve">CITATION Min14 \l 3082 </w:instrText>
          </w:r>
          <w:r w:rsidR="00EE57FD">
            <w:rPr>
              <w:rFonts w:ascii="Times New Roman" w:eastAsia="CenturySchoolbook" w:hAnsi="Times New Roman" w:cs="Times New Roman"/>
              <w:kern w:val="0"/>
              <w:sz w:val="24"/>
              <w:szCs w:val="24"/>
            </w:rPr>
            <w:fldChar w:fldCharType="separate"/>
          </w:r>
          <w:r w:rsidR="00D41BDA" w:rsidRPr="00D41BDA">
            <w:rPr>
              <w:rFonts w:ascii="Times New Roman" w:eastAsia="CenturySchoolbook" w:hAnsi="Times New Roman" w:cs="Times New Roman"/>
              <w:noProof/>
              <w:kern w:val="0"/>
              <w:sz w:val="24"/>
              <w:szCs w:val="24"/>
              <w:lang w:val="es-ES"/>
            </w:rPr>
            <w:t>(MinCultura, Min cultura, 2014)</w:t>
          </w:r>
          <w:r w:rsidR="00EE57FD">
            <w:rPr>
              <w:rFonts w:ascii="Times New Roman" w:eastAsia="CenturySchoolbook" w:hAnsi="Times New Roman" w:cs="Times New Roman"/>
              <w:kern w:val="0"/>
              <w:sz w:val="24"/>
              <w:szCs w:val="24"/>
            </w:rPr>
            <w:fldChar w:fldCharType="end"/>
          </w:r>
        </w:sdtContent>
      </w:sdt>
    </w:p>
    <w:p w14:paraId="2820E3B4" w14:textId="5AC28BD0" w:rsidR="005F14B1" w:rsidRPr="00F056EF" w:rsidRDefault="00BE7774" w:rsidP="00E70775">
      <w:pPr>
        <w:contextualSpacing/>
        <w:rPr>
          <w:rFonts w:ascii="Times New Roman" w:hAnsi="Times New Roman" w:cs="Times New Roman"/>
          <w:sz w:val="24"/>
          <w:szCs w:val="24"/>
        </w:rPr>
      </w:pPr>
      <w:r w:rsidRPr="00E70775">
        <w:rPr>
          <w:rFonts w:ascii="Times New Roman" w:hAnsi="Times New Roman" w:cs="Times New Roman"/>
          <w:sz w:val="24"/>
          <w:szCs w:val="24"/>
        </w:rPr>
        <w:t>Así mismo,</w:t>
      </w:r>
      <w:r w:rsidR="005F14B1" w:rsidRPr="00E70775">
        <w:rPr>
          <w:rFonts w:ascii="Times New Roman" w:hAnsi="Times New Roman" w:cs="Times New Roman"/>
          <w:sz w:val="24"/>
          <w:szCs w:val="24"/>
        </w:rPr>
        <w:t xml:space="preserve"> es de gran trascendencia para la sociedad, debido a que da sentido de posteridad y conciencia colectiva, genera identidad y pertenencia. Además, está formado por </w:t>
      </w:r>
      <w:r w:rsidR="005F14B1" w:rsidRPr="00E70775">
        <w:rPr>
          <w:rFonts w:ascii="Times New Roman" w:hAnsi="Times New Roman" w:cs="Times New Roman"/>
          <w:sz w:val="24"/>
          <w:szCs w:val="24"/>
        </w:rPr>
        <w:lastRenderedPageBreak/>
        <w:t>aquellos bienes patrimoniales que no tienen un soporte físico que les dé materialidad y que existen a partir de manifestaciones efímeras. Por su naturaleza</w:t>
      </w:r>
      <w:r w:rsidR="00315FD8"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se trata de bienes más frágiles y difíciles de conservar que los materiales y necesitan unas medidas de conservación diferentes </w:t>
      </w:r>
      <w:sdt>
        <w:sdtPr>
          <w:rPr>
            <w:rFonts w:ascii="Times New Roman" w:hAnsi="Times New Roman" w:cs="Times New Roman"/>
            <w:sz w:val="24"/>
            <w:szCs w:val="24"/>
          </w:rPr>
          <w:id w:val="2089041049"/>
          <w:citation/>
        </w:sdtPr>
        <w:sdtEndPr/>
        <w:sdtContent>
          <w:r w:rsidR="005F14B1" w:rsidRPr="00E70775">
            <w:rPr>
              <w:rFonts w:ascii="Times New Roman" w:hAnsi="Times New Roman" w:cs="Times New Roman"/>
              <w:sz w:val="24"/>
              <w:szCs w:val="24"/>
            </w:rPr>
            <w:fldChar w:fldCharType="begin"/>
          </w:r>
          <w:r w:rsidR="00AE5212" w:rsidRPr="00E70775">
            <w:rPr>
              <w:rFonts w:ascii="Times New Roman" w:hAnsi="Times New Roman" w:cs="Times New Roman"/>
              <w:sz w:val="24"/>
              <w:szCs w:val="24"/>
              <w:lang w:val="es-ES"/>
            </w:rPr>
            <w:instrText xml:space="preserve">CITATION Kev23 \l 3082 </w:instrText>
          </w:r>
          <w:r w:rsidR="005F14B1" w:rsidRPr="00E70775">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(Castellanos, 2024)</w:t>
          </w:r>
          <w:r w:rsidR="005F14B1" w:rsidRPr="00E70775">
            <w:rPr>
              <w:rFonts w:ascii="Times New Roman" w:hAnsi="Times New Roman" w:cs="Times New Roman"/>
              <w:sz w:val="24"/>
              <w:szCs w:val="24"/>
            </w:rPr>
            <w:fldChar w:fldCharType="end"/>
          </w:r>
        </w:sdtContent>
      </w:sdt>
      <w:r w:rsidR="006A2EE1" w:rsidRPr="00E70775">
        <w:rPr>
          <w:rFonts w:ascii="Times New Roman" w:hAnsi="Times New Roman" w:cs="Times New Roman"/>
          <w:sz w:val="24"/>
          <w:szCs w:val="24"/>
        </w:rPr>
        <w:t xml:space="preserve">. </w:t>
      </w:r>
    </w:p>
    <w:p w14:paraId="3EBA1AFF" w14:textId="3DA14F76" w:rsidR="00DB109C" w:rsidRPr="00E70775" w:rsidRDefault="00F056EF" w:rsidP="00E70775">
      <w:pPr>
        <w:contextualSpacing/>
        <w:rPr>
          <w:rFonts w:ascii="Times New Roman" w:hAnsi="Times New Roman" w:cs="Times New Roman"/>
          <w:b/>
          <w:bCs/>
          <w:sz w:val="24"/>
          <w:szCs w:val="24"/>
        </w:rPr>
      </w:pPr>
      <w:r w:rsidRPr="00F056EF">
        <w:rPr>
          <w:rFonts w:ascii="Times New Roman" w:hAnsi="Times New Roman" w:cs="Times New Roman"/>
          <w:sz w:val="24"/>
          <w:szCs w:val="24"/>
        </w:rPr>
        <w:t xml:space="preserve">- </w:t>
      </w:r>
      <w:r w:rsidR="00BE7774" w:rsidRPr="00F056EF">
        <w:rPr>
          <w:rFonts w:ascii="Times New Roman" w:hAnsi="Times New Roman" w:cs="Times New Roman"/>
          <w:sz w:val="24"/>
          <w:szCs w:val="24"/>
        </w:rPr>
        <w:t xml:space="preserve">Otras de los pilares fundamentales en este trabajo de investigación es la </w:t>
      </w:r>
      <w:r w:rsidR="005F14B1" w:rsidRPr="00F056EF">
        <w:rPr>
          <w:rFonts w:ascii="Times New Roman" w:hAnsi="Times New Roman" w:cs="Times New Roman"/>
          <w:sz w:val="24"/>
          <w:szCs w:val="24"/>
        </w:rPr>
        <w:t>Política pública</w:t>
      </w:r>
      <w:r w:rsidR="00DB109C" w:rsidRPr="00F056EF">
        <w:rPr>
          <w:rFonts w:ascii="Times New Roman" w:hAnsi="Times New Roman" w:cs="Times New Roman"/>
          <w:sz w:val="24"/>
          <w:szCs w:val="24"/>
        </w:rPr>
        <w:t xml:space="preserve">, que adquiere un orden jerárquico relevante, pues constituye una herramienta fundamental para la gestión pública, orientada a garantizar el bienestar colectivo, el desarrollo comunitario y ayudar a mitigar las desigualdades de la realidad de la problemática en este caso relacionada con la falta de acciones institucionales para la salvaguardia de los cuadros vivos, </w:t>
      </w:r>
      <w:r w:rsidR="00BE7DA7" w:rsidRPr="00F056EF">
        <w:rPr>
          <w:rFonts w:ascii="Times New Roman" w:hAnsi="Times New Roman" w:cs="Times New Roman"/>
          <w:sz w:val="24"/>
          <w:szCs w:val="24"/>
        </w:rPr>
        <w:t xml:space="preserve">en este sentido, como </w:t>
      </w:r>
      <w:r w:rsidR="00DB109C" w:rsidRPr="00F056EF">
        <w:rPr>
          <w:rFonts w:ascii="Times New Roman" w:hAnsi="Times New Roman" w:cs="Times New Roman"/>
          <w:sz w:val="24"/>
          <w:szCs w:val="24"/>
        </w:rPr>
        <w:t>lo menciona</w:t>
      </w:r>
      <w:r w:rsidR="00DB109C" w:rsidRPr="00E70775">
        <w:rPr>
          <w:rFonts w:ascii="Times New Roman" w:hAnsi="Times New Roman" w:cs="Times New Roman"/>
          <w:b/>
          <w:bCs/>
          <w:sz w:val="24"/>
          <w:szCs w:val="24"/>
        </w:rPr>
        <w:t xml:space="preserve"> </w:t>
      </w:r>
      <w:sdt>
        <w:sdtPr>
          <w:rPr>
            <w:rFonts w:ascii="Times New Roman" w:hAnsi="Times New Roman" w:cs="Times New Roman"/>
            <w:b/>
            <w:bCs/>
            <w:sz w:val="24"/>
            <w:szCs w:val="24"/>
          </w:rPr>
          <w:id w:val="-1331517586"/>
          <w:citation/>
        </w:sdtPr>
        <w:sdtEndPr/>
        <w:sdtContent>
          <w:r w:rsidR="00DB109C" w:rsidRPr="00E70775">
            <w:rPr>
              <w:rFonts w:ascii="Times New Roman" w:hAnsi="Times New Roman" w:cs="Times New Roman"/>
              <w:b/>
              <w:bCs/>
              <w:sz w:val="24"/>
              <w:szCs w:val="24"/>
            </w:rPr>
            <w:fldChar w:fldCharType="begin"/>
          </w:r>
          <w:r w:rsidR="00BE7DA7" w:rsidRPr="00E70775">
            <w:rPr>
              <w:rFonts w:ascii="Times New Roman" w:hAnsi="Times New Roman" w:cs="Times New Roman"/>
              <w:b/>
              <w:bCs/>
              <w:sz w:val="24"/>
              <w:szCs w:val="24"/>
              <w:lang w:val="es-ES"/>
            </w:rPr>
            <w:instrText xml:space="preserve">CITATION Gey22 \l 3082 </w:instrText>
          </w:r>
          <w:r w:rsidR="00DB109C" w:rsidRPr="00E70775">
            <w:rPr>
              <w:rFonts w:ascii="Times New Roman" w:hAnsi="Times New Roman" w:cs="Times New Roman"/>
              <w:b/>
              <w:bCs/>
              <w:sz w:val="24"/>
              <w:szCs w:val="24"/>
            </w:rPr>
            <w:fldChar w:fldCharType="separate"/>
          </w:r>
          <w:r w:rsidR="00D41BDA" w:rsidRPr="00D41BDA">
            <w:rPr>
              <w:rFonts w:ascii="Times New Roman" w:hAnsi="Times New Roman" w:cs="Times New Roman"/>
              <w:noProof/>
              <w:sz w:val="24"/>
              <w:szCs w:val="24"/>
              <w:lang w:val="es-ES"/>
            </w:rPr>
            <w:t>(Demarchi &amp; Palacios , 2022)</w:t>
          </w:r>
          <w:r w:rsidR="00DB109C" w:rsidRPr="00E70775">
            <w:rPr>
              <w:rFonts w:ascii="Times New Roman" w:hAnsi="Times New Roman" w:cs="Times New Roman"/>
              <w:b/>
              <w:bCs/>
              <w:sz w:val="24"/>
              <w:szCs w:val="24"/>
            </w:rPr>
            <w:fldChar w:fldCharType="end"/>
          </w:r>
        </w:sdtContent>
      </w:sdt>
      <w:r w:rsidR="00BE7DA7" w:rsidRPr="00E70775">
        <w:rPr>
          <w:rFonts w:ascii="Times New Roman" w:hAnsi="Times New Roman" w:cs="Times New Roman"/>
          <w:b/>
          <w:bCs/>
          <w:sz w:val="24"/>
          <w:szCs w:val="24"/>
        </w:rPr>
        <w:t xml:space="preserve">, </w:t>
      </w:r>
      <w:r w:rsidR="00EE57FD" w:rsidRPr="00EE57FD">
        <w:rPr>
          <w:rFonts w:ascii="Times New Roman" w:hAnsi="Times New Roman" w:cs="Times New Roman"/>
          <w:sz w:val="24"/>
          <w:szCs w:val="24"/>
        </w:rPr>
        <w:t>por lo cual</w:t>
      </w:r>
      <w:r w:rsidR="00EE57FD">
        <w:rPr>
          <w:rFonts w:ascii="Times New Roman" w:hAnsi="Times New Roman" w:cs="Times New Roman"/>
          <w:sz w:val="24"/>
          <w:szCs w:val="24"/>
        </w:rPr>
        <w:t xml:space="preserve">, </w:t>
      </w:r>
      <w:r w:rsidR="00DB109C" w:rsidRPr="00E70775">
        <w:rPr>
          <w:rFonts w:ascii="Times New Roman" w:hAnsi="Times New Roman" w:cs="Times New Roman"/>
          <w:sz w:val="24"/>
          <w:szCs w:val="24"/>
        </w:rPr>
        <w:t xml:space="preserve">la política pública </w:t>
      </w:r>
      <w:r w:rsidR="00EE57FD">
        <w:rPr>
          <w:rFonts w:ascii="Times New Roman" w:hAnsi="Times New Roman" w:cs="Times New Roman"/>
          <w:sz w:val="24"/>
          <w:szCs w:val="24"/>
        </w:rPr>
        <w:t xml:space="preserve">es conocida como </w:t>
      </w:r>
      <w:r w:rsidR="00DB109C" w:rsidRPr="00E70775">
        <w:rPr>
          <w:rFonts w:ascii="Times New Roman" w:hAnsi="Times New Roman" w:cs="Times New Roman"/>
          <w:sz w:val="24"/>
          <w:szCs w:val="24"/>
        </w:rPr>
        <w:t>la ruta estratégica de las decisiones y acciones que debe tomar el estado en cabeza del gobierno, usando la ciencia al servicio de la comunidad</w:t>
      </w:r>
      <w:r w:rsidR="00BE7DA7" w:rsidRPr="00E70775">
        <w:rPr>
          <w:rFonts w:ascii="Times New Roman" w:hAnsi="Times New Roman" w:cs="Times New Roman"/>
          <w:sz w:val="24"/>
          <w:szCs w:val="24"/>
        </w:rPr>
        <w:t xml:space="preserve">, es decir, la formulación de esta debe integrar los diferentes sectores de la sociedad </w:t>
      </w:r>
      <w:proofErr w:type="spellStart"/>
      <w:r w:rsidR="00BE7DA7" w:rsidRPr="00E70775">
        <w:rPr>
          <w:rFonts w:ascii="Times New Roman" w:hAnsi="Times New Roman" w:cs="Times New Roman"/>
          <w:sz w:val="24"/>
          <w:szCs w:val="24"/>
        </w:rPr>
        <w:t>galerana</w:t>
      </w:r>
      <w:proofErr w:type="spellEnd"/>
      <w:r w:rsidR="00BE7DA7" w:rsidRPr="00E70775">
        <w:rPr>
          <w:rFonts w:ascii="Times New Roman" w:hAnsi="Times New Roman" w:cs="Times New Roman"/>
          <w:sz w:val="24"/>
          <w:szCs w:val="24"/>
        </w:rPr>
        <w:t xml:space="preserve"> (educación, institucionalidad, participación comunitaria, comerciantes, entre otros) con la finalidad de preservar ese énfasis protagónico que tiene la comunidad en la participación y diseño de estrategias que ayuden a la formulación de esta política </w:t>
      </w:r>
      <w:r w:rsidR="007F6EB9" w:rsidRPr="00E70775">
        <w:rPr>
          <w:rFonts w:ascii="Times New Roman" w:hAnsi="Times New Roman" w:cs="Times New Roman"/>
          <w:sz w:val="24"/>
          <w:szCs w:val="24"/>
        </w:rPr>
        <w:t>pública</w:t>
      </w:r>
      <w:r w:rsidR="00BE7DA7" w:rsidRPr="00E70775">
        <w:rPr>
          <w:rFonts w:ascii="Times New Roman" w:hAnsi="Times New Roman" w:cs="Times New Roman"/>
          <w:sz w:val="24"/>
          <w:szCs w:val="24"/>
        </w:rPr>
        <w:t xml:space="preserve"> de salvaguardia. </w:t>
      </w:r>
    </w:p>
    <w:p w14:paraId="2528315A" w14:textId="7007EFD9" w:rsidR="00710CB5" w:rsidRPr="00E70775" w:rsidRDefault="00F056EF" w:rsidP="00E70775">
      <w:pPr>
        <w:contextualSpacing/>
        <w:rPr>
          <w:rFonts w:ascii="Times New Roman" w:hAnsi="Times New Roman" w:cs="Times New Roman"/>
          <w:sz w:val="24"/>
          <w:szCs w:val="24"/>
        </w:rPr>
      </w:pPr>
      <w:r>
        <w:rPr>
          <w:rFonts w:ascii="Times New Roman" w:hAnsi="Times New Roman" w:cs="Times New Roman"/>
          <w:b/>
          <w:bCs/>
          <w:sz w:val="24"/>
          <w:szCs w:val="24"/>
        </w:rPr>
        <w:t xml:space="preserve">- </w:t>
      </w:r>
      <w:r w:rsidRPr="00F056EF">
        <w:rPr>
          <w:rFonts w:ascii="Times New Roman" w:hAnsi="Times New Roman" w:cs="Times New Roman"/>
          <w:sz w:val="24"/>
          <w:szCs w:val="24"/>
        </w:rPr>
        <w:t>En cuanto a la</w:t>
      </w:r>
      <w:r>
        <w:rPr>
          <w:rFonts w:ascii="Times New Roman" w:hAnsi="Times New Roman" w:cs="Times New Roman"/>
          <w:b/>
          <w:bCs/>
          <w:sz w:val="24"/>
          <w:szCs w:val="24"/>
        </w:rPr>
        <w:t xml:space="preserve"> </w:t>
      </w:r>
      <w:r w:rsidR="005F14B1" w:rsidRPr="00F056EF">
        <w:rPr>
          <w:rFonts w:ascii="Times New Roman" w:hAnsi="Times New Roman" w:cs="Times New Roman"/>
          <w:sz w:val="24"/>
          <w:szCs w:val="24"/>
        </w:rPr>
        <w:t>Gestión pública</w:t>
      </w:r>
      <w:r w:rsidR="00315FD8"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etimológicamente</w:t>
      </w:r>
      <w:r w:rsidR="00315FD8"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esta palabra indica </w:t>
      </w:r>
      <w:r w:rsidR="00315FD8" w:rsidRPr="00E70775">
        <w:rPr>
          <w:rFonts w:ascii="Times New Roman" w:hAnsi="Times New Roman" w:cs="Times New Roman"/>
          <w:sz w:val="24"/>
          <w:szCs w:val="24"/>
        </w:rPr>
        <w:t>g</w:t>
      </w:r>
      <w:r w:rsidR="005F14B1" w:rsidRPr="00E70775">
        <w:rPr>
          <w:rFonts w:ascii="Times New Roman" w:hAnsi="Times New Roman" w:cs="Times New Roman"/>
          <w:sz w:val="24"/>
          <w:szCs w:val="24"/>
        </w:rPr>
        <w:t>estar e indica un proceso estructurado, que no deja nada al azar</w:t>
      </w:r>
      <w:r w:rsidR="00315FD8" w:rsidRPr="00E70775">
        <w:rPr>
          <w:rFonts w:ascii="Times New Roman" w:hAnsi="Times New Roman" w:cs="Times New Roman"/>
          <w:sz w:val="24"/>
          <w:szCs w:val="24"/>
        </w:rPr>
        <w:t>. E</w:t>
      </w:r>
      <w:r w:rsidR="005F14B1" w:rsidRPr="00E70775">
        <w:rPr>
          <w:rFonts w:ascii="Times New Roman" w:hAnsi="Times New Roman" w:cs="Times New Roman"/>
          <w:sz w:val="24"/>
          <w:szCs w:val="24"/>
        </w:rPr>
        <w:t>n este sentido</w:t>
      </w:r>
      <w:r w:rsidR="00315FD8"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se convierte en un conjunto de sabores que estructura un proceso y que en este caso específico evoca la salvaguardia y protección del patrimonio cultural</w:t>
      </w:r>
      <w:r w:rsidR="00315FD8"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w:t>
      </w:r>
      <w:r w:rsidR="00710CB5" w:rsidRPr="00E70775">
        <w:rPr>
          <w:rFonts w:ascii="Times New Roman" w:hAnsi="Times New Roman" w:cs="Times New Roman"/>
          <w:sz w:val="24"/>
          <w:szCs w:val="24"/>
        </w:rPr>
        <w:t>por ello</w:t>
      </w:r>
      <w:r w:rsidR="00315FD8"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según </w:t>
      </w:r>
      <w:sdt>
        <w:sdtPr>
          <w:rPr>
            <w:rFonts w:ascii="Times New Roman" w:hAnsi="Times New Roman" w:cs="Times New Roman"/>
            <w:sz w:val="24"/>
            <w:szCs w:val="24"/>
          </w:rPr>
          <w:id w:val="335729358"/>
          <w:citation/>
        </w:sdtPr>
        <w:sdtEndPr/>
        <w:sdtContent>
          <w:r w:rsidR="005F14B1" w:rsidRPr="00E70775">
            <w:rPr>
              <w:rFonts w:ascii="Times New Roman" w:hAnsi="Times New Roman" w:cs="Times New Roman"/>
              <w:sz w:val="24"/>
              <w:szCs w:val="24"/>
            </w:rPr>
            <w:fldChar w:fldCharType="begin"/>
          </w:r>
          <w:r w:rsidR="005F14B1" w:rsidRPr="00E70775">
            <w:rPr>
              <w:rFonts w:ascii="Times New Roman" w:hAnsi="Times New Roman" w:cs="Times New Roman"/>
              <w:sz w:val="24"/>
              <w:szCs w:val="24"/>
              <w:lang w:val="es-ES"/>
            </w:rPr>
            <w:instrText xml:space="preserve">CITATION Car23 \l 3082 </w:instrText>
          </w:r>
          <w:r w:rsidR="005F14B1" w:rsidRPr="00E70775">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(Benavides, 2023)</w:t>
          </w:r>
          <w:r w:rsidR="005F14B1" w:rsidRPr="00E70775">
            <w:rPr>
              <w:rFonts w:ascii="Times New Roman" w:hAnsi="Times New Roman" w:cs="Times New Roman"/>
              <w:sz w:val="24"/>
              <w:szCs w:val="24"/>
            </w:rPr>
            <w:fldChar w:fldCharType="end"/>
          </w:r>
        </w:sdtContent>
      </w:sdt>
      <w:r w:rsidR="005F14B1" w:rsidRPr="00E70775">
        <w:rPr>
          <w:rFonts w:ascii="Times New Roman" w:hAnsi="Times New Roman" w:cs="Times New Roman"/>
          <w:sz w:val="24"/>
          <w:szCs w:val="24"/>
        </w:rPr>
        <w:t xml:space="preserve"> la gestión pública del patrimonio </w:t>
      </w:r>
      <w:r w:rsidR="00EE57FD">
        <w:rPr>
          <w:rFonts w:ascii="Times New Roman" w:hAnsi="Times New Roman" w:cs="Times New Roman"/>
          <w:sz w:val="24"/>
          <w:szCs w:val="24"/>
        </w:rPr>
        <w:t>debe ser comprendida como instrumentos de los entes públicos</w:t>
      </w:r>
      <w:r w:rsidR="005F14B1" w:rsidRPr="00E70775">
        <w:rPr>
          <w:rFonts w:ascii="Times New Roman" w:hAnsi="Times New Roman" w:cs="Times New Roman"/>
          <w:sz w:val="24"/>
          <w:szCs w:val="24"/>
        </w:rPr>
        <w:t>, orientadas</w:t>
      </w:r>
      <w:r w:rsidR="00315FD8" w:rsidRPr="00E70775">
        <w:rPr>
          <w:rFonts w:ascii="Times New Roman" w:hAnsi="Times New Roman" w:cs="Times New Roman"/>
          <w:sz w:val="24"/>
          <w:szCs w:val="24"/>
        </w:rPr>
        <w:t xml:space="preserve"> a</w:t>
      </w:r>
      <w:r w:rsidR="005F14B1" w:rsidRPr="00E70775">
        <w:rPr>
          <w:rFonts w:ascii="Times New Roman" w:hAnsi="Times New Roman" w:cs="Times New Roman"/>
          <w:sz w:val="24"/>
          <w:szCs w:val="24"/>
        </w:rPr>
        <w:t xml:space="preserve"> relacionar a la ciudadanía con el patrimonio cultural presente en los territorio</w:t>
      </w:r>
      <w:r w:rsidR="00147560">
        <w:rPr>
          <w:rFonts w:ascii="Times New Roman" w:hAnsi="Times New Roman" w:cs="Times New Roman"/>
          <w:sz w:val="24"/>
          <w:szCs w:val="24"/>
        </w:rPr>
        <w:t>s</w:t>
      </w:r>
      <w:r w:rsidR="005F14B1" w:rsidRPr="00E70775">
        <w:rPr>
          <w:rFonts w:ascii="Times New Roman" w:hAnsi="Times New Roman" w:cs="Times New Roman"/>
          <w:sz w:val="24"/>
          <w:szCs w:val="24"/>
        </w:rPr>
        <w:t xml:space="preserve">. </w:t>
      </w:r>
      <w:r w:rsidR="00710CB5" w:rsidRPr="00E70775">
        <w:rPr>
          <w:rFonts w:ascii="Times New Roman" w:hAnsi="Times New Roman" w:cs="Times New Roman"/>
          <w:sz w:val="24"/>
          <w:szCs w:val="24"/>
        </w:rPr>
        <w:t xml:space="preserve">En este contexto, la gestión </w:t>
      </w:r>
      <w:r w:rsidR="007F6EB9" w:rsidRPr="00E70775">
        <w:rPr>
          <w:rFonts w:ascii="Times New Roman" w:hAnsi="Times New Roman" w:cs="Times New Roman"/>
          <w:sz w:val="24"/>
          <w:szCs w:val="24"/>
        </w:rPr>
        <w:t>pública</w:t>
      </w:r>
      <w:r w:rsidR="00710CB5" w:rsidRPr="00E70775">
        <w:rPr>
          <w:rFonts w:ascii="Times New Roman" w:hAnsi="Times New Roman" w:cs="Times New Roman"/>
          <w:sz w:val="24"/>
          <w:szCs w:val="24"/>
        </w:rPr>
        <w:t xml:space="preserve"> toma el rol de transformador territorial, este instrumento marca una ruta para </w:t>
      </w:r>
      <w:r w:rsidR="00710CB5" w:rsidRPr="00E70775">
        <w:rPr>
          <w:rFonts w:ascii="Times New Roman" w:hAnsi="Times New Roman" w:cs="Times New Roman"/>
          <w:sz w:val="24"/>
          <w:szCs w:val="24"/>
        </w:rPr>
        <w:lastRenderedPageBreak/>
        <w:t xml:space="preserve">lograr una eficiencia desde la institucionalidad, entendiendo que el despliegue de la capacidad del </w:t>
      </w:r>
      <w:r w:rsidR="00315FD8" w:rsidRPr="00E70775">
        <w:rPr>
          <w:rFonts w:ascii="Times New Roman" w:hAnsi="Times New Roman" w:cs="Times New Roman"/>
          <w:sz w:val="24"/>
          <w:szCs w:val="24"/>
        </w:rPr>
        <w:t>E</w:t>
      </w:r>
      <w:r w:rsidR="00710CB5" w:rsidRPr="00E70775">
        <w:rPr>
          <w:rFonts w:ascii="Times New Roman" w:hAnsi="Times New Roman" w:cs="Times New Roman"/>
          <w:sz w:val="24"/>
          <w:szCs w:val="24"/>
        </w:rPr>
        <w:t>stado en concordancia con la comunidad son claves para en conjunto definir recursos, mecanismos de seguimiento a estrategias o programa tra</w:t>
      </w:r>
      <w:r w:rsidR="00315FD8" w:rsidRPr="00E70775">
        <w:rPr>
          <w:rFonts w:ascii="Times New Roman" w:hAnsi="Times New Roman" w:cs="Times New Roman"/>
          <w:sz w:val="24"/>
          <w:szCs w:val="24"/>
        </w:rPr>
        <w:t>z</w:t>
      </w:r>
      <w:r w:rsidR="00710CB5" w:rsidRPr="00E70775">
        <w:rPr>
          <w:rFonts w:ascii="Times New Roman" w:hAnsi="Times New Roman" w:cs="Times New Roman"/>
          <w:sz w:val="24"/>
          <w:szCs w:val="24"/>
        </w:rPr>
        <w:t>ados</w:t>
      </w:r>
      <w:r w:rsidR="00315FD8" w:rsidRPr="00E70775">
        <w:rPr>
          <w:rFonts w:ascii="Times New Roman" w:hAnsi="Times New Roman" w:cs="Times New Roman"/>
          <w:sz w:val="24"/>
          <w:szCs w:val="24"/>
        </w:rPr>
        <w:t>,</w:t>
      </w:r>
      <w:r w:rsidR="00710CB5" w:rsidRPr="00E70775">
        <w:rPr>
          <w:rFonts w:ascii="Times New Roman" w:hAnsi="Times New Roman" w:cs="Times New Roman"/>
          <w:sz w:val="24"/>
          <w:szCs w:val="24"/>
        </w:rPr>
        <w:t xml:space="preserve"> en este caso</w:t>
      </w:r>
      <w:r w:rsidR="00315FD8" w:rsidRPr="00E70775">
        <w:rPr>
          <w:rFonts w:ascii="Times New Roman" w:hAnsi="Times New Roman" w:cs="Times New Roman"/>
          <w:sz w:val="24"/>
          <w:szCs w:val="24"/>
        </w:rPr>
        <w:t>,</w:t>
      </w:r>
      <w:r w:rsidR="00710CB5" w:rsidRPr="00E70775">
        <w:rPr>
          <w:rFonts w:ascii="Times New Roman" w:hAnsi="Times New Roman" w:cs="Times New Roman"/>
          <w:sz w:val="24"/>
          <w:szCs w:val="24"/>
        </w:rPr>
        <w:t xml:space="preserve"> para la promoción y protección de los cuadros vivos y sus manifestaciones conexas. Es decir, la gestión pública se convierte en el articulador perfecto entre las diferentes dimensiones de la sociedad, uniendo la institucionalidad representada por la alcaldía municipal como máxima institución de gobierno local con la ciudadanía </w:t>
      </w:r>
      <w:proofErr w:type="spellStart"/>
      <w:r w:rsidR="00315FD8" w:rsidRPr="00E70775">
        <w:rPr>
          <w:rFonts w:ascii="Times New Roman" w:hAnsi="Times New Roman" w:cs="Times New Roman"/>
          <w:sz w:val="24"/>
          <w:szCs w:val="24"/>
        </w:rPr>
        <w:t>g</w:t>
      </w:r>
      <w:r w:rsidR="00710CB5" w:rsidRPr="00E70775">
        <w:rPr>
          <w:rFonts w:ascii="Times New Roman" w:hAnsi="Times New Roman" w:cs="Times New Roman"/>
          <w:sz w:val="24"/>
          <w:szCs w:val="24"/>
        </w:rPr>
        <w:t>alerana</w:t>
      </w:r>
      <w:proofErr w:type="spellEnd"/>
      <w:r w:rsidR="00710CB5" w:rsidRPr="00E70775">
        <w:rPr>
          <w:rFonts w:ascii="Times New Roman" w:hAnsi="Times New Roman" w:cs="Times New Roman"/>
          <w:sz w:val="24"/>
          <w:szCs w:val="24"/>
        </w:rPr>
        <w:t xml:space="preserve">, </w:t>
      </w:r>
      <w:r w:rsidR="006A2EE1" w:rsidRPr="00E70775">
        <w:rPr>
          <w:rFonts w:ascii="Times New Roman" w:hAnsi="Times New Roman" w:cs="Times New Roman"/>
          <w:sz w:val="24"/>
          <w:szCs w:val="24"/>
        </w:rPr>
        <w:t xml:space="preserve">dando como resultado un escenario de </w:t>
      </w:r>
      <w:r w:rsidR="00EB4A63" w:rsidRPr="00E70775">
        <w:rPr>
          <w:rFonts w:ascii="Times New Roman" w:hAnsi="Times New Roman" w:cs="Times New Roman"/>
          <w:sz w:val="24"/>
          <w:szCs w:val="24"/>
        </w:rPr>
        <w:t>transparencia</w:t>
      </w:r>
      <w:r w:rsidR="006A2EE1" w:rsidRPr="00E70775">
        <w:rPr>
          <w:rFonts w:ascii="Times New Roman" w:hAnsi="Times New Roman" w:cs="Times New Roman"/>
          <w:sz w:val="24"/>
          <w:szCs w:val="24"/>
        </w:rPr>
        <w:t>, confianza y</w:t>
      </w:r>
      <w:r w:rsidR="00EB4A63" w:rsidRPr="00E70775">
        <w:rPr>
          <w:rFonts w:ascii="Times New Roman" w:hAnsi="Times New Roman" w:cs="Times New Roman"/>
          <w:sz w:val="24"/>
          <w:szCs w:val="24"/>
        </w:rPr>
        <w:t>,</w:t>
      </w:r>
      <w:r w:rsidR="006A2EE1" w:rsidRPr="00E70775">
        <w:rPr>
          <w:rFonts w:ascii="Times New Roman" w:hAnsi="Times New Roman" w:cs="Times New Roman"/>
          <w:sz w:val="24"/>
          <w:szCs w:val="24"/>
        </w:rPr>
        <w:t xml:space="preserve"> ante todo</w:t>
      </w:r>
      <w:r w:rsidR="00EB4A63" w:rsidRPr="00E70775">
        <w:rPr>
          <w:rFonts w:ascii="Times New Roman" w:hAnsi="Times New Roman" w:cs="Times New Roman"/>
          <w:sz w:val="24"/>
          <w:szCs w:val="24"/>
        </w:rPr>
        <w:t>,</w:t>
      </w:r>
      <w:r w:rsidR="006A2EE1" w:rsidRPr="00E70775">
        <w:rPr>
          <w:rFonts w:ascii="Times New Roman" w:hAnsi="Times New Roman" w:cs="Times New Roman"/>
          <w:sz w:val="24"/>
          <w:szCs w:val="24"/>
        </w:rPr>
        <w:t xml:space="preserve"> un acto de voluntad política inigualable generando así cimientos necesarios para un buen accionar dentro de una política pública de salvaguardia del patrimonio cultural inmaterial de la humanidad.</w:t>
      </w:r>
    </w:p>
    <w:p w14:paraId="0C3865EC" w14:textId="7B5E28C9" w:rsidR="005F14B1" w:rsidRPr="00E70775" w:rsidRDefault="00B15E2B"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Además, resulta pertinente mencionar que, </w:t>
      </w:r>
    </w:p>
    <w:p w14:paraId="24FBA829" w14:textId="20EB7BC3" w:rsidR="005F14B1" w:rsidRPr="00E70775" w:rsidRDefault="00F056EF" w:rsidP="00E70775">
      <w:pPr>
        <w:contextualSpacing/>
        <w:rPr>
          <w:rFonts w:ascii="Times New Roman" w:hAnsi="Times New Roman" w:cs="Times New Roman"/>
          <w:sz w:val="24"/>
          <w:szCs w:val="24"/>
        </w:rPr>
      </w:pPr>
      <w:r>
        <w:rPr>
          <w:rFonts w:ascii="Times New Roman" w:hAnsi="Times New Roman" w:cs="Times New Roman"/>
          <w:b/>
          <w:bCs/>
          <w:sz w:val="24"/>
          <w:szCs w:val="24"/>
        </w:rPr>
        <w:t xml:space="preserve">- </w:t>
      </w:r>
      <w:r w:rsidR="005F14B1" w:rsidRPr="00E70775">
        <w:rPr>
          <w:rFonts w:ascii="Times New Roman" w:hAnsi="Times New Roman" w:cs="Times New Roman"/>
          <w:sz w:val="24"/>
          <w:szCs w:val="24"/>
        </w:rPr>
        <w:t xml:space="preserve">El concepto de </w:t>
      </w:r>
      <w:r w:rsidR="005F14B1" w:rsidRPr="00F056EF">
        <w:rPr>
          <w:rFonts w:ascii="Times New Roman" w:hAnsi="Times New Roman" w:cs="Times New Roman"/>
          <w:sz w:val="24"/>
          <w:szCs w:val="24"/>
        </w:rPr>
        <w:t>identidad cultural encierra</w:t>
      </w:r>
      <w:r w:rsidR="005F14B1" w:rsidRPr="00E70775">
        <w:rPr>
          <w:rFonts w:ascii="Times New Roman" w:hAnsi="Times New Roman" w:cs="Times New Roman"/>
          <w:sz w:val="24"/>
          <w:szCs w:val="24"/>
        </w:rPr>
        <w:t xml:space="preserve"> un sentido de pertenencia a un grupo social con el cual se comparten rasgos culturales, como costumbres, valores y creencias. La identidad no </w:t>
      </w:r>
      <w:r w:rsidR="00935E7C" w:rsidRPr="00E70775">
        <w:rPr>
          <w:rFonts w:ascii="Times New Roman" w:hAnsi="Times New Roman" w:cs="Times New Roman"/>
          <w:sz w:val="24"/>
          <w:szCs w:val="24"/>
        </w:rPr>
        <w:t xml:space="preserve">es </w:t>
      </w:r>
      <w:r w:rsidR="005F14B1" w:rsidRPr="00E70775">
        <w:rPr>
          <w:rFonts w:ascii="Times New Roman" w:hAnsi="Times New Roman" w:cs="Times New Roman"/>
          <w:sz w:val="24"/>
          <w:szCs w:val="24"/>
        </w:rPr>
        <w:t>un concepto fijo, sino que se recrea individual y colectivamente y se alimenta de forma continua de la influencia exterior</w:t>
      </w:r>
      <w:r w:rsidR="00EB4A63"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La identidad s</w:t>
      </w:r>
      <w:r w:rsidR="00EB4A63" w:rsidRPr="00E70775">
        <w:rPr>
          <w:rFonts w:ascii="Times New Roman" w:hAnsi="Times New Roman" w:cs="Times New Roman"/>
          <w:sz w:val="24"/>
          <w:szCs w:val="24"/>
        </w:rPr>
        <w:t>o</w:t>
      </w:r>
      <w:r w:rsidR="005F14B1" w:rsidRPr="00E70775">
        <w:rPr>
          <w:rFonts w:ascii="Times New Roman" w:hAnsi="Times New Roman" w:cs="Times New Roman"/>
          <w:sz w:val="24"/>
          <w:szCs w:val="24"/>
        </w:rPr>
        <w:t xml:space="preserve">lo es posible y puede manifestarse a partir del patrimonio cultural, que existe de antemano y </w:t>
      </w:r>
      <w:r w:rsidR="00EB4A63" w:rsidRPr="00E70775">
        <w:rPr>
          <w:rFonts w:ascii="Times New Roman" w:hAnsi="Times New Roman" w:cs="Times New Roman"/>
          <w:sz w:val="24"/>
          <w:szCs w:val="24"/>
        </w:rPr>
        <w:t xml:space="preserve">cuya </w:t>
      </w:r>
      <w:r w:rsidR="005F14B1" w:rsidRPr="00E70775">
        <w:rPr>
          <w:rFonts w:ascii="Times New Roman" w:hAnsi="Times New Roman" w:cs="Times New Roman"/>
          <w:sz w:val="24"/>
          <w:szCs w:val="24"/>
        </w:rPr>
        <w:t xml:space="preserve">existencia es independiente de su reconocimiento o valoración. </w:t>
      </w:r>
      <w:sdt>
        <w:sdtPr>
          <w:rPr>
            <w:rFonts w:ascii="Times New Roman" w:hAnsi="Times New Roman" w:cs="Times New Roman"/>
            <w:sz w:val="24"/>
            <w:szCs w:val="24"/>
          </w:rPr>
          <w:id w:val="630212981"/>
          <w:citation/>
        </w:sdtPr>
        <w:sdtEndPr/>
        <w:sdtContent>
          <w:r w:rsidR="005F14B1" w:rsidRPr="00E70775">
            <w:rPr>
              <w:rFonts w:ascii="Times New Roman" w:hAnsi="Times New Roman" w:cs="Times New Roman"/>
              <w:sz w:val="24"/>
              <w:szCs w:val="24"/>
            </w:rPr>
            <w:fldChar w:fldCharType="begin"/>
          </w:r>
          <w:r w:rsidR="00547842" w:rsidRPr="00E70775">
            <w:rPr>
              <w:rFonts w:ascii="Times New Roman" w:hAnsi="Times New Roman" w:cs="Times New Roman"/>
              <w:sz w:val="24"/>
              <w:szCs w:val="24"/>
              <w:lang w:val="es-ES"/>
            </w:rPr>
            <w:instrText xml:space="preserve">CITATION Mol07 \l 3082 </w:instrText>
          </w:r>
          <w:r w:rsidR="005F14B1" w:rsidRPr="00E70775">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(Molano, 2007)</w:t>
          </w:r>
          <w:r w:rsidR="005F14B1" w:rsidRPr="00E70775">
            <w:rPr>
              <w:rFonts w:ascii="Times New Roman" w:hAnsi="Times New Roman" w:cs="Times New Roman"/>
              <w:sz w:val="24"/>
              <w:szCs w:val="24"/>
            </w:rPr>
            <w:fldChar w:fldCharType="end"/>
          </w:r>
        </w:sdtContent>
      </w:sdt>
      <w:r w:rsidR="00B15E2B" w:rsidRPr="00E70775">
        <w:rPr>
          <w:rFonts w:ascii="Times New Roman" w:hAnsi="Times New Roman" w:cs="Times New Roman"/>
          <w:sz w:val="24"/>
          <w:szCs w:val="24"/>
        </w:rPr>
        <w:t xml:space="preserve">, es decir, Galeras ha sido durante su historia una fuente viva de transmisión cultural y sostenimiento de una identidad reflejada en la conservación de la herencia cultural dada por los ancestros que habitaron los primeros asentamientos del territorio. </w:t>
      </w:r>
      <w:r w:rsidR="005F14B1" w:rsidRPr="00E70775">
        <w:rPr>
          <w:rFonts w:ascii="Times New Roman" w:hAnsi="Times New Roman" w:cs="Times New Roman"/>
          <w:sz w:val="24"/>
          <w:szCs w:val="24"/>
        </w:rPr>
        <w:tab/>
      </w:r>
    </w:p>
    <w:p w14:paraId="7CA7895E" w14:textId="3CE22FE8" w:rsidR="00F34071" w:rsidRPr="00E70775" w:rsidRDefault="00F056EF" w:rsidP="00E70775">
      <w:pPr>
        <w:contextualSpacing/>
        <w:rPr>
          <w:rFonts w:ascii="Times New Roman" w:hAnsi="Times New Roman" w:cs="Times New Roman"/>
          <w:sz w:val="24"/>
          <w:szCs w:val="24"/>
        </w:rPr>
      </w:pPr>
      <w:r>
        <w:rPr>
          <w:rFonts w:ascii="Times New Roman" w:hAnsi="Times New Roman" w:cs="Times New Roman"/>
          <w:b/>
          <w:bCs/>
          <w:sz w:val="24"/>
          <w:szCs w:val="24"/>
        </w:rPr>
        <w:t xml:space="preserve">- </w:t>
      </w:r>
      <w:r w:rsidR="005F14B1" w:rsidRPr="00E70775">
        <w:rPr>
          <w:rFonts w:ascii="Times New Roman" w:hAnsi="Times New Roman" w:cs="Times New Roman"/>
          <w:sz w:val="24"/>
          <w:szCs w:val="24"/>
        </w:rPr>
        <w:t>Así mismo</w:t>
      </w:r>
      <w:r w:rsidR="004B32BA"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tal como lo manifiesta </w:t>
      </w:r>
      <w:r w:rsidR="00E72AF3" w:rsidRPr="00E70775">
        <w:rPr>
          <w:rFonts w:ascii="Times New Roman" w:hAnsi="Times New Roman" w:cs="Times New Roman"/>
          <w:sz w:val="24"/>
          <w:szCs w:val="24"/>
        </w:rPr>
        <w:t>(</w:t>
      </w:r>
      <w:r w:rsidR="005F14B1" w:rsidRPr="00E70775">
        <w:rPr>
          <w:rFonts w:ascii="Times New Roman" w:hAnsi="Times New Roman" w:cs="Times New Roman"/>
          <w:sz w:val="24"/>
          <w:szCs w:val="24"/>
        </w:rPr>
        <w:t>Benavides</w:t>
      </w:r>
      <w:r w:rsidR="00E72AF3" w:rsidRPr="00E70775">
        <w:rPr>
          <w:rFonts w:ascii="Times New Roman" w:hAnsi="Times New Roman" w:cs="Times New Roman"/>
          <w:sz w:val="24"/>
          <w:szCs w:val="24"/>
        </w:rPr>
        <w:t xml:space="preserve">, </w:t>
      </w:r>
      <w:r w:rsidR="005F14B1" w:rsidRPr="00E70775">
        <w:rPr>
          <w:rFonts w:ascii="Times New Roman" w:hAnsi="Times New Roman" w:cs="Times New Roman"/>
          <w:sz w:val="24"/>
          <w:szCs w:val="24"/>
        </w:rPr>
        <w:t>2023</w:t>
      </w:r>
      <w:r w:rsidR="005F14B1" w:rsidRPr="00F056EF">
        <w:rPr>
          <w:rFonts w:ascii="Times New Roman" w:hAnsi="Times New Roman" w:cs="Times New Roman"/>
          <w:sz w:val="24"/>
          <w:szCs w:val="24"/>
        </w:rPr>
        <w:t>)</w:t>
      </w:r>
      <w:r w:rsidR="00EB4A63" w:rsidRPr="00F056EF">
        <w:rPr>
          <w:rFonts w:ascii="Times New Roman" w:hAnsi="Times New Roman" w:cs="Times New Roman"/>
          <w:sz w:val="24"/>
          <w:szCs w:val="24"/>
        </w:rPr>
        <w:t>,</w:t>
      </w:r>
      <w:r w:rsidR="005F14B1" w:rsidRPr="00F056EF">
        <w:rPr>
          <w:rFonts w:ascii="Times New Roman" w:hAnsi="Times New Roman" w:cs="Times New Roman"/>
          <w:sz w:val="24"/>
          <w:szCs w:val="24"/>
        </w:rPr>
        <w:t xml:space="preserve"> La participación ciudadana</w:t>
      </w:r>
      <w:r w:rsidR="005F14B1" w:rsidRPr="00E70775">
        <w:rPr>
          <w:rFonts w:ascii="Times New Roman" w:hAnsi="Times New Roman" w:cs="Times New Roman"/>
          <w:sz w:val="24"/>
          <w:szCs w:val="24"/>
        </w:rPr>
        <w:t xml:space="preserve"> en el ámbito del patrimonio cultural se relaciona </w:t>
      </w:r>
      <w:r w:rsidR="00EB4A63" w:rsidRPr="00E70775">
        <w:rPr>
          <w:rFonts w:ascii="Times New Roman" w:hAnsi="Times New Roman" w:cs="Times New Roman"/>
          <w:sz w:val="24"/>
          <w:szCs w:val="24"/>
        </w:rPr>
        <w:t>con</w:t>
      </w:r>
      <w:r w:rsidR="005F14B1" w:rsidRPr="00E70775">
        <w:rPr>
          <w:rFonts w:ascii="Times New Roman" w:hAnsi="Times New Roman" w:cs="Times New Roman"/>
          <w:sz w:val="24"/>
          <w:szCs w:val="24"/>
        </w:rPr>
        <w:t xml:space="preserve"> aquellos mecanismos a los que puede acceder la población para integrarse a los procesos de recuperación, mantenimiento, preservación o </w:t>
      </w:r>
      <w:r w:rsidR="005F14B1" w:rsidRPr="00E70775">
        <w:rPr>
          <w:rFonts w:ascii="Times New Roman" w:hAnsi="Times New Roman" w:cs="Times New Roman"/>
          <w:sz w:val="24"/>
          <w:szCs w:val="24"/>
        </w:rPr>
        <w:lastRenderedPageBreak/>
        <w:t>divulgación del patrimonio cultural</w:t>
      </w:r>
      <w:r w:rsidR="00EB4A63" w:rsidRPr="00E70775">
        <w:rPr>
          <w:rFonts w:ascii="Times New Roman" w:hAnsi="Times New Roman" w:cs="Times New Roman"/>
          <w:sz w:val="24"/>
          <w:szCs w:val="24"/>
        </w:rPr>
        <w:t>;</w:t>
      </w:r>
      <w:r w:rsidR="005F14B1" w:rsidRPr="00E70775">
        <w:rPr>
          <w:rFonts w:ascii="Times New Roman" w:hAnsi="Times New Roman" w:cs="Times New Roman"/>
          <w:sz w:val="24"/>
          <w:szCs w:val="24"/>
        </w:rPr>
        <w:t xml:space="preserve"> </w:t>
      </w:r>
      <w:r w:rsidR="00E72AF3" w:rsidRPr="00E70775">
        <w:rPr>
          <w:rFonts w:ascii="Times New Roman" w:hAnsi="Times New Roman" w:cs="Times New Roman"/>
          <w:sz w:val="24"/>
          <w:szCs w:val="24"/>
        </w:rPr>
        <w:t xml:space="preserve">(…) </w:t>
      </w:r>
      <w:r w:rsidR="005F14B1" w:rsidRPr="00E70775">
        <w:rPr>
          <w:rFonts w:ascii="Times New Roman" w:hAnsi="Times New Roman" w:cs="Times New Roman"/>
          <w:sz w:val="24"/>
          <w:szCs w:val="24"/>
        </w:rPr>
        <w:t>así mismo lo es su preservación</w:t>
      </w:r>
      <w:r w:rsidR="00EB4A63" w:rsidRPr="00E70775">
        <w:rPr>
          <w:rFonts w:ascii="Times New Roman" w:hAnsi="Times New Roman" w:cs="Times New Roman"/>
          <w:sz w:val="24"/>
          <w:szCs w:val="24"/>
        </w:rPr>
        <w:t>. E</w:t>
      </w:r>
      <w:r w:rsidR="00B15E2B" w:rsidRPr="00E70775">
        <w:rPr>
          <w:rFonts w:ascii="Times New Roman" w:hAnsi="Times New Roman" w:cs="Times New Roman"/>
          <w:sz w:val="24"/>
          <w:szCs w:val="24"/>
        </w:rPr>
        <w:t xml:space="preserve">sto es un claro ejemplo de cómo transformar territorio desde la misma esencia comunitaria que emana de la gallardía del ciudadano </w:t>
      </w:r>
      <w:proofErr w:type="spellStart"/>
      <w:r w:rsidR="00B15E2B" w:rsidRPr="00E70775">
        <w:rPr>
          <w:rFonts w:ascii="Times New Roman" w:hAnsi="Times New Roman" w:cs="Times New Roman"/>
          <w:sz w:val="24"/>
          <w:szCs w:val="24"/>
        </w:rPr>
        <w:t>galerano</w:t>
      </w:r>
      <w:proofErr w:type="spellEnd"/>
      <w:r w:rsidR="00B15E2B" w:rsidRPr="00E70775">
        <w:rPr>
          <w:rFonts w:ascii="Times New Roman" w:hAnsi="Times New Roman" w:cs="Times New Roman"/>
          <w:sz w:val="24"/>
          <w:szCs w:val="24"/>
        </w:rPr>
        <w:t xml:space="preserve"> que conserva dentro de su diario el proceder activo del bienestar colectivo de la manifestación cultural</w:t>
      </w:r>
      <w:r w:rsidR="00EB4A63" w:rsidRPr="00E70775">
        <w:rPr>
          <w:rFonts w:ascii="Times New Roman" w:hAnsi="Times New Roman" w:cs="Times New Roman"/>
          <w:sz w:val="24"/>
          <w:szCs w:val="24"/>
        </w:rPr>
        <w:t>,</w:t>
      </w:r>
      <w:r w:rsidR="00B15E2B" w:rsidRPr="00E70775">
        <w:rPr>
          <w:rFonts w:ascii="Times New Roman" w:hAnsi="Times New Roman" w:cs="Times New Roman"/>
          <w:sz w:val="24"/>
          <w:szCs w:val="24"/>
        </w:rPr>
        <w:t xml:space="preserve"> enalteciendo</w:t>
      </w:r>
      <w:r w:rsidR="00EB4A63" w:rsidRPr="00E70775">
        <w:rPr>
          <w:rFonts w:ascii="Times New Roman" w:hAnsi="Times New Roman" w:cs="Times New Roman"/>
          <w:sz w:val="24"/>
          <w:szCs w:val="24"/>
        </w:rPr>
        <w:t>,</w:t>
      </w:r>
      <w:r w:rsidR="00B15E2B" w:rsidRPr="00E70775">
        <w:rPr>
          <w:rFonts w:ascii="Times New Roman" w:hAnsi="Times New Roman" w:cs="Times New Roman"/>
          <w:sz w:val="24"/>
          <w:szCs w:val="24"/>
        </w:rPr>
        <w:t xml:space="preserve"> entre otros</w:t>
      </w:r>
      <w:r w:rsidR="00EB4A63" w:rsidRPr="00E70775">
        <w:rPr>
          <w:rFonts w:ascii="Times New Roman" w:hAnsi="Times New Roman" w:cs="Times New Roman"/>
          <w:sz w:val="24"/>
          <w:szCs w:val="24"/>
        </w:rPr>
        <w:t>,</w:t>
      </w:r>
      <w:r w:rsidR="00B15E2B" w:rsidRPr="00E70775">
        <w:rPr>
          <w:rFonts w:ascii="Times New Roman" w:hAnsi="Times New Roman" w:cs="Times New Roman"/>
          <w:sz w:val="24"/>
          <w:szCs w:val="24"/>
        </w:rPr>
        <w:t xml:space="preserve"> la identidad y el desarrollo territorial. </w:t>
      </w:r>
    </w:p>
    <w:p w14:paraId="2842F20F" w14:textId="0DED3298" w:rsidR="005F14B1" w:rsidRPr="00E70775" w:rsidRDefault="00F056EF" w:rsidP="00E70775">
      <w:pPr>
        <w:contextualSpacing/>
        <w:rPr>
          <w:rFonts w:ascii="Times New Roman" w:hAnsi="Times New Roman" w:cs="Times New Roman"/>
          <w:b/>
          <w:bCs/>
          <w:sz w:val="24"/>
          <w:szCs w:val="24"/>
        </w:rPr>
      </w:pPr>
      <w:r>
        <w:rPr>
          <w:rFonts w:ascii="Times New Roman" w:hAnsi="Times New Roman" w:cs="Times New Roman"/>
          <w:b/>
          <w:bCs/>
          <w:sz w:val="24"/>
          <w:szCs w:val="24"/>
        </w:rPr>
        <w:t xml:space="preserve">- </w:t>
      </w:r>
      <w:r w:rsidR="00392CD9" w:rsidRPr="00E70775">
        <w:rPr>
          <w:rFonts w:ascii="Times New Roman" w:hAnsi="Times New Roman" w:cs="Times New Roman"/>
          <w:sz w:val="24"/>
          <w:szCs w:val="24"/>
        </w:rPr>
        <w:t>Otro aspecto importante en esta investigación es la</w:t>
      </w:r>
      <w:r w:rsidR="00392CD9" w:rsidRPr="00E70775">
        <w:rPr>
          <w:rFonts w:ascii="Times New Roman" w:hAnsi="Times New Roman" w:cs="Times New Roman"/>
          <w:b/>
          <w:bCs/>
          <w:sz w:val="24"/>
          <w:szCs w:val="24"/>
        </w:rPr>
        <w:t xml:space="preserve"> </w:t>
      </w:r>
      <w:r w:rsidR="005F14B1" w:rsidRPr="00F056EF">
        <w:rPr>
          <w:rFonts w:ascii="Times New Roman" w:hAnsi="Times New Roman" w:cs="Times New Roman"/>
          <w:sz w:val="24"/>
          <w:szCs w:val="24"/>
        </w:rPr>
        <w:t>Memoria colectiva</w:t>
      </w:r>
      <w:r w:rsidR="00392CD9" w:rsidRPr="00F056EF">
        <w:rPr>
          <w:rFonts w:ascii="Times New Roman" w:hAnsi="Times New Roman" w:cs="Times New Roman"/>
          <w:sz w:val="24"/>
          <w:szCs w:val="24"/>
        </w:rPr>
        <w:t xml:space="preserve"> definida como,</w:t>
      </w:r>
      <w:r w:rsidR="005F14B1" w:rsidRPr="00E70775">
        <w:rPr>
          <w:rFonts w:ascii="Times New Roman" w:hAnsi="Times New Roman" w:cs="Times New Roman"/>
          <w:b/>
          <w:bCs/>
          <w:sz w:val="24"/>
          <w:szCs w:val="24"/>
        </w:rPr>
        <w:t xml:space="preserve"> </w:t>
      </w:r>
      <w:r w:rsidR="00EE57FD" w:rsidRPr="00EE57FD">
        <w:rPr>
          <w:rFonts w:ascii="Times New Roman" w:hAnsi="Times New Roman" w:cs="Times New Roman"/>
          <w:sz w:val="24"/>
          <w:szCs w:val="24"/>
        </w:rPr>
        <w:t>una</w:t>
      </w:r>
      <w:r w:rsidR="00EE57FD">
        <w:rPr>
          <w:rFonts w:ascii="Times New Roman" w:hAnsi="Times New Roman" w:cs="Times New Roman"/>
          <w:b/>
          <w:bCs/>
          <w:sz w:val="24"/>
          <w:szCs w:val="24"/>
        </w:rPr>
        <w:t xml:space="preserve"> </w:t>
      </w:r>
      <w:r w:rsidR="00392CD9" w:rsidRPr="00E70775">
        <w:rPr>
          <w:rFonts w:ascii="Times New Roman" w:hAnsi="Times New Roman" w:cs="Times New Roman"/>
          <w:color w:val="000000"/>
          <w:sz w:val="24"/>
          <w:szCs w:val="24"/>
          <w:shd w:val="clear" w:color="auto" w:fill="FFFFFF"/>
        </w:rPr>
        <w:t>reconstrucción conjunta</w:t>
      </w:r>
      <w:r w:rsidR="00EE57FD">
        <w:rPr>
          <w:rFonts w:ascii="Times New Roman" w:hAnsi="Times New Roman" w:cs="Times New Roman"/>
          <w:color w:val="000000"/>
          <w:sz w:val="24"/>
          <w:szCs w:val="24"/>
          <w:shd w:val="clear" w:color="auto" w:fill="FFFFFF"/>
        </w:rPr>
        <w:t>, necesaria y permanente</w:t>
      </w:r>
      <w:r w:rsidR="00392CD9" w:rsidRPr="00E70775">
        <w:rPr>
          <w:rFonts w:ascii="Times New Roman" w:hAnsi="Times New Roman" w:cs="Times New Roman"/>
          <w:color w:val="000000"/>
          <w:sz w:val="24"/>
          <w:szCs w:val="24"/>
          <w:shd w:val="clear" w:color="auto" w:fill="FFFFFF"/>
        </w:rPr>
        <w:t xml:space="preserve"> de eventos pasados </w:t>
      </w:r>
      <w:r w:rsidR="00EE57FD">
        <w:rPr>
          <w:rFonts w:ascii="Times New Roman" w:hAnsi="Times New Roman" w:cs="Times New Roman"/>
          <w:color w:val="000000"/>
          <w:sz w:val="24"/>
          <w:szCs w:val="24"/>
          <w:shd w:val="clear" w:color="auto" w:fill="FFFFFF"/>
        </w:rPr>
        <w:t>mediante las</w:t>
      </w:r>
      <w:r w:rsidR="00392CD9" w:rsidRPr="00E70775">
        <w:rPr>
          <w:rFonts w:ascii="Times New Roman" w:hAnsi="Times New Roman" w:cs="Times New Roman"/>
          <w:color w:val="000000"/>
          <w:sz w:val="24"/>
          <w:szCs w:val="24"/>
          <w:shd w:val="clear" w:color="auto" w:fill="FFFFFF"/>
        </w:rPr>
        <w:t xml:space="preserve"> diversas versiones que se generan de estos, en las </w:t>
      </w:r>
      <w:r w:rsidR="00EE57FD">
        <w:rPr>
          <w:rFonts w:ascii="Times New Roman" w:hAnsi="Times New Roman" w:cs="Times New Roman"/>
          <w:color w:val="000000"/>
          <w:sz w:val="24"/>
          <w:szCs w:val="24"/>
          <w:shd w:val="clear" w:color="auto" w:fill="FFFFFF"/>
        </w:rPr>
        <w:t>interacciones sociales que se presentan en las comunidades</w:t>
      </w:r>
      <w:sdt>
        <w:sdtPr>
          <w:rPr>
            <w:rFonts w:ascii="Times New Roman" w:hAnsi="Times New Roman" w:cs="Times New Roman"/>
            <w:color w:val="000000"/>
            <w:sz w:val="24"/>
            <w:szCs w:val="24"/>
            <w:shd w:val="clear" w:color="auto" w:fill="FFFFFF"/>
          </w:rPr>
          <w:id w:val="-705093490"/>
          <w:citation/>
        </w:sdtPr>
        <w:sdtEndPr/>
        <w:sdtContent>
          <w:r w:rsidR="00392CD9" w:rsidRPr="00E70775">
            <w:rPr>
              <w:rFonts w:ascii="Times New Roman" w:hAnsi="Times New Roman" w:cs="Times New Roman"/>
              <w:color w:val="000000"/>
              <w:sz w:val="24"/>
              <w:szCs w:val="24"/>
              <w:shd w:val="clear" w:color="auto" w:fill="FFFFFF"/>
            </w:rPr>
            <w:fldChar w:fldCharType="begin"/>
          </w:r>
          <w:r w:rsidR="00392CD9" w:rsidRPr="00E70775">
            <w:rPr>
              <w:rFonts w:ascii="Times New Roman" w:hAnsi="Times New Roman" w:cs="Times New Roman"/>
              <w:color w:val="000000"/>
              <w:sz w:val="24"/>
              <w:szCs w:val="24"/>
              <w:shd w:val="clear" w:color="auto" w:fill="FFFFFF"/>
              <w:lang w:val="es-ES"/>
            </w:rPr>
            <w:instrText xml:space="preserve">CITATION Osc05 \l 3082 </w:instrText>
          </w:r>
          <w:r w:rsidR="00392CD9" w:rsidRPr="00E70775">
            <w:rPr>
              <w:rFonts w:ascii="Times New Roman" w:hAnsi="Times New Roman" w:cs="Times New Roman"/>
              <w:color w:val="000000"/>
              <w:sz w:val="24"/>
              <w:szCs w:val="24"/>
              <w:shd w:val="clear" w:color="auto" w:fill="FFFFFF"/>
            </w:rPr>
            <w:fldChar w:fldCharType="separate"/>
          </w:r>
          <w:r w:rsidR="00D41BDA">
            <w:rPr>
              <w:rFonts w:ascii="Times New Roman" w:hAnsi="Times New Roman" w:cs="Times New Roman"/>
              <w:noProof/>
              <w:color w:val="000000"/>
              <w:sz w:val="24"/>
              <w:szCs w:val="24"/>
              <w:shd w:val="clear" w:color="auto" w:fill="FFFFFF"/>
              <w:lang w:val="es-ES"/>
            </w:rPr>
            <w:t xml:space="preserve"> </w:t>
          </w:r>
          <w:r w:rsidR="00D41BDA" w:rsidRPr="00D41BDA">
            <w:rPr>
              <w:rFonts w:ascii="Times New Roman" w:hAnsi="Times New Roman" w:cs="Times New Roman"/>
              <w:noProof/>
              <w:color w:val="000000"/>
              <w:sz w:val="24"/>
              <w:szCs w:val="24"/>
              <w:shd w:val="clear" w:color="auto" w:fill="FFFFFF"/>
              <w:lang w:val="es-ES"/>
            </w:rPr>
            <w:t>(Quintero, 2005)</w:t>
          </w:r>
          <w:r w:rsidR="00392CD9" w:rsidRPr="00E70775">
            <w:rPr>
              <w:rFonts w:ascii="Times New Roman" w:hAnsi="Times New Roman" w:cs="Times New Roman"/>
              <w:color w:val="000000"/>
              <w:sz w:val="24"/>
              <w:szCs w:val="24"/>
              <w:shd w:val="clear" w:color="auto" w:fill="FFFFFF"/>
            </w:rPr>
            <w:fldChar w:fldCharType="end"/>
          </w:r>
        </w:sdtContent>
      </w:sdt>
      <w:r w:rsidR="00392CD9" w:rsidRPr="00E70775">
        <w:rPr>
          <w:rFonts w:ascii="Times New Roman" w:hAnsi="Times New Roman" w:cs="Times New Roman"/>
          <w:color w:val="000000"/>
          <w:sz w:val="24"/>
          <w:szCs w:val="24"/>
          <w:shd w:val="clear" w:color="auto" w:fill="FFFFFF"/>
        </w:rPr>
        <w:t xml:space="preserve">, esto </w:t>
      </w:r>
      <w:r w:rsidR="00392CD9" w:rsidRPr="00E70775">
        <w:rPr>
          <w:rFonts w:ascii="Times New Roman" w:hAnsi="Times New Roman" w:cs="Times New Roman"/>
          <w:sz w:val="24"/>
          <w:szCs w:val="24"/>
        </w:rPr>
        <w:t xml:space="preserve">destaca su carácter dinámico y relacional. La memoria no es un depósito estático de hechos, sino un proceso vivo en el que las comunidades reinterpretan y reconstruyen el pasado a partir de sus experiencias presentes. Esta perspectiva resalta que lo que un grupo recuerda no depende únicamente de los acontecimientos ocurridos, sino de las narrativas que se elaboran, comparten y negocian en la vida cotidiana. Así, la memoria colectiva se convierte en un espacio donde se reafirma la identidad, se legitiman prácticas culturales y se fortalece el sentido de pertenencia, al permitir que las voces de la comunidad den forma a su propia historia, en otras palabras, es una realidad viva de la manifestación de los cuadros vivos. </w:t>
      </w:r>
    </w:p>
    <w:p w14:paraId="69CFF88E" w14:textId="13ED6451" w:rsidR="00D61FCB" w:rsidRPr="00E70775" w:rsidRDefault="00F056EF" w:rsidP="00E70775">
      <w:pPr>
        <w:contextualSpacing/>
        <w:rPr>
          <w:rFonts w:ascii="Times New Roman" w:hAnsi="Times New Roman" w:cs="Times New Roman"/>
          <w:sz w:val="24"/>
          <w:szCs w:val="24"/>
        </w:rPr>
      </w:pPr>
      <w:r>
        <w:rPr>
          <w:rFonts w:ascii="Times New Roman" w:hAnsi="Times New Roman" w:cs="Times New Roman"/>
          <w:b/>
          <w:bCs/>
          <w:sz w:val="24"/>
          <w:szCs w:val="24"/>
        </w:rPr>
        <w:t xml:space="preserve">- </w:t>
      </w:r>
      <w:r w:rsidR="008441B0" w:rsidRPr="00E70775">
        <w:rPr>
          <w:rFonts w:ascii="Times New Roman" w:hAnsi="Times New Roman" w:cs="Times New Roman"/>
          <w:sz w:val="24"/>
          <w:szCs w:val="24"/>
        </w:rPr>
        <w:t xml:space="preserve">Por otra </w:t>
      </w:r>
      <w:r w:rsidR="00157E00" w:rsidRPr="00E70775">
        <w:rPr>
          <w:rFonts w:ascii="Times New Roman" w:hAnsi="Times New Roman" w:cs="Times New Roman"/>
          <w:sz w:val="24"/>
          <w:szCs w:val="24"/>
        </w:rPr>
        <w:t>parte,</w:t>
      </w:r>
      <w:r w:rsidR="008441B0" w:rsidRPr="00E70775">
        <w:rPr>
          <w:rFonts w:ascii="Times New Roman" w:hAnsi="Times New Roman" w:cs="Times New Roman"/>
          <w:sz w:val="24"/>
          <w:szCs w:val="24"/>
        </w:rPr>
        <w:t xml:space="preserve"> como lo manifiesta</w:t>
      </w:r>
      <w:r w:rsidR="008441B0" w:rsidRPr="00E70775">
        <w:rPr>
          <w:rFonts w:ascii="Times New Roman" w:hAnsi="Times New Roman" w:cs="Times New Roman"/>
          <w:b/>
          <w:bCs/>
          <w:sz w:val="24"/>
          <w:szCs w:val="24"/>
        </w:rPr>
        <w:t xml:space="preserve"> </w:t>
      </w:r>
      <w:sdt>
        <w:sdtPr>
          <w:rPr>
            <w:rFonts w:ascii="Times New Roman" w:hAnsi="Times New Roman" w:cs="Times New Roman"/>
            <w:b/>
            <w:bCs/>
            <w:sz w:val="24"/>
            <w:szCs w:val="24"/>
          </w:rPr>
          <w:id w:val="-764233090"/>
          <w:citation/>
        </w:sdtPr>
        <w:sdtEndPr/>
        <w:sdtContent>
          <w:r w:rsidR="008441B0" w:rsidRPr="00E70775">
            <w:rPr>
              <w:rFonts w:ascii="Times New Roman" w:hAnsi="Times New Roman" w:cs="Times New Roman"/>
              <w:b/>
              <w:bCs/>
              <w:sz w:val="24"/>
              <w:szCs w:val="24"/>
            </w:rPr>
            <w:fldChar w:fldCharType="begin"/>
          </w:r>
          <w:r w:rsidR="009753F0">
            <w:rPr>
              <w:rFonts w:ascii="Times New Roman" w:hAnsi="Times New Roman" w:cs="Times New Roman"/>
              <w:b/>
              <w:bCs/>
              <w:sz w:val="24"/>
              <w:szCs w:val="24"/>
              <w:lang w:val="es-ES"/>
            </w:rPr>
            <w:instrText xml:space="preserve">CITATION Mor20 \l 3082 </w:instrText>
          </w:r>
          <w:r w:rsidR="008441B0" w:rsidRPr="00E70775">
            <w:rPr>
              <w:rFonts w:ascii="Times New Roman" w:hAnsi="Times New Roman" w:cs="Times New Roman"/>
              <w:b/>
              <w:bCs/>
              <w:sz w:val="24"/>
              <w:szCs w:val="24"/>
            </w:rPr>
            <w:fldChar w:fldCharType="separate"/>
          </w:r>
          <w:r w:rsidR="00D41BDA" w:rsidRPr="00D41BDA">
            <w:rPr>
              <w:rFonts w:ascii="Times New Roman" w:hAnsi="Times New Roman" w:cs="Times New Roman"/>
              <w:noProof/>
              <w:sz w:val="24"/>
              <w:szCs w:val="24"/>
              <w:lang w:val="es-ES"/>
            </w:rPr>
            <w:t>(Morales, 2020)</w:t>
          </w:r>
          <w:r w:rsidR="008441B0" w:rsidRPr="00E70775">
            <w:rPr>
              <w:rFonts w:ascii="Times New Roman" w:hAnsi="Times New Roman" w:cs="Times New Roman"/>
              <w:b/>
              <w:bCs/>
              <w:sz w:val="24"/>
              <w:szCs w:val="24"/>
            </w:rPr>
            <w:fldChar w:fldCharType="end"/>
          </w:r>
        </w:sdtContent>
      </w:sdt>
      <w:r w:rsidR="00EB4A63" w:rsidRPr="00E70775">
        <w:rPr>
          <w:rFonts w:ascii="Times New Roman" w:hAnsi="Times New Roman" w:cs="Times New Roman"/>
          <w:b/>
          <w:bCs/>
          <w:sz w:val="24"/>
          <w:szCs w:val="24"/>
        </w:rPr>
        <w:t xml:space="preserve">. </w:t>
      </w:r>
      <w:r w:rsidR="00EB4A63" w:rsidRPr="00E70775">
        <w:rPr>
          <w:rFonts w:ascii="Times New Roman" w:hAnsi="Times New Roman" w:cs="Times New Roman"/>
          <w:sz w:val="24"/>
          <w:szCs w:val="24"/>
        </w:rPr>
        <w:t>C</w:t>
      </w:r>
      <w:r w:rsidR="00157E00" w:rsidRPr="00E70775">
        <w:rPr>
          <w:rFonts w:ascii="Times New Roman" w:hAnsi="Times New Roman" w:cs="Times New Roman"/>
          <w:sz w:val="24"/>
          <w:szCs w:val="24"/>
        </w:rPr>
        <w:t xml:space="preserve">omprendemos </w:t>
      </w:r>
      <w:r w:rsidR="008441B0" w:rsidRPr="00E70775">
        <w:rPr>
          <w:rFonts w:ascii="Times New Roman" w:hAnsi="Times New Roman" w:cs="Times New Roman"/>
          <w:sz w:val="24"/>
          <w:szCs w:val="24"/>
        </w:rPr>
        <w:t>la</w:t>
      </w:r>
      <w:r w:rsidR="008441B0" w:rsidRPr="00E70775">
        <w:rPr>
          <w:rFonts w:ascii="Times New Roman" w:hAnsi="Times New Roman" w:cs="Times New Roman"/>
          <w:b/>
          <w:bCs/>
          <w:sz w:val="24"/>
          <w:szCs w:val="24"/>
        </w:rPr>
        <w:t xml:space="preserve"> </w:t>
      </w:r>
      <w:r w:rsidR="005F14B1" w:rsidRPr="00F056EF">
        <w:rPr>
          <w:rFonts w:ascii="Times New Roman" w:hAnsi="Times New Roman" w:cs="Times New Roman"/>
          <w:sz w:val="24"/>
          <w:szCs w:val="24"/>
        </w:rPr>
        <w:t>Gobernanza</w:t>
      </w:r>
      <w:r w:rsidR="005F14B1" w:rsidRPr="00E70775">
        <w:rPr>
          <w:rFonts w:ascii="Times New Roman" w:hAnsi="Times New Roman" w:cs="Times New Roman"/>
          <w:b/>
          <w:bCs/>
          <w:sz w:val="24"/>
          <w:szCs w:val="24"/>
        </w:rPr>
        <w:t xml:space="preserve"> </w:t>
      </w:r>
      <w:r w:rsidR="008441B0" w:rsidRPr="00E70775">
        <w:rPr>
          <w:rFonts w:ascii="Times New Roman" w:hAnsi="Times New Roman" w:cs="Times New Roman"/>
          <w:sz w:val="24"/>
          <w:szCs w:val="24"/>
        </w:rPr>
        <w:t>(…) como mecanismo de gobierno</w:t>
      </w:r>
      <w:r w:rsidR="00EB4A63" w:rsidRPr="00E70775">
        <w:rPr>
          <w:rFonts w:ascii="Times New Roman" w:hAnsi="Times New Roman" w:cs="Times New Roman"/>
          <w:sz w:val="24"/>
          <w:szCs w:val="24"/>
        </w:rPr>
        <w:t xml:space="preserve"> </w:t>
      </w:r>
      <w:r w:rsidR="008441B0" w:rsidRPr="00E70775">
        <w:rPr>
          <w:rFonts w:ascii="Times New Roman" w:hAnsi="Times New Roman" w:cs="Times New Roman"/>
          <w:sz w:val="24"/>
          <w:szCs w:val="24"/>
        </w:rPr>
        <w:t>cuando desde el Estado, se crean estructuras que implican actores privados y sociedad civil, para llevar adelante políticas públicas, programas y proyectos, y monitoreo de acciones</w:t>
      </w:r>
      <w:r w:rsidR="00EB4A63" w:rsidRPr="00E70775">
        <w:rPr>
          <w:rFonts w:ascii="Times New Roman" w:hAnsi="Times New Roman" w:cs="Times New Roman"/>
          <w:sz w:val="24"/>
          <w:szCs w:val="24"/>
        </w:rPr>
        <w:t>,</w:t>
      </w:r>
      <w:r w:rsidR="008441B0" w:rsidRPr="00E70775">
        <w:rPr>
          <w:rFonts w:ascii="Times New Roman" w:hAnsi="Times New Roman" w:cs="Times New Roman"/>
          <w:sz w:val="24"/>
          <w:szCs w:val="24"/>
        </w:rPr>
        <w:t xml:space="preserve"> entre otras iniciativas</w:t>
      </w:r>
      <w:r w:rsidR="00E72AF3" w:rsidRPr="00E70775">
        <w:rPr>
          <w:rFonts w:ascii="Times New Roman" w:hAnsi="Times New Roman" w:cs="Times New Roman"/>
          <w:sz w:val="24"/>
          <w:szCs w:val="24"/>
        </w:rPr>
        <w:t xml:space="preserve">. </w:t>
      </w:r>
      <w:r w:rsidR="00FA47A1" w:rsidRPr="00E70775">
        <w:rPr>
          <w:rFonts w:ascii="Times New Roman" w:hAnsi="Times New Roman" w:cs="Times New Roman"/>
          <w:sz w:val="24"/>
          <w:szCs w:val="24"/>
        </w:rPr>
        <w:t xml:space="preserve">La gobernanza es uno de los pilares fundamentales en </w:t>
      </w:r>
      <w:r w:rsidR="00261BD2" w:rsidRPr="00E70775">
        <w:rPr>
          <w:rFonts w:ascii="Times New Roman" w:hAnsi="Times New Roman" w:cs="Times New Roman"/>
          <w:sz w:val="24"/>
          <w:szCs w:val="24"/>
        </w:rPr>
        <w:t>construcción</w:t>
      </w:r>
      <w:r w:rsidR="00FA47A1" w:rsidRPr="00E70775">
        <w:rPr>
          <w:rFonts w:ascii="Times New Roman" w:hAnsi="Times New Roman" w:cs="Times New Roman"/>
          <w:sz w:val="24"/>
          <w:szCs w:val="24"/>
        </w:rPr>
        <w:t xml:space="preserve"> de vías institucionales para promover la gestión </w:t>
      </w:r>
      <w:r w:rsidR="00D8106D" w:rsidRPr="00E70775">
        <w:rPr>
          <w:rFonts w:ascii="Times New Roman" w:hAnsi="Times New Roman" w:cs="Times New Roman"/>
          <w:sz w:val="24"/>
          <w:szCs w:val="24"/>
        </w:rPr>
        <w:t>pública</w:t>
      </w:r>
      <w:r w:rsidR="00FA47A1" w:rsidRPr="00E70775">
        <w:rPr>
          <w:rFonts w:ascii="Times New Roman" w:hAnsi="Times New Roman" w:cs="Times New Roman"/>
          <w:sz w:val="24"/>
          <w:szCs w:val="24"/>
        </w:rPr>
        <w:t xml:space="preserve"> </w:t>
      </w:r>
      <w:r w:rsidR="00261BD2" w:rsidRPr="00E70775">
        <w:rPr>
          <w:rFonts w:ascii="Times New Roman" w:hAnsi="Times New Roman" w:cs="Times New Roman"/>
          <w:sz w:val="24"/>
          <w:szCs w:val="24"/>
        </w:rPr>
        <w:t>orientada</w:t>
      </w:r>
      <w:r w:rsidR="00FA47A1" w:rsidRPr="00E70775">
        <w:rPr>
          <w:rFonts w:ascii="Times New Roman" w:hAnsi="Times New Roman" w:cs="Times New Roman"/>
          <w:sz w:val="24"/>
          <w:szCs w:val="24"/>
        </w:rPr>
        <w:t xml:space="preserve"> a las </w:t>
      </w:r>
      <w:r w:rsidR="00261BD2" w:rsidRPr="00E70775">
        <w:rPr>
          <w:rFonts w:ascii="Times New Roman" w:hAnsi="Times New Roman" w:cs="Times New Roman"/>
          <w:sz w:val="24"/>
          <w:szCs w:val="24"/>
        </w:rPr>
        <w:t>estrategias</w:t>
      </w:r>
      <w:r w:rsidR="00FA47A1" w:rsidRPr="00E70775">
        <w:rPr>
          <w:rFonts w:ascii="Times New Roman" w:hAnsi="Times New Roman" w:cs="Times New Roman"/>
          <w:sz w:val="24"/>
          <w:szCs w:val="24"/>
        </w:rPr>
        <w:t xml:space="preserve"> </w:t>
      </w:r>
      <w:r w:rsidR="00261BD2" w:rsidRPr="00E70775">
        <w:rPr>
          <w:rFonts w:ascii="Times New Roman" w:hAnsi="Times New Roman" w:cs="Times New Roman"/>
          <w:sz w:val="24"/>
          <w:szCs w:val="24"/>
        </w:rPr>
        <w:t xml:space="preserve">sobre la salvaguardia. </w:t>
      </w:r>
      <w:bookmarkEnd w:id="16"/>
    </w:p>
    <w:p w14:paraId="5E47DF76" w14:textId="77B25815" w:rsidR="00D27E6D" w:rsidRPr="00E70775" w:rsidRDefault="00D61FCB" w:rsidP="00E70775">
      <w:pPr>
        <w:pStyle w:val="Ttulo2"/>
        <w:numPr>
          <w:ilvl w:val="0"/>
          <w:numId w:val="19"/>
        </w:numPr>
        <w:spacing w:before="0" w:after="0"/>
        <w:ind w:left="0" w:firstLine="720"/>
        <w:contextualSpacing/>
        <w:rPr>
          <w:rFonts w:ascii="Times New Roman" w:hAnsi="Times New Roman" w:cs="Times New Roman"/>
          <w:b/>
          <w:bCs/>
          <w:color w:val="auto"/>
          <w:sz w:val="24"/>
          <w:szCs w:val="24"/>
        </w:rPr>
      </w:pPr>
      <w:bookmarkStart w:id="17" w:name="_Toc215598866"/>
      <w:r w:rsidRPr="00E70775">
        <w:rPr>
          <w:rFonts w:ascii="Times New Roman" w:hAnsi="Times New Roman" w:cs="Times New Roman"/>
          <w:b/>
          <w:bCs/>
          <w:color w:val="auto"/>
          <w:sz w:val="24"/>
          <w:szCs w:val="24"/>
        </w:rPr>
        <w:lastRenderedPageBreak/>
        <w:t>Marco legal</w:t>
      </w:r>
      <w:bookmarkEnd w:id="17"/>
    </w:p>
    <w:p w14:paraId="6BE55569" w14:textId="77777777" w:rsidR="00430BC4" w:rsidRPr="00E70775" w:rsidRDefault="00D27E6D" w:rsidP="00E70775">
      <w:pPr>
        <w:pStyle w:val="Prrafodelista"/>
        <w:ind w:left="0"/>
        <w:rPr>
          <w:rFonts w:ascii="Times New Roman" w:hAnsi="Times New Roman" w:cs="Times New Roman"/>
          <w:sz w:val="24"/>
          <w:szCs w:val="24"/>
        </w:rPr>
      </w:pPr>
      <w:r w:rsidRPr="00E70775">
        <w:rPr>
          <w:rFonts w:ascii="Times New Roman" w:hAnsi="Times New Roman" w:cs="Times New Roman"/>
          <w:color w:val="000000"/>
          <w:sz w:val="24"/>
          <w:szCs w:val="24"/>
        </w:rPr>
        <w:t>Los cuadros vivos del municipio de Galeras, no simplemente son una mera muestra cultural durante el transcurrir del tiempo se han convertido en un espacio transformador del territorio, en donde se han trazado directrices normativas que regulan y protegen este patrimonio inmaterial de la humanidad dando valor legal al compromiso institucional de la preservación de este arte ancestral para las generaciones venideras, por lo cual esta investigación toma como base estas reglamentaciones para brindar desde la leyes vigentes una mayor rigurosidad al contenido de este proyecto, por lo cual se cita en primer medida la constitución política colombiana en el</w:t>
      </w:r>
      <w:r w:rsidR="00D61FCB" w:rsidRPr="00E70775">
        <w:rPr>
          <w:rFonts w:ascii="Times New Roman" w:hAnsi="Times New Roman" w:cs="Times New Roman"/>
          <w:b/>
          <w:bCs/>
          <w:sz w:val="24"/>
          <w:szCs w:val="24"/>
        </w:rPr>
        <w:t xml:space="preserve"> </w:t>
      </w:r>
      <w:r w:rsidR="0057293E" w:rsidRPr="00E70775">
        <w:rPr>
          <w:rFonts w:ascii="Times New Roman" w:hAnsi="Times New Roman" w:cs="Times New Roman"/>
          <w:sz w:val="24"/>
          <w:szCs w:val="24"/>
        </w:rPr>
        <w:t>Artículo 72</w:t>
      </w:r>
      <w:r w:rsidR="0057293E" w:rsidRPr="00E70775">
        <w:rPr>
          <w:rFonts w:ascii="Times New Roman" w:hAnsi="Times New Roman" w:cs="Times New Roman"/>
          <w:b/>
          <w:bCs/>
          <w:sz w:val="24"/>
          <w:szCs w:val="24"/>
        </w:rPr>
        <w:t xml:space="preserve"> “</w:t>
      </w:r>
      <w:r w:rsidR="0057293E" w:rsidRPr="00E70775">
        <w:rPr>
          <w:rFonts w:ascii="Times New Roman" w:hAnsi="Times New Roman" w:cs="Times New Roman"/>
          <w:sz w:val="24"/>
          <w:szCs w:val="24"/>
        </w:rPr>
        <w:t xml:space="preserve">El patrimonio cultural de la Nación está bajo la protección del Estado. </w:t>
      </w:r>
      <w:r w:rsidR="00EB4A63" w:rsidRPr="00E70775">
        <w:rPr>
          <w:rFonts w:ascii="Times New Roman" w:hAnsi="Times New Roman" w:cs="Times New Roman"/>
          <w:sz w:val="24"/>
          <w:szCs w:val="24"/>
        </w:rPr>
        <w:t>P</w:t>
      </w:r>
      <w:r w:rsidR="0057293E" w:rsidRPr="00E70775">
        <w:rPr>
          <w:rFonts w:ascii="Times New Roman" w:hAnsi="Times New Roman" w:cs="Times New Roman"/>
          <w:sz w:val="24"/>
          <w:szCs w:val="24"/>
        </w:rPr>
        <w:t xml:space="preserve">ertenecen a la Nación y son inalienables, inembargables e imprescriptibles” </w:t>
      </w:r>
    </w:p>
    <w:p w14:paraId="7D5E277D" w14:textId="4ED56736" w:rsidR="0002473B" w:rsidRPr="00E70775" w:rsidRDefault="00EB4A63" w:rsidP="00E70775">
      <w:pPr>
        <w:pStyle w:val="Prrafodelista"/>
        <w:ind w:left="0"/>
        <w:rPr>
          <w:rFonts w:ascii="Times New Roman" w:hAnsi="Times New Roman" w:cs="Times New Roman"/>
          <w:color w:val="000000"/>
          <w:sz w:val="24"/>
          <w:szCs w:val="24"/>
        </w:rPr>
      </w:pPr>
      <w:r w:rsidRPr="00E70775">
        <w:rPr>
          <w:rFonts w:ascii="Times New Roman" w:hAnsi="Times New Roman" w:cs="Times New Roman"/>
          <w:color w:val="000000"/>
          <w:sz w:val="24"/>
          <w:szCs w:val="24"/>
        </w:rPr>
        <w:t>M</w:t>
      </w:r>
      <w:r w:rsidR="0057293E" w:rsidRPr="00E70775">
        <w:rPr>
          <w:rFonts w:ascii="Times New Roman" w:hAnsi="Times New Roman" w:cs="Times New Roman"/>
          <w:color w:val="000000"/>
          <w:sz w:val="24"/>
          <w:szCs w:val="24"/>
        </w:rPr>
        <w:t>anifestando así el compromiso por parte de los entes gubernamentales en cumplir esta normativa que fundamenta esos escenarios para la creación de regulaciones que puedan contribuir al adecuado desarrollo en la preservación del patrimonio cultural.</w:t>
      </w:r>
    </w:p>
    <w:p w14:paraId="3DD68AAF" w14:textId="1BEA82EF" w:rsidR="000C6D7E" w:rsidRPr="00E70775" w:rsidRDefault="0057293E" w:rsidP="00E70775">
      <w:pPr>
        <w:pStyle w:val="Prrafodelista"/>
        <w:ind w:left="0"/>
        <w:rPr>
          <w:rFonts w:ascii="Times New Roman" w:hAnsi="Times New Roman" w:cs="Times New Roman"/>
          <w:color w:val="000000"/>
          <w:sz w:val="24"/>
          <w:szCs w:val="24"/>
        </w:rPr>
      </w:pPr>
      <w:r w:rsidRPr="00E70775">
        <w:rPr>
          <w:rFonts w:ascii="Times New Roman" w:hAnsi="Times New Roman" w:cs="Times New Roman"/>
          <w:color w:val="000000"/>
          <w:sz w:val="24"/>
          <w:szCs w:val="24"/>
        </w:rPr>
        <w:t xml:space="preserve">Así mismo, la </w:t>
      </w:r>
      <w:sdt>
        <w:sdtPr>
          <w:rPr>
            <w:rFonts w:ascii="Times New Roman" w:hAnsi="Times New Roman" w:cs="Times New Roman"/>
            <w:color w:val="000000"/>
            <w:sz w:val="24"/>
            <w:szCs w:val="24"/>
          </w:rPr>
          <w:id w:val="-848484034"/>
          <w:citation/>
        </w:sdtPr>
        <w:sdtEndPr/>
        <w:sdtContent>
          <w:r w:rsidR="00FA47A1" w:rsidRPr="00E70775">
            <w:rPr>
              <w:rFonts w:ascii="Times New Roman" w:hAnsi="Times New Roman" w:cs="Times New Roman"/>
              <w:color w:val="000000"/>
              <w:sz w:val="24"/>
              <w:szCs w:val="24"/>
            </w:rPr>
            <w:fldChar w:fldCharType="begin"/>
          </w:r>
          <w:r w:rsidR="009E5601">
            <w:rPr>
              <w:rFonts w:ascii="Times New Roman" w:hAnsi="Times New Roman" w:cs="Times New Roman"/>
              <w:color w:val="000000"/>
              <w:sz w:val="24"/>
              <w:szCs w:val="24"/>
              <w:lang w:val="es-ES"/>
            </w:rPr>
            <w:instrText xml:space="preserve">CITATION ley08 \l 3082 </w:instrText>
          </w:r>
          <w:r w:rsidR="00FA47A1" w:rsidRPr="00E70775">
            <w:rPr>
              <w:rFonts w:ascii="Times New Roman" w:hAnsi="Times New Roman" w:cs="Times New Roman"/>
              <w:color w:val="000000"/>
              <w:sz w:val="24"/>
              <w:szCs w:val="24"/>
            </w:rPr>
            <w:fldChar w:fldCharType="separate"/>
          </w:r>
          <w:r w:rsidR="00D41BDA" w:rsidRPr="00D41BDA">
            <w:rPr>
              <w:rFonts w:ascii="Times New Roman" w:hAnsi="Times New Roman" w:cs="Times New Roman"/>
              <w:noProof/>
              <w:color w:val="000000"/>
              <w:sz w:val="24"/>
              <w:szCs w:val="24"/>
              <w:lang w:val="es-ES"/>
            </w:rPr>
            <w:t>(ley 1185, 2008)</w:t>
          </w:r>
          <w:r w:rsidR="00FA47A1" w:rsidRPr="00E70775">
            <w:rPr>
              <w:rFonts w:ascii="Times New Roman" w:hAnsi="Times New Roman" w:cs="Times New Roman"/>
              <w:color w:val="000000"/>
              <w:sz w:val="24"/>
              <w:szCs w:val="24"/>
            </w:rPr>
            <w:fldChar w:fldCharType="end"/>
          </w:r>
        </w:sdtContent>
      </w:sdt>
      <w:r w:rsidR="00FA47A1" w:rsidRPr="00E70775">
        <w:rPr>
          <w:rFonts w:ascii="Times New Roman" w:hAnsi="Times New Roman" w:cs="Times New Roman"/>
          <w:color w:val="000000"/>
          <w:sz w:val="24"/>
          <w:szCs w:val="24"/>
        </w:rPr>
        <w:t xml:space="preserve"> </w:t>
      </w:r>
      <w:r w:rsidRPr="00E70775">
        <w:rPr>
          <w:rFonts w:ascii="Times New Roman" w:hAnsi="Times New Roman" w:cs="Times New Roman"/>
          <w:color w:val="000000"/>
          <w:sz w:val="24"/>
          <w:szCs w:val="24"/>
        </w:rPr>
        <w:t>en el artículo 4 plantea lo siguiente</w:t>
      </w:r>
      <w:r w:rsidR="00EB4A63" w:rsidRPr="00E70775">
        <w:rPr>
          <w:rFonts w:ascii="Times New Roman" w:hAnsi="Times New Roman" w:cs="Times New Roman"/>
          <w:color w:val="000000"/>
          <w:sz w:val="24"/>
          <w:szCs w:val="24"/>
        </w:rPr>
        <w:t xml:space="preserve">: </w:t>
      </w:r>
    </w:p>
    <w:p w14:paraId="631F2ABE" w14:textId="2C39856C" w:rsidR="000C6D7E" w:rsidRPr="00E70775" w:rsidRDefault="0057293E" w:rsidP="00E70775">
      <w:pPr>
        <w:pStyle w:val="Prrafodelista"/>
        <w:ind w:left="0"/>
        <w:rPr>
          <w:rFonts w:ascii="Times New Roman" w:hAnsi="Times New Roman" w:cs="Times New Roman"/>
          <w:color w:val="000000"/>
          <w:sz w:val="24"/>
          <w:szCs w:val="24"/>
        </w:rPr>
      </w:pPr>
      <w:r w:rsidRPr="00E70775">
        <w:rPr>
          <w:rFonts w:ascii="Times New Roman" w:hAnsi="Times New Roman" w:cs="Times New Roman"/>
          <w:color w:val="000000"/>
          <w:sz w:val="24"/>
          <w:szCs w:val="24"/>
        </w:rPr>
        <w:t xml:space="preserve">La política estatal en lo referente al patrimonio cultural de la Nación tendrá como objetivos principales la salvaguardia, protección, recuperación, conservación, sostenibilidad y divulgación </w:t>
      </w:r>
      <w:r w:rsidR="00520710" w:rsidRPr="00E70775">
        <w:rPr>
          <w:rFonts w:ascii="Times New Roman" w:hAnsi="Times New Roman" w:cs="Times New Roman"/>
          <w:color w:val="000000"/>
          <w:sz w:val="24"/>
          <w:szCs w:val="24"/>
        </w:rPr>
        <w:t>de este</w:t>
      </w:r>
      <w:r w:rsidRPr="00E70775">
        <w:rPr>
          <w:rFonts w:ascii="Times New Roman" w:hAnsi="Times New Roman" w:cs="Times New Roman"/>
          <w:color w:val="000000"/>
          <w:sz w:val="24"/>
          <w:szCs w:val="24"/>
        </w:rPr>
        <w:t>, con el propósito de que sirva de testimonio de la identidad cultural nacional, tanto en el presente como en el futuro</w:t>
      </w:r>
      <w:r w:rsidR="000C6D7E" w:rsidRPr="00E70775">
        <w:rPr>
          <w:rFonts w:ascii="Times New Roman" w:hAnsi="Times New Roman" w:cs="Times New Roman"/>
          <w:color w:val="000000"/>
          <w:sz w:val="24"/>
          <w:szCs w:val="24"/>
        </w:rPr>
        <w:t xml:space="preserve"> (p.</w:t>
      </w:r>
      <w:r w:rsidR="008153CE" w:rsidRPr="00E70775">
        <w:rPr>
          <w:rFonts w:ascii="Times New Roman" w:hAnsi="Times New Roman" w:cs="Times New Roman"/>
          <w:color w:val="000000"/>
          <w:sz w:val="24"/>
          <w:szCs w:val="24"/>
        </w:rPr>
        <w:t xml:space="preserve"> 5</w:t>
      </w:r>
      <w:r w:rsidR="000C6D7E" w:rsidRPr="00E70775">
        <w:rPr>
          <w:rFonts w:ascii="Times New Roman" w:hAnsi="Times New Roman" w:cs="Times New Roman"/>
          <w:color w:val="000000"/>
          <w:sz w:val="24"/>
          <w:szCs w:val="24"/>
        </w:rPr>
        <w:t>)</w:t>
      </w:r>
      <w:r w:rsidR="0002473B" w:rsidRPr="00E70775">
        <w:rPr>
          <w:rFonts w:ascii="Times New Roman" w:hAnsi="Times New Roman" w:cs="Times New Roman"/>
          <w:color w:val="000000"/>
          <w:sz w:val="24"/>
          <w:szCs w:val="24"/>
        </w:rPr>
        <w:t xml:space="preserve">. </w:t>
      </w:r>
    </w:p>
    <w:p w14:paraId="0AB26AE4" w14:textId="2CC32F26" w:rsidR="00E70775" w:rsidRPr="00E70775" w:rsidRDefault="00E70775" w:rsidP="00E70775">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 xml:space="preserve">La norma, aunque precisa en sus propósitos, no garantiza por sí misma que las instituciones posean la capacidad real, el presupuesto, ni los mecanismos efectivos para hacer cumplir esos objetivos. En muchos territorios como se evidencia en Galeras la distancia entre la intención normativa y la acción institucional crea un vacío que deja al patrimonio en riesgo. Por ello, aunque la ley enuncia una obligación, esta no necesariamente se traduce en procesos </w:t>
      </w:r>
      <w:r w:rsidRPr="00E70775">
        <w:rPr>
          <w:rFonts w:ascii="Times New Roman" w:eastAsia="Times New Roman" w:hAnsi="Times New Roman" w:cs="Times New Roman"/>
          <w:kern w:val="0"/>
          <w:sz w:val="24"/>
          <w:szCs w:val="24"/>
          <w:lang w:eastAsia="es-CO"/>
          <w14:ligatures w14:val="none"/>
        </w:rPr>
        <w:lastRenderedPageBreak/>
        <w:t>continuos, políticas sólidas ni estructuras de gobernanza capaces de responder a las complejidades del patrimonio cultural inmaterial. En este sentido, puede argumentarse que la normativa corre el riesgo de convertirse en un mandato simbólico que deposita la responsabilidad en el Estado, sin asegurar las condiciones técnicas, operativas y financieras para materializarla en los territorios.</w:t>
      </w:r>
    </w:p>
    <w:p w14:paraId="676B75BB" w14:textId="77777777" w:rsidR="005A1448" w:rsidRDefault="0002473B" w:rsidP="00E70775">
      <w:pPr>
        <w:pStyle w:val="Prrafodelista"/>
        <w:ind w:left="0"/>
        <w:rPr>
          <w:rFonts w:ascii="Times New Roman" w:hAnsi="Times New Roman" w:cs="Times New Roman"/>
          <w:color w:val="000000"/>
          <w:sz w:val="24"/>
          <w:szCs w:val="24"/>
        </w:rPr>
      </w:pPr>
      <w:r w:rsidRPr="00E70775">
        <w:rPr>
          <w:rFonts w:ascii="Times New Roman" w:hAnsi="Times New Roman" w:cs="Times New Roman"/>
          <w:color w:val="000000"/>
          <w:sz w:val="24"/>
          <w:szCs w:val="24"/>
        </w:rPr>
        <w:t xml:space="preserve">Seguidamente, el </w:t>
      </w:r>
      <w:sdt>
        <w:sdtPr>
          <w:rPr>
            <w:rFonts w:ascii="Times New Roman" w:hAnsi="Times New Roman" w:cs="Times New Roman"/>
            <w:color w:val="000000"/>
            <w:sz w:val="24"/>
            <w:szCs w:val="24"/>
          </w:rPr>
          <w:id w:val="13971034"/>
          <w:citation/>
        </w:sdtPr>
        <w:sdtEndPr/>
        <w:sdtContent>
          <w:r w:rsidR="004F5343">
            <w:rPr>
              <w:rFonts w:ascii="Times New Roman" w:hAnsi="Times New Roman" w:cs="Times New Roman"/>
              <w:color w:val="000000"/>
              <w:sz w:val="24"/>
              <w:szCs w:val="24"/>
            </w:rPr>
            <w:fldChar w:fldCharType="begin"/>
          </w:r>
          <w:r w:rsidR="004F5343">
            <w:rPr>
              <w:rFonts w:ascii="Times New Roman" w:hAnsi="Times New Roman" w:cs="Times New Roman"/>
              <w:color w:val="000000"/>
              <w:sz w:val="24"/>
              <w:szCs w:val="24"/>
              <w:lang w:val="es-ES"/>
            </w:rPr>
            <w:instrText xml:space="preserve"> CITATION Dec19 \l 3082 </w:instrText>
          </w:r>
          <w:r w:rsidR="004F5343">
            <w:rPr>
              <w:rFonts w:ascii="Times New Roman" w:hAnsi="Times New Roman" w:cs="Times New Roman"/>
              <w:color w:val="000000"/>
              <w:sz w:val="24"/>
              <w:szCs w:val="24"/>
            </w:rPr>
            <w:fldChar w:fldCharType="separate"/>
          </w:r>
          <w:r w:rsidR="00D41BDA" w:rsidRPr="00D41BDA">
            <w:rPr>
              <w:rFonts w:ascii="Times New Roman" w:hAnsi="Times New Roman" w:cs="Times New Roman"/>
              <w:noProof/>
              <w:color w:val="000000"/>
              <w:sz w:val="24"/>
              <w:szCs w:val="24"/>
              <w:lang w:val="es-ES"/>
            </w:rPr>
            <w:t>(Decreto 2358, 2019)</w:t>
          </w:r>
          <w:r w:rsidR="004F5343">
            <w:rPr>
              <w:rFonts w:ascii="Times New Roman" w:hAnsi="Times New Roman" w:cs="Times New Roman"/>
              <w:color w:val="000000"/>
              <w:sz w:val="24"/>
              <w:szCs w:val="24"/>
            </w:rPr>
            <w:fldChar w:fldCharType="end"/>
          </w:r>
        </w:sdtContent>
      </w:sdt>
      <w:r w:rsidR="004F5343">
        <w:rPr>
          <w:rFonts w:ascii="Times New Roman" w:hAnsi="Times New Roman" w:cs="Times New Roman"/>
          <w:color w:val="000000"/>
          <w:sz w:val="24"/>
          <w:szCs w:val="24"/>
        </w:rPr>
        <w:t xml:space="preserve"> </w:t>
      </w:r>
      <w:r w:rsidR="00FB3172" w:rsidRPr="00E70775">
        <w:rPr>
          <w:rFonts w:ascii="Times New Roman" w:hAnsi="Times New Roman" w:cs="Times New Roman"/>
          <w:color w:val="000000"/>
          <w:sz w:val="24"/>
          <w:szCs w:val="24"/>
        </w:rPr>
        <w:t>,</w:t>
      </w:r>
      <w:r w:rsidRPr="00E70775">
        <w:rPr>
          <w:rFonts w:ascii="Times New Roman" w:hAnsi="Times New Roman" w:cs="Times New Roman"/>
          <w:color w:val="000000"/>
          <w:sz w:val="24"/>
          <w:szCs w:val="24"/>
        </w:rPr>
        <w:t xml:space="preserve"> art</w:t>
      </w:r>
      <w:r w:rsidR="00DC4D5D">
        <w:rPr>
          <w:rFonts w:ascii="Times New Roman" w:hAnsi="Times New Roman" w:cs="Times New Roman"/>
          <w:color w:val="000000"/>
          <w:sz w:val="24"/>
          <w:szCs w:val="24"/>
        </w:rPr>
        <w:t>í</w:t>
      </w:r>
      <w:r w:rsidRPr="00E70775">
        <w:rPr>
          <w:rFonts w:ascii="Times New Roman" w:hAnsi="Times New Roman" w:cs="Times New Roman"/>
          <w:color w:val="000000"/>
          <w:sz w:val="24"/>
          <w:szCs w:val="24"/>
        </w:rPr>
        <w:t>culo 2, dicta lo siguiente</w:t>
      </w:r>
      <w:r w:rsidR="00FB3172" w:rsidRPr="00E70775">
        <w:rPr>
          <w:rFonts w:ascii="Times New Roman" w:hAnsi="Times New Roman" w:cs="Times New Roman"/>
          <w:color w:val="000000"/>
          <w:sz w:val="24"/>
          <w:szCs w:val="24"/>
        </w:rPr>
        <w:t>:</w:t>
      </w:r>
      <w:r w:rsidRPr="00E70775">
        <w:rPr>
          <w:rFonts w:ascii="Times New Roman" w:hAnsi="Times New Roman" w:cs="Times New Roman"/>
          <w:color w:val="000000"/>
          <w:sz w:val="24"/>
          <w:szCs w:val="24"/>
        </w:rPr>
        <w:t xml:space="preserve"> </w:t>
      </w:r>
    </w:p>
    <w:p w14:paraId="2ADCE634" w14:textId="3351E282" w:rsidR="0002473B" w:rsidRPr="00E70775" w:rsidRDefault="0002473B" w:rsidP="00E70775">
      <w:pPr>
        <w:pStyle w:val="Prrafodelista"/>
        <w:ind w:left="0"/>
        <w:rPr>
          <w:rFonts w:ascii="Times New Roman" w:hAnsi="Times New Roman" w:cs="Times New Roman"/>
          <w:color w:val="000000"/>
          <w:sz w:val="24"/>
          <w:szCs w:val="24"/>
        </w:rPr>
      </w:pPr>
      <w:r w:rsidRPr="00E70775">
        <w:rPr>
          <w:rFonts w:ascii="Times New Roman" w:hAnsi="Times New Roman" w:cs="Times New Roman"/>
          <w:color w:val="000000"/>
          <w:sz w:val="24"/>
          <w:szCs w:val="24"/>
        </w:rPr>
        <w:t>El plan especial de salvaguardia (PES) es un acuerdo social y administrativo, concebido como un instrumento de gestión del patrimonio cultural de la Nación, mediante el cual se establecen acciones y lineamientos encaminados a garantizar la salvaguardia del PCI</w:t>
      </w:r>
      <w:r w:rsidR="00FA47A1" w:rsidRPr="00E70775">
        <w:rPr>
          <w:rFonts w:ascii="Times New Roman" w:hAnsi="Times New Roman" w:cs="Times New Roman"/>
          <w:color w:val="000000"/>
          <w:sz w:val="24"/>
          <w:szCs w:val="24"/>
        </w:rPr>
        <w:t>, e</w:t>
      </w:r>
      <w:r w:rsidRPr="00E70775">
        <w:rPr>
          <w:rFonts w:ascii="Times New Roman" w:hAnsi="Times New Roman" w:cs="Times New Roman"/>
          <w:color w:val="000000"/>
          <w:sz w:val="24"/>
          <w:szCs w:val="24"/>
        </w:rPr>
        <w:t>sta reglamentación es de suma importancia</w:t>
      </w:r>
      <w:r w:rsidR="00FB3172" w:rsidRPr="00E70775">
        <w:rPr>
          <w:rFonts w:ascii="Times New Roman" w:hAnsi="Times New Roman" w:cs="Times New Roman"/>
          <w:color w:val="000000"/>
          <w:sz w:val="24"/>
          <w:szCs w:val="24"/>
        </w:rPr>
        <w:t>,</w:t>
      </w:r>
      <w:r w:rsidRPr="00E70775">
        <w:rPr>
          <w:rFonts w:ascii="Times New Roman" w:hAnsi="Times New Roman" w:cs="Times New Roman"/>
          <w:color w:val="000000"/>
          <w:sz w:val="24"/>
          <w:szCs w:val="24"/>
        </w:rPr>
        <w:t xml:space="preserve"> puesto que brinda guías y herramientas para los entes públicos territoriales </w:t>
      </w:r>
      <w:r w:rsidR="00FA47A1" w:rsidRPr="00E70775">
        <w:rPr>
          <w:rFonts w:ascii="Times New Roman" w:hAnsi="Times New Roman" w:cs="Times New Roman"/>
          <w:color w:val="000000"/>
          <w:sz w:val="24"/>
          <w:szCs w:val="24"/>
        </w:rPr>
        <w:t>en el ejercicio de</w:t>
      </w:r>
      <w:r w:rsidRPr="00E70775">
        <w:rPr>
          <w:rFonts w:ascii="Times New Roman" w:hAnsi="Times New Roman" w:cs="Times New Roman"/>
          <w:color w:val="000000"/>
          <w:sz w:val="24"/>
          <w:szCs w:val="24"/>
        </w:rPr>
        <w:t xml:space="preserve"> encaminar estrategias y planificaciones que conduzcan a producir espacios para la salvaguardia y protección de los patrimonios culturales inmateriales. En este contexto, es importante señalar que los cuadros vivos del municipio de Galeras cuentan con un plan especial de salvaguardia</w:t>
      </w:r>
      <w:r w:rsidR="00FA47A1" w:rsidRPr="00E70775">
        <w:rPr>
          <w:rFonts w:ascii="Times New Roman" w:hAnsi="Times New Roman" w:cs="Times New Roman"/>
          <w:color w:val="000000"/>
          <w:sz w:val="24"/>
          <w:szCs w:val="24"/>
        </w:rPr>
        <w:t xml:space="preserve"> (PES)</w:t>
      </w:r>
      <w:r w:rsidRPr="00E70775">
        <w:rPr>
          <w:rFonts w:ascii="Times New Roman" w:hAnsi="Times New Roman" w:cs="Times New Roman"/>
          <w:color w:val="000000"/>
          <w:sz w:val="24"/>
          <w:szCs w:val="24"/>
        </w:rPr>
        <w:t xml:space="preserve"> que ha permitido que esta herencia cultural se mantenga hasta la actualidad.</w:t>
      </w:r>
    </w:p>
    <w:p w14:paraId="62AEE691" w14:textId="33EE4A8E" w:rsidR="006363D1" w:rsidRPr="00E70775" w:rsidRDefault="0002473B" w:rsidP="00E70775">
      <w:pPr>
        <w:pStyle w:val="Prrafodelista"/>
        <w:ind w:left="0"/>
        <w:rPr>
          <w:rFonts w:ascii="Times New Roman" w:hAnsi="Times New Roman" w:cs="Times New Roman"/>
          <w:color w:val="000000"/>
          <w:sz w:val="24"/>
          <w:szCs w:val="24"/>
        </w:rPr>
      </w:pPr>
      <w:r w:rsidRPr="00E70775">
        <w:rPr>
          <w:rFonts w:ascii="Times New Roman" w:hAnsi="Times New Roman" w:cs="Times New Roman"/>
          <w:color w:val="000000"/>
          <w:sz w:val="24"/>
          <w:szCs w:val="24"/>
        </w:rPr>
        <w:t>Además, es importante destacar que internacionalmente existen instituciones con unos lineamientos específicos que otorgan a patrimonios nacionales un grado de excelencia denominados patrimonios culturales inmateriales de la humanidad</w:t>
      </w:r>
      <w:r w:rsidR="00FB3172" w:rsidRPr="00E70775">
        <w:rPr>
          <w:rFonts w:ascii="Times New Roman" w:hAnsi="Times New Roman" w:cs="Times New Roman"/>
          <w:color w:val="000000"/>
          <w:sz w:val="24"/>
          <w:szCs w:val="24"/>
        </w:rPr>
        <w:t>.</w:t>
      </w:r>
      <w:r w:rsidRPr="00E70775">
        <w:rPr>
          <w:rFonts w:ascii="Times New Roman" w:hAnsi="Times New Roman" w:cs="Times New Roman"/>
          <w:color w:val="000000"/>
          <w:sz w:val="24"/>
          <w:szCs w:val="24"/>
        </w:rPr>
        <w:t xml:space="preserve"> </w:t>
      </w:r>
      <w:r w:rsidR="00FB3172" w:rsidRPr="00E70775">
        <w:rPr>
          <w:rFonts w:ascii="Times New Roman" w:hAnsi="Times New Roman" w:cs="Times New Roman"/>
          <w:color w:val="000000"/>
          <w:sz w:val="24"/>
          <w:szCs w:val="24"/>
        </w:rPr>
        <w:t>E</w:t>
      </w:r>
      <w:r w:rsidRPr="00E70775">
        <w:rPr>
          <w:rFonts w:ascii="Times New Roman" w:hAnsi="Times New Roman" w:cs="Times New Roman"/>
          <w:color w:val="000000"/>
          <w:sz w:val="24"/>
          <w:szCs w:val="24"/>
        </w:rPr>
        <w:t>ste título fue otorgado a la expresión cultural de los cuadros vivos de Galeras durante la última sección de la UNESCO dada en Asunción</w:t>
      </w:r>
      <w:r w:rsidR="00FB3172" w:rsidRPr="00E70775">
        <w:rPr>
          <w:rFonts w:ascii="Times New Roman" w:hAnsi="Times New Roman" w:cs="Times New Roman"/>
          <w:color w:val="000000"/>
          <w:sz w:val="24"/>
          <w:szCs w:val="24"/>
        </w:rPr>
        <w:t>,</w:t>
      </w:r>
      <w:r w:rsidRPr="00E70775">
        <w:rPr>
          <w:rFonts w:ascii="Times New Roman" w:hAnsi="Times New Roman" w:cs="Times New Roman"/>
          <w:color w:val="000000"/>
          <w:sz w:val="24"/>
          <w:szCs w:val="24"/>
        </w:rPr>
        <w:t xml:space="preserve"> Paraguay el 4 de diciembre del 2024 en donde le otorg</w:t>
      </w:r>
      <w:r w:rsidR="00FB3172" w:rsidRPr="00E70775">
        <w:rPr>
          <w:rFonts w:ascii="Times New Roman" w:hAnsi="Times New Roman" w:cs="Times New Roman"/>
          <w:color w:val="000000"/>
          <w:sz w:val="24"/>
          <w:szCs w:val="24"/>
        </w:rPr>
        <w:t>ó</w:t>
      </w:r>
      <w:r w:rsidRPr="00E70775">
        <w:rPr>
          <w:rFonts w:ascii="Times New Roman" w:hAnsi="Times New Roman" w:cs="Times New Roman"/>
          <w:color w:val="000000"/>
          <w:sz w:val="24"/>
          <w:szCs w:val="24"/>
        </w:rPr>
        <w:t xml:space="preserve"> mediante la resolución el t</w:t>
      </w:r>
      <w:r w:rsidR="00FB3172" w:rsidRPr="00E70775">
        <w:rPr>
          <w:rFonts w:ascii="Times New Roman" w:hAnsi="Times New Roman" w:cs="Times New Roman"/>
          <w:color w:val="000000"/>
          <w:sz w:val="24"/>
          <w:szCs w:val="24"/>
        </w:rPr>
        <w:t>í</w:t>
      </w:r>
      <w:r w:rsidRPr="00E70775">
        <w:rPr>
          <w:rFonts w:ascii="Times New Roman" w:hAnsi="Times New Roman" w:cs="Times New Roman"/>
          <w:color w:val="000000"/>
          <w:sz w:val="24"/>
          <w:szCs w:val="24"/>
        </w:rPr>
        <w:t>tulo mencionado.</w:t>
      </w:r>
      <w:sdt>
        <w:sdtPr>
          <w:rPr>
            <w:rFonts w:ascii="Times New Roman" w:hAnsi="Times New Roman" w:cs="Times New Roman"/>
            <w:color w:val="000000"/>
            <w:sz w:val="24"/>
            <w:szCs w:val="24"/>
          </w:rPr>
          <w:id w:val="535616970"/>
          <w:citation/>
        </w:sdtPr>
        <w:sdtEndPr/>
        <w:sdtContent>
          <w:r w:rsidR="00FA47A1" w:rsidRPr="00E70775">
            <w:rPr>
              <w:rFonts w:ascii="Times New Roman" w:hAnsi="Times New Roman" w:cs="Times New Roman"/>
              <w:color w:val="000000"/>
              <w:sz w:val="24"/>
              <w:szCs w:val="24"/>
            </w:rPr>
            <w:fldChar w:fldCharType="begin"/>
          </w:r>
          <w:r w:rsidR="00FA47A1" w:rsidRPr="00E70775">
            <w:rPr>
              <w:rFonts w:ascii="Times New Roman" w:hAnsi="Times New Roman" w:cs="Times New Roman"/>
              <w:color w:val="000000"/>
              <w:sz w:val="24"/>
              <w:szCs w:val="24"/>
              <w:lang w:val="es-ES"/>
            </w:rPr>
            <w:instrText xml:space="preserve"> CITATION Min24 \l 3082 </w:instrText>
          </w:r>
          <w:r w:rsidR="00FA47A1" w:rsidRPr="00E70775">
            <w:rPr>
              <w:rFonts w:ascii="Times New Roman" w:hAnsi="Times New Roman" w:cs="Times New Roman"/>
              <w:color w:val="000000"/>
              <w:sz w:val="24"/>
              <w:szCs w:val="24"/>
            </w:rPr>
            <w:fldChar w:fldCharType="separate"/>
          </w:r>
          <w:r w:rsidR="00D41BDA">
            <w:rPr>
              <w:rFonts w:ascii="Times New Roman" w:hAnsi="Times New Roman" w:cs="Times New Roman"/>
              <w:noProof/>
              <w:color w:val="000000"/>
              <w:sz w:val="24"/>
              <w:szCs w:val="24"/>
              <w:lang w:val="es-ES"/>
            </w:rPr>
            <w:t xml:space="preserve"> </w:t>
          </w:r>
          <w:r w:rsidR="00D41BDA" w:rsidRPr="00D41BDA">
            <w:rPr>
              <w:rFonts w:ascii="Times New Roman" w:hAnsi="Times New Roman" w:cs="Times New Roman"/>
              <w:noProof/>
              <w:color w:val="000000"/>
              <w:sz w:val="24"/>
              <w:szCs w:val="24"/>
              <w:lang w:val="es-ES"/>
            </w:rPr>
            <w:t>(MinCultura, mincultura, 2024)</w:t>
          </w:r>
          <w:r w:rsidR="00FA47A1" w:rsidRPr="00E70775">
            <w:rPr>
              <w:rFonts w:ascii="Times New Roman" w:hAnsi="Times New Roman" w:cs="Times New Roman"/>
              <w:color w:val="000000"/>
              <w:sz w:val="24"/>
              <w:szCs w:val="24"/>
            </w:rPr>
            <w:fldChar w:fldCharType="end"/>
          </w:r>
        </w:sdtContent>
      </w:sdt>
    </w:p>
    <w:p w14:paraId="544EB5E5" w14:textId="05CF66F5" w:rsidR="00F66041" w:rsidRPr="00E70775" w:rsidRDefault="005F144A" w:rsidP="00E70775">
      <w:pPr>
        <w:pStyle w:val="Ttulo2"/>
        <w:spacing w:before="0" w:after="0"/>
        <w:contextualSpacing/>
        <w:rPr>
          <w:rFonts w:ascii="Times New Roman" w:hAnsi="Times New Roman" w:cs="Times New Roman"/>
          <w:b/>
          <w:bCs/>
          <w:color w:val="auto"/>
          <w:sz w:val="24"/>
          <w:szCs w:val="24"/>
        </w:rPr>
      </w:pPr>
      <w:bookmarkStart w:id="18" w:name="_Toc215598867"/>
      <w:r w:rsidRPr="00E70775">
        <w:rPr>
          <w:rFonts w:ascii="Times New Roman" w:hAnsi="Times New Roman" w:cs="Times New Roman"/>
          <w:b/>
          <w:bCs/>
          <w:color w:val="auto"/>
          <w:sz w:val="24"/>
          <w:szCs w:val="24"/>
        </w:rPr>
        <w:lastRenderedPageBreak/>
        <w:t xml:space="preserve">5. </w:t>
      </w:r>
      <w:r w:rsidR="006363D1" w:rsidRPr="00E70775">
        <w:rPr>
          <w:rStyle w:val="Ttulo1Car"/>
          <w:rFonts w:ascii="Times New Roman" w:hAnsi="Times New Roman" w:cs="Times New Roman"/>
          <w:b/>
          <w:bCs/>
          <w:color w:val="auto"/>
          <w:sz w:val="24"/>
          <w:szCs w:val="24"/>
        </w:rPr>
        <w:t>Diseño</w:t>
      </w:r>
      <w:r w:rsidR="00F66041" w:rsidRPr="00E70775">
        <w:rPr>
          <w:rStyle w:val="Ttulo1Car"/>
          <w:rFonts w:ascii="Times New Roman" w:hAnsi="Times New Roman" w:cs="Times New Roman"/>
          <w:b/>
          <w:bCs/>
          <w:color w:val="auto"/>
          <w:sz w:val="24"/>
          <w:szCs w:val="24"/>
        </w:rPr>
        <w:t xml:space="preserve"> metodológico</w:t>
      </w:r>
      <w:bookmarkEnd w:id="18"/>
      <w:r w:rsidR="00F66041" w:rsidRPr="00E70775">
        <w:rPr>
          <w:rFonts w:ascii="Times New Roman" w:hAnsi="Times New Roman" w:cs="Times New Roman"/>
          <w:b/>
          <w:bCs/>
          <w:color w:val="auto"/>
          <w:sz w:val="24"/>
          <w:szCs w:val="24"/>
        </w:rPr>
        <w:t xml:space="preserve"> </w:t>
      </w:r>
    </w:p>
    <w:p w14:paraId="4D55C05F" w14:textId="624D09D5" w:rsidR="00C93AE1" w:rsidRPr="00E70775" w:rsidRDefault="00C40166" w:rsidP="00E70775">
      <w:pPr>
        <w:contextualSpacing/>
        <w:rPr>
          <w:rFonts w:ascii="Times New Roman" w:hAnsi="Times New Roman" w:cs="Times New Roman"/>
          <w:sz w:val="24"/>
          <w:szCs w:val="24"/>
        </w:rPr>
      </w:pPr>
      <w:r w:rsidRPr="00E70775">
        <w:rPr>
          <w:rFonts w:ascii="Times New Roman" w:hAnsi="Times New Roman" w:cs="Times New Roman"/>
          <w:sz w:val="24"/>
          <w:szCs w:val="24"/>
        </w:rPr>
        <w:t>En el siguiente fragmento se da a conocer la metodología utilizada para la realización de la presente investigación</w:t>
      </w:r>
      <w:r w:rsidR="00C93AE1" w:rsidRPr="00E70775">
        <w:rPr>
          <w:rFonts w:ascii="Times New Roman" w:hAnsi="Times New Roman" w:cs="Times New Roman"/>
          <w:sz w:val="24"/>
          <w:szCs w:val="24"/>
        </w:rPr>
        <w:t>:</w:t>
      </w:r>
    </w:p>
    <w:p w14:paraId="55DC9D9B" w14:textId="746C27D0" w:rsidR="00C93AE1" w:rsidRPr="00E70775" w:rsidRDefault="00C93AE1" w:rsidP="00E70775">
      <w:pPr>
        <w:pStyle w:val="Ttulo2"/>
        <w:numPr>
          <w:ilvl w:val="0"/>
          <w:numId w:val="26"/>
        </w:numPr>
        <w:spacing w:before="0" w:after="0"/>
        <w:ind w:left="0" w:firstLine="720"/>
        <w:contextualSpacing/>
        <w:rPr>
          <w:rFonts w:ascii="Times New Roman" w:hAnsi="Times New Roman" w:cs="Times New Roman"/>
          <w:b/>
          <w:bCs/>
          <w:color w:val="auto"/>
          <w:sz w:val="24"/>
          <w:szCs w:val="24"/>
        </w:rPr>
      </w:pPr>
      <w:bookmarkStart w:id="19" w:name="_Toc215598868"/>
      <w:r w:rsidRPr="00E70775">
        <w:rPr>
          <w:rFonts w:ascii="Times New Roman" w:hAnsi="Times New Roman" w:cs="Times New Roman"/>
          <w:b/>
          <w:bCs/>
          <w:color w:val="auto"/>
          <w:sz w:val="24"/>
          <w:szCs w:val="24"/>
        </w:rPr>
        <w:t>E</w:t>
      </w:r>
      <w:r w:rsidR="00C40166" w:rsidRPr="00E70775">
        <w:rPr>
          <w:rFonts w:ascii="Times New Roman" w:hAnsi="Times New Roman" w:cs="Times New Roman"/>
          <w:b/>
          <w:bCs/>
          <w:color w:val="auto"/>
          <w:sz w:val="24"/>
          <w:szCs w:val="24"/>
        </w:rPr>
        <w:t xml:space="preserve">nfoque </w:t>
      </w:r>
      <w:r w:rsidRPr="00E70775">
        <w:rPr>
          <w:rFonts w:ascii="Times New Roman" w:hAnsi="Times New Roman" w:cs="Times New Roman"/>
          <w:b/>
          <w:bCs/>
          <w:color w:val="auto"/>
          <w:sz w:val="24"/>
          <w:szCs w:val="24"/>
        </w:rPr>
        <w:t>de investigación</w:t>
      </w:r>
      <w:bookmarkEnd w:id="19"/>
    </w:p>
    <w:p w14:paraId="3049D624" w14:textId="77777777" w:rsidR="007F0A9A" w:rsidRPr="00E70775" w:rsidRDefault="00C93AE1"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El enfoque del actual estudio es el </w:t>
      </w:r>
      <w:r w:rsidR="00C40166" w:rsidRPr="00475C3D">
        <w:rPr>
          <w:rFonts w:ascii="Times New Roman" w:hAnsi="Times New Roman" w:cs="Times New Roman"/>
          <w:sz w:val="24"/>
          <w:szCs w:val="24"/>
        </w:rPr>
        <w:t>cualitativo</w:t>
      </w:r>
      <w:r w:rsidR="000570A4" w:rsidRPr="00E70775">
        <w:rPr>
          <w:rFonts w:ascii="Times New Roman" w:hAnsi="Times New Roman" w:cs="Times New Roman"/>
          <w:sz w:val="24"/>
          <w:szCs w:val="24"/>
        </w:rPr>
        <w:t xml:space="preserve">, </w:t>
      </w:r>
      <w:r w:rsidRPr="00E70775">
        <w:rPr>
          <w:rFonts w:ascii="Times New Roman" w:hAnsi="Times New Roman" w:cs="Times New Roman"/>
          <w:sz w:val="24"/>
          <w:szCs w:val="24"/>
        </w:rPr>
        <w:t>por cuanto este</w:t>
      </w:r>
      <w:r w:rsidR="000570A4" w:rsidRPr="00E70775">
        <w:rPr>
          <w:rFonts w:ascii="Times New Roman" w:hAnsi="Times New Roman" w:cs="Times New Roman"/>
          <w:sz w:val="24"/>
          <w:szCs w:val="24"/>
        </w:rPr>
        <w:t xml:space="preserve"> busca interpretar y comprender las dinámicas, relaciones sociales y significados que rodean la manifestación de los cuadros vivos </w:t>
      </w:r>
      <w:r w:rsidR="00095603" w:rsidRPr="00E70775">
        <w:rPr>
          <w:rFonts w:ascii="Times New Roman" w:hAnsi="Times New Roman" w:cs="Times New Roman"/>
          <w:sz w:val="24"/>
          <w:szCs w:val="24"/>
        </w:rPr>
        <w:t>de Galeras, desde esta</w:t>
      </w:r>
      <w:r w:rsidR="00C40166" w:rsidRPr="00E70775">
        <w:rPr>
          <w:rFonts w:ascii="Times New Roman" w:hAnsi="Times New Roman" w:cs="Times New Roman"/>
          <w:sz w:val="24"/>
          <w:szCs w:val="24"/>
        </w:rPr>
        <w:t xml:space="preserve"> perspectiva</w:t>
      </w:r>
      <w:r w:rsidR="00095603" w:rsidRPr="00E70775">
        <w:rPr>
          <w:rFonts w:ascii="Times New Roman" w:hAnsi="Times New Roman" w:cs="Times New Roman"/>
          <w:sz w:val="24"/>
          <w:szCs w:val="24"/>
        </w:rPr>
        <w:t xml:space="preserve"> se pretende dar análisis a las experiencias, aportes y percepciones de los actores, autoridades educativas, gestores culturales, ciudadanos y organizaciones del festival folclórico del algarroba, con la finalidad de explorar los desafíos, fortalezas, oportunidades y amenazas para el planteamiento de estrategias para el desarrollo de la política pública de salvaguardia de los cuadros vivos de Galeras</w:t>
      </w:r>
      <w:r w:rsidR="007F0A9A" w:rsidRPr="00E70775">
        <w:rPr>
          <w:rFonts w:ascii="Times New Roman" w:hAnsi="Times New Roman" w:cs="Times New Roman"/>
          <w:sz w:val="24"/>
          <w:szCs w:val="24"/>
        </w:rPr>
        <w:t>.</w:t>
      </w:r>
    </w:p>
    <w:p w14:paraId="244AD74F" w14:textId="08A8BD80" w:rsidR="007F0A9A" w:rsidRPr="00E70775" w:rsidRDefault="007F0A9A"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Al respecto, </w:t>
      </w:r>
      <w:sdt>
        <w:sdtPr>
          <w:rPr>
            <w:rFonts w:ascii="Times New Roman" w:hAnsi="Times New Roman" w:cs="Times New Roman"/>
            <w:sz w:val="24"/>
            <w:szCs w:val="24"/>
          </w:rPr>
          <w:id w:val="1962614383"/>
          <w:citation/>
        </w:sdtPr>
        <w:sdtEndPr/>
        <w:sdtContent>
          <w:r w:rsidR="0014488A" w:rsidRPr="00E70775">
            <w:rPr>
              <w:rFonts w:ascii="Times New Roman" w:hAnsi="Times New Roman" w:cs="Times New Roman"/>
              <w:sz w:val="24"/>
              <w:szCs w:val="24"/>
            </w:rPr>
            <w:fldChar w:fldCharType="begin"/>
          </w:r>
          <w:r w:rsidR="004F5343">
            <w:rPr>
              <w:rFonts w:ascii="Times New Roman" w:hAnsi="Times New Roman" w:cs="Times New Roman"/>
              <w:sz w:val="24"/>
              <w:szCs w:val="24"/>
              <w:lang w:val="es-ES"/>
            </w:rPr>
            <w:instrText xml:space="preserve">CITATION Sam14 \l 3082 </w:instrText>
          </w:r>
          <w:r w:rsidR="0014488A" w:rsidRPr="00E70775">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(Sampieri R. , 2014)</w:t>
          </w:r>
          <w:r w:rsidR="0014488A" w:rsidRPr="00E70775">
            <w:rPr>
              <w:rFonts w:ascii="Times New Roman" w:hAnsi="Times New Roman" w:cs="Times New Roman"/>
              <w:sz w:val="24"/>
              <w:szCs w:val="24"/>
            </w:rPr>
            <w:fldChar w:fldCharType="end"/>
          </w:r>
        </w:sdtContent>
      </w:sdt>
      <w:r w:rsidR="0014488A" w:rsidRPr="00E70775">
        <w:rPr>
          <w:rFonts w:ascii="Times New Roman" w:hAnsi="Times New Roman" w:cs="Times New Roman"/>
          <w:sz w:val="24"/>
          <w:szCs w:val="24"/>
        </w:rPr>
        <w:t xml:space="preserve"> </w:t>
      </w:r>
      <w:r w:rsidRPr="00E70775">
        <w:rPr>
          <w:rFonts w:ascii="Times New Roman" w:hAnsi="Times New Roman" w:cs="Times New Roman"/>
          <w:sz w:val="24"/>
          <w:szCs w:val="24"/>
        </w:rPr>
        <w:t>manifiesta</w:t>
      </w:r>
      <w:r w:rsidR="0014488A" w:rsidRPr="00E70775">
        <w:rPr>
          <w:rFonts w:ascii="Times New Roman" w:hAnsi="Times New Roman" w:cs="Times New Roman"/>
          <w:sz w:val="24"/>
          <w:szCs w:val="24"/>
        </w:rPr>
        <w:t xml:space="preserve"> </w:t>
      </w:r>
      <w:r w:rsidR="001E2F24" w:rsidRPr="00E70775">
        <w:rPr>
          <w:rFonts w:ascii="Times New Roman" w:hAnsi="Times New Roman" w:cs="Times New Roman"/>
          <w:sz w:val="24"/>
          <w:szCs w:val="24"/>
        </w:rPr>
        <w:t xml:space="preserve">que, </w:t>
      </w:r>
      <w:r w:rsidR="009753F0">
        <w:rPr>
          <w:rFonts w:ascii="Times New Roman" w:hAnsi="Times New Roman" w:cs="Times New Roman"/>
          <w:sz w:val="24"/>
          <w:szCs w:val="24"/>
        </w:rPr>
        <w:t>los trabajos</w:t>
      </w:r>
      <w:r w:rsidR="001E2F24" w:rsidRPr="00E70775">
        <w:rPr>
          <w:rFonts w:ascii="Times New Roman" w:hAnsi="Times New Roman" w:cs="Times New Roman"/>
          <w:sz w:val="24"/>
          <w:szCs w:val="24"/>
        </w:rPr>
        <w:t xml:space="preserve"> cualitativo</w:t>
      </w:r>
      <w:r w:rsidR="009753F0">
        <w:rPr>
          <w:rFonts w:ascii="Times New Roman" w:hAnsi="Times New Roman" w:cs="Times New Roman"/>
          <w:sz w:val="24"/>
          <w:szCs w:val="24"/>
        </w:rPr>
        <w:t>s</w:t>
      </w:r>
      <w:r w:rsidR="001E2F24" w:rsidRPr="00E70775">
        <w:rPr>
          <w:rFonts w:ascii="Times New Roman" w:hAnsi="Times New Roman" w:cs="Times New Roman"/>
          <w:sz w:val="24"/>
          <w:szCs w:val="24"/>
        </w:rPr>
        <w:t xml:space="preserve"> </w:t>
      </w:r>
      <w:r w:rsidR="009753F0">
        <w:rPr>
          <w:rFonts w:ascii="Times New Roman" w:hAnsi="Times New Roman" w:cs="Times New Roman"/>
          <w:sz w:val="24"/>
          <w:szCs w:val="24"/>
        </w:rPr>
        <w:t>suelen</w:t>
      </w:r>
      <w:r w:rsidR="001E2F24" w:rsidRPr="00E70775">
        <w:rPr>
          <w:rFonts w:ascii="Times New Roman" w:hAnsi="Times New Roman" w:cs="Times New Roman"/>
          <w:sz w:val="24"/>
          <w:szCs w:val="24"/>
        </w:rPr>
        <w:t xml:space="preserve"> </w:t>
      </w:r>
      <w:r w:rsidR="009753F0">
        <w:rPr>
          <w:rFonts w:ascii="Times New Roman" w:hAnsi="Times New Roman" w:cs="Times New Roman"/>
          <w:sz w:val="24"/>
          <w:szCs w:val="24"/>
        </w:rPr>
        <w:t xml:space="preserve">interpretarse </w:t>
      </w:r>
      <w:r w:rsidR="001E2F24" w:rsidRPr="00E70775">
        <w:rPr>
          <w:rFonts w:ascii="Times New Roman" w:hAnsi="Times New Roman" w:cs="Times New Roman"/>
          <w:sz w:val="24"/>
          <w:szCs w:val="24"/>
        </w:rPr>
        <w:t xml:space="preserve">como un conjunto de prácticas </w:t>
      </w:r>
      <w:r w:rsidR="009753F0">
        <w:rPr>
          <w:rFonts w:ascii="Times New Roman" w:hAnsi="Times New Roman" w:cs="Times New Roman"/>
          <w:sz w:val="24"/>
          <w:szCs w:val="24"/>
        </w:rPr>
        <w:t xml:space="preserve">perceptivas </w:t>
      </w:r>
      <w:r w:rsidR="001E2F24" w:rsidRPr="00E70775">
        <w:rPr>
          <w:rFonts w:ascii="Times New Roman" w:hAnsi="Times New Roman" w:cs="Times New Roman"/>
          <w:sz w:val="24"/>
          <w:szCs w:val="24"/>
        </w:rPr>
        <w:t>que hacen al mundo “visible”, lo transforman y convierten en una serie de representaciones en forma de observaciones, anotaciones, grabaciones y documentos lo que permite adaptar con rigor este enfoque al tema estudiado.</w:t>
      </w:r>
    </w:p>
    <w:p w14:paraId="5A5AA02F" w14:textId="33937D42" w:rsidR="000A6B46" w:rsidRPr="00E70775" w:rsidRDefault="007F0A9A"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Asimismo, el </w:t>
      </w:r>
      <w:r w:rsidR="00095603" w:rsidRPr="00E70775">
        <w:rPr>
          <w:rFonts w:ascii="Times New Roman" w:hAnsi="Times New Roman" w:cs="Times New Roman"/>
          <w:sz w:val="24"/>
          <w:szCs w:val="24"/>
        </w:rPr>
        <w:t>tipo</w:t>
      </w:r>
      <w:r w:rsidRPr="00E70775">
        <w:rPr>
          <w:rFonts w:ascii="Times New Roman" w:hAnsi="Times New Roman" w:cs="Times New Roman"/>
          <w:sz w:val="24"/>
          <w:szCs w:val="24"/>
        </w:rPr>
        <w:t xml:space="preserve"> de investigación es el</w:t>
      </w:r>
      <w:r w:rsidR="00C40166" w:rsidRPr="00E70775">
        <w:rPr>
          <w:rFonts w:ascii="Times New Roman" w:hAnsi="Times New Roman" w:cs="Times New Roman"/>
          <w:sz w:val="24"/>
          <w:szCs w:val="24"/>
        </w:rPr>
        <w:t xml:space="preserve"> descriptiv</w:t>
      </w:r>
      <w:r w:rsidRPr="00E70775">
        <w:rPr>
          <w:rFonts w:ascii="Times New Roman" w:hAnsi="Times New Roman" w:cs="Times New Roman"/>
          <w:sz w:val="24"/>
          <w:szCs w:val="24"/>
        </w:rPr>
        <w:t>o, n</w:t>
      </w:r>
      <w:r w:rsidR="00095603" w:rsidRPr="00E70775">
        <w:rPr>
          <w:rFonts w:ascii="Times New Roman" w:hAnsi="Times New Roman" w:cs="Times New Roman"/>
          <w:sz w:val="24"/>
          <w:szCs w:val="24"/>
        </w:rPr>
        <w:t xml:space="preserve">o solo </w:t>
      </w:r>
      <w:r w:rsidRPr="00E70775">
        <w:rPr>
          <w:rFonts w:ascii="Times New Roman" w:hAnsi="Times New Roman" w:cs="Times New Roman"/>
          <w:sz w:val="24"/>
          <w:szCs w:val="24"/>
        </w:rPr>
        <w:t xml:space="preserve">porque </w:t>
      </w:r>
      <w:r w:rsidR="00095603" w:rsidRPr="00E70775">
        <w:rPr>
          <w:rFonts w:ascii="Times New Roman" w:hAnsi="Times New Roman" w:cs="Times New Roman"/>
          <w:sz w:val="24"/>
          <w:szCs w:val="24"/>
        </w:rPr>
        <w:t>describ</w:t>
      </w:r>
      <w:r w:rsidRPr="00E70775">
        <w:rPr>
          <w:rFonts w:ascii="Times New Roman" w:hAnsi="Times New Roman" w:cs="Times New Roman"/>
          <w:sz w:val="24"/>
          <w:szCs w:val="24"/>
        </w:rPr>
        <w:t>e</w:t>
      </w:r>
      <w:r w:rsidR="00095603" w:rsidRPr="00E70775">
        <w:rPr>
          <w:rFonts w:ascii="Times New Roman" w:hAnsi="Times New Roman" w:cs="Times New Roman"/>
          <w:sz w:val="24"/>
          <w:szCs w:val="24"/>
        </w:rPr>
        <w:t xml:space="preserve"> la situación real de la manifestación, </w:t>
      </w:r>
      <w:r w:rsidRPr="00E70775">
        <w:rPr>
          <w:rFonts w:ascii="Times New Roman" w:hAnsi="Times New Roman" w:cs="Times New Roman"/>
          <w:sz w:val="24"/>
          <w:szCs w:val="24"/>
        </w:rPr>
        <w:t xml:space="preserve">sino </w:t>
      </w:r>
      <w:r w:rsidR="00095603" w:rsidRPr="00E70775">
        <w:rPr>
          <w:rFonts w:ascii="Times New Roman" w:hAnsi="Times New Roman" w:cs="Times New Roman"/>
          <w:sz w:val="24"/>
          <w:szCs w:val="24"/>
        </w:rPr>
        <w:t xml:space="preserve">busca también proponer propuestas que ayuden a promover su protección y sostenibilidad en el tiempo. </w:t>
      </w:r>
      <w:sdt>
        <w:sdtPr>
          <w:rPr>
            <w:rFonts w:ascii="Times New Roman" w:hAnsi="Times New Roman" w:cs="Times New Roman"/>
            <w:sz w:val="24"/>
            <w:szCs w:val="24"/>
          </w:rPr>
          <w:id w:val="299893103"/>
          <w:citation/>
        </w:sdtPr>
        <w:sdtEndPr/>
        <w:sdtContent>
          <w:r w:rsidR="00E024AB" w:rsidRPr="00E70775">
            <w:rPr>
              <w:rFonts w:ascii="Times New Roman" w:hAnsi="Times New Roman" w:cs="Times New Roman"/>
              <w:sz w:val="24"/>
              <w:szCs w:val="24"/>
            </w:rPr>
            <w:fldChar w:fldCharType="begin"/>
          </w:r>
          <w:r w:rsidR="00E024AB" w:rsidRPr="00E70775">
            <w:rPr>
              <w:rFonts w:ascii="Times New Roman" w:hAnsi="Times New Roman" w:cs="Times New Roman"/>
              <w:sz w:val="24"/>
              <w:szCs w:val="24"/>
              <w:lang w:val="es-ES"/>
            </w:rPr>
            <w:instrText xml:space="preserve"> CITATION Gui17 \l 3082 </w:instrText>
          </w:r>
          <w:r w:rsidR="00E024AB" w:rsidRPr="00E70775">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(Baena, 2017)</w:t>
          </w:r>
          <w:r w:rsidR="00E024AB" w:rsidRPr="00E70775">
            <w:rPr>
              <w:rFonts w:ascii="Times New Roman" w:hAnsi="Times New Roman" w:cs="Times New Roman"/>
              <w:sz w:val="24"/>
              <w:szCs w:val="24"/>
            </w:rPr>
            <w:fldChar w:fldCharType="end"/>
          </w:r>
        </w:sdtContent>
      </w:sdt>
      <w:r w:rsidR="00E024AB" w:rsidRPr="00E70775">
        <w:rPr>
          <w:rFonts w:ascii="Times New Roman" w:hAnsi="Times New Roman" w:cs="Times New Roman"/>
          <w:sz w:val="24"/>
          <w:szCs w:val="24"/>
        </w:rPr>
        <w:t xml:space="preserve"> </w:t>
      </w:r>
      <w:r w:rsidR="00EC1E9D" w:rsidRPr="00E70775">
        <w:rPr>
          <w:rFonts w:ascii="Times New Roman" w:hAnsi="Times New Roman" w:cs="Times New Roman"/>
          <w:sz w:val="24"/>
          <w:szCs w:val="24"/>
        </w:rPr>
        <w:t>plantea</w:t>
      </w:r>
      <w:r w:rsidR="00AC7F37" w:rsidRPr="00E70775">
        <w:rPr>
          <w:rFonts w:ascii="Times New Roman" w:hAnsi="Times New Roman" w:cs="Times New Roman"/>
          <w:sz w:val="24"/>
          <w:szCs w:val="24"/>
        </w:rPr>
        <w:t xml:space="preserve"> que</w:t>
      </w:r>
      <w:r w:rsidR="00E024AB" w:rsidRPr="00E70775">
        <w:rPr>
          <w:rFonts w:ascii="Times New Roman" w:hAnsi="Times New Roman" w:cs="Times New Roman"/>
          <w:sz w:val="24"/>
          <w:szCs w:val="24"/>
        </w:rPr>
        <w:t>;</w:t>
      </w:r>
      <w:r w:rsidR="00AC7F37" w:rsidRPr="00E70775">
        <w:rPr>
          <w:rFonts w:ascii="Times New Roman" w:hAnsi="Times New Roman" w:cs="Times New Roman"/>
          <w:sz w:val="24"/>
          <w:szCs w:val="24"/>
        </w:rPr>
        <w:t xml:space="preserve"> </w:t>
      </w:r>
      <w:r w:rsidR="00BA41B3" w:rsidRPr="00E70775">
        <w:rPr>
          <w:rFonts w:ascii="Times New Roman" w:hAnsi="Times New Roman" w:cs="Times New Roman"/>
          <w:sz w:val="24"/>
          <w:szCs w:val="24"/>
        </w:rPr>
        <w:t>son análisis sistemáticos que describen las características, la estructura y el comportamiento de un fenómeno, persona, grupo o comunidad.</w:t>
      </w:r>
      <w:r w:rsidR="00AC7F37" w:rsidRPr="00E70775">
        <w:rPr>
          <w:rFonts w:ascii="Times New Roman" w:hAnsi="Times New Roman" w:cs="Times New Roman"/>
          <w:sz w:val="24"/>
          <w:szCs w:val="24"/>
        </w:rPr>
        <w:t xml:space="preserve"> Se enfocan en responder a preguntas como "¿qué está pasando?", sin buscar explicar relaciones de causa-efecto. Este tipo de investigación es útil para generar hipótesis y caracterizar una realidad en un momento específico</w:t>
      </w:r>
    </w:p>
    <w:p w14:paraId="5A72B3A6" w14:textId="77777777" w:rsidR="00EC1E9D" w:rsidRPr="00E70775" w:rsidRDefault="00EC1E9D" w:rsidP="005B5597">
      <w:pPr>
        <w:ind w:firstLine="0"/>
        <w:contextualSpacing/>
        <w:rPr>
          <w:rFonts w:ascii="Times New Roman" w:hAnsi="Times New Roman" w:cs="Times New Roman"/>
          <w:b/>
          <w:bCs/>
          <w:sz w:val="24"/>
          <w:szCs w:val="24"/>
        </w:rPr>
      </w:pPr>
    </w:p>
    <w:p w14:paraId="20A2DE7F" w14:textId="5C2033DE" w:rsidR="000A6B46" w:rsidRPr="00E70775" w:rsidRDefault="000A6B46" w:rsidP="00E70775">
      <w:pPr>
        <w:pStyle w:val="Ttulo2"/>
        <w:numPr>
          <w:ilvl w:val="0"/>
          <w:numId w:val="26"/>
        </w:numPr>
        <w:spacing w:before="0" w:after="0"/>
        <w:ind w:left="0" w:firstLine="720"/>
        <w:contextualSpacing/>
        <w:rPr>
          <w:rFonts w:ascii="Times New Roman" w:hAnsi="Times New Roman" w:cs="Times New Roman"/>
          <w:b/>
          <w:bCs/>
          <w:color w:val="auto"/>
          <w:sz w:val="24"/>
          <w:szCs w:val="24"/>
        </w:rPr>
      </w:pPr>
      <w:bookmarkStart w:id="20" w:name="_Toc215598869"/>
      <w:r w:rsidRPr="00E70775">
        <w:rPr>
          <w:rFonts w:ascii="Times New Roman" w:hAnsi="Times New Roman" w:cs="Times New Roman"/>
          <w:b/>
          <w:bCs/>
          <w:color w:val="auto"/>
          <w:sz w:val="24"/>
          <w:szCs w:val="24"/>
        </w:rPr>
        <w:t>Diseño</w:t>
      </w:r>
      <w:bookmarkEnd w:id="20"/>
      <w:r w:rsidRPr="00E70775">
        <w:rPr>
          <w:rFonts w:ascii="Times New Roman" w:hAnsi="Times New Roman" w:cs="Times New Roman"/>
          <w:b/>
          <w:bCs/>
          <w:color w:val="auto"/>
          <w:sz w:val="24"/>
          <w:szCs w:val="24"/>
        </w:rPr>
        <w:t xml:space="preserve"> </w:t>
      </w:r>
    </w:p>
    <w:p w14:paraId="57A4F64F" w14:textId="72A86EFE" w:rsidR="000A6B46" w:rsidRPr="00E70775" w:rsidRDefault="00163049"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rPr>
        <w:t>El</w:t>
      </w:r>
      <w:r w:rsidR="000A6B46" w:rsidRPr="00E70775">
        <w:rPr>
          <w:rFonts w:ascii="Times New Roman" w:hAnsi="Times New Roman" w:cs="Times New Roman"/>
          <w:sz w:val="24"/>
          <w:szCs w:val="24"/>
        </w:rPr>
        <w:t xml:space="preserve"> diseño de esta investigación es no experimental </w:t>
      </w:r>
      <w:r w:rsidR="00CA29C8" w:rsidRPr="00E70775">
        <w:rPr>
          <w:rFonts w:ascii="Times New Roman" w:hAnsi="Times New Roman" w:cs="Times New Roman"/>
          <w:sz w:val="24"/>
          <w:szCs w:val="24"/>
        </w:rPr>
        <w:t>debido a que</w:t>
      </w:r>
      <w:r w:rsidR="000A6B46" w:rsidRPr="00E70775">
        <w:rPr>
          <w:rFonts w:ascii="Times New Roman" w:hAnsi="Times New Roman" w:cs="Times New Roman"/>
          <w:sz w:val="24"/>
          <w:szCs w:val="24"/>
        </w:rPr>
        <w:t xml:space="preserve"> </w:t>
      </w:r>
      <w:r w:rsidR="008153CE" w:rsidRPr="00E70775">
        <w:rPr>
          <w:rFonts w:ascii="Times New Roman" w:hAnsi="Times New Roman" w:cs="Times New Roman"/>
          <w:sz w:val="24"/>
          <w:szCs w:val="24"/>
        </w:rPr>
        <w:t xml:space="preserve">según </w:t>
      </w:r>
      <w:sdt>
        <w:sdtPr>
          <w:rPr>
            <w:rFonts w:ascii="Times New Roman" w:hAnsi="Times New Roman" w:cs="Times New Roman"/>
            <w:sz w:val="24"/>
            <w:szCs w:val="24"/>
          </w:rPr>
          <w:id w:val="-1108196104"/>
          <w:citation/>
        </w:sdtPr>
        <w:sdtEndPr/>
        <w:sdtContent>
          <w:r w:rsidR="008153CE" w:rsidRPr="00E70775">
            <w:rPr>
              <w:rFonts w:ascii="Times New Roman" w:hAnsi="Times New Roman" w:cs="Times New Roman"/>
              <w:sz w:val="24"/>
              <w:szCs w:val="24"/>
            </w:rPr>
            <w:fldChar w:fldCharType="begin"/>
          </w:r>
          <w:r w:rsidR="00D93766">
            <w:rPr>
              <w:rFonts w:ascii="Times New Roman" w:hAnsi="Times New Roman" w:cs="Times New Roman"/>
              <w:sz w:val="24"/>
              <w:szCs w:val="24"/>
              <w:lang w:val="es-ES"/>
            </w:rPr>
            <w:instrText xml:space="preserve">CITATION Her94 \l 3082 </w:instrText>
          </w:r>
          <w:r w:rsidR="008153CE" w:rsidRPr="00E70775">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(Sampieri H. , 2014)</w:t>
          </w:r>
          <w:r w:rsidR="008153CE" w:rsidRPr="00E70775">
            <w:rPr>
              <w:rFonts w:ascii="Times New Roman" w:hAnsi="Times New Roman" w:cs="Times New Roman"/>
              <w:sz w:val="24"/>
              <w:szCs w:val="24"/>
            </w:rPr>
            <w:fldChar w:fldCharType="end"/>
          </w:r>
        </w:sdtContent>
      </w:sdt>
      <w:r w:rsidR="008153CE" w:rsidRPr="00E70775">
        <w:rPr>
          <w:rFonts w:ascii="Times New Roman" w:hAnsi="Times New Roman" w:cs="Times New Roman"/>
          <w:sz w:val="24"/>
          <w:szCs w:val="24"/>
        </w:rPr>
        <w:t xml:space="preserve"> </w:t>
      </w:r>
      <w:r w:rsidR="006A0282" w:rsidRPr="00E70775">
        <w:rPr>
          <w:rFonts w:ascii="Times New Roman" w:hAnsi="Times New Roman" w:cs="Times New Roman"/>
          <w:sz w:val="24"/>
          <w:szCs w:val="24"/>
        </w:rPr>
        <w:t xml:space="preserve">“es aquel que se realiza sin manipular deliberadamente la variable, es observar fenómenos tal como se dan en su contexto natural para después ser analizadas” por cuanto el estudio </w:t>
      </w:r>
      <w:r w:rsidR="006A0282" w:rsidRPr="00E70775">
        <w:rPr>
          <w:rFonts w:ascii="Times New Roman" w:hAnsi="Times New Roman" w:cs="Times New Roman"/>
          <w:sz w:val="24"/>
          <w:szCs w:val="24"/>
          <w:shd w:val="clear" w:color="auto" w:fill="FFFFFF"/>
        </w:rPr>
        <w:t>se dedica a observar los fenómenos tal como ocurren en su entorno natural, para posteriormente analizarlos. Este enfoque se centra en comprender los eventos en su contexto original sin intervención directa.</w:t>
      </w:r>
    </w:p>
    <w:p w14:paraId="3060BA17" w14:textId="351DC372" w:rsidR="000A6B46" w:rsidRPr="004F5343" w:rsidRDefault="000A6B46" w:rsidP="00E70775">
      <w:pPr>
        <w:pStyle w:val="Ttulo2"/>
        <w:numPr>
          <w:ilvl w:val="0"/>
          <w:numId w:val="26"/>
        </w:numPr>
        <w:spacing w:before="0" w:after="0"/>
        <w:ind w:left="0" w:firstLine="720"/>
        <w:contextualSpacing/>
        <w:rPr>
          <w:rFonts w:ascii="Times New Roman" w:hAnsi="Times New Roman" w:cs="Times New Roman"/>
          <w:b/>
          <w:bCs/>
          <w:color w:val="auto"/>
          <w:sz w:val="24"/>
          <w:szCs w:val="24"/>
        </w:rPr>
      </w:pPr>
      <w:bookmarkStart w:id="21" w:name="_Toc215598870"/>
      <w:r w:rsidRPr="004F5343">
        <w:rPr>
          <w:rFonts w:ascii="Times New Roman" w:hAnsi="Times New Roman" w:cs="Times New Roman"/>
          <w:b/>
          <w:bCs/>
          <w:color w:val="auto"/>
          <w:sz w:val="24"/>
          <w:szCs w:val="24"/>
        </w:rPr>
        <w:t>Población</w:t>
      </w:r>
      <w:bookmarkEnd w:id="21"/>
      <w:r w:rsidRPr="004F5343">
        <w:rPr>
          <w:rFonts w:ascii="Times New Roman" w:hAnsi="Times New Roman" w:cs="Times New Roman"/>
          <w:b/>
          <w:bCs/>
          <w:color w:val="auto"/>
          <w:sz w:val="24"/>
          <w:szCs w:val="24"/>
        </w:rPr>
        <w:t xml:space="preserve"> </w:t>
      </w:r>
    </w:p>
    <w:p w14:paraId="32FB7A27" w14:textId="58AA9573" w:rsidR="00DE6B6D" w:rsidRDefault="00DE6B6D" w:rsidP="00DE6B6D">
      <w:pPr>
        <w:contextualSpacing/>
        <w:rPr>
          <w:rFonts w:ascii="Times New Roman" w:eastAsia="Times New Roman" w:hAnsi="Times New Roman" w:cs="Times New Roman"/>
          <w:kern w:val="0"/>
          <w:sz w:val="24"/>
          <w:szCs w:val="24"/>
          <w:lang w:eastAsia="es-CO"/>
          <w14:ligatures w14:val="none"/>
        </w:rPr>
      </w:pPr>
      <w:r w:rsidRPr="00DE6B6D">
        <w:rPr>
          <w:rFonts w:ascii="Times New Roman" w:eastAsia="Times New Roman" w:hAnsi="Times New Roman" w:cs="Times New Roman"/>
          <w:kern w:val="0"/>
          <w:sz w:val="24"/>
          <w:szCs w:val="24"/>
          <w:lang w:eastAsia="es-CO"/>
          <w14:ligatures w14:val="none"/>
        </w:rPr>
        <w:t xml:space="preserve">La población de esta investigación está conformada por todos los actores sociales, institucionales, educativos y comunitarios que intervienen directa o indirectamente en la preservación, promoción, gestión y proyección de la manifestación cultural de los Cuadros Vivos en el municipio de Galeras. Esta población incluye autoridades educativas de las instituciones del municipio, funcionarios </w:t>
      </w:r>
      <w:r w:rsidR="00801956">
        <w:rPr>
          <w:rFonts w:ascii="Times New Roman" w:eastAsia="Times New Roman" w:hAnsi="Times New Roman" w:cs="Times New Roman"/>
          <w:kern w:val="0"/>
          <w:sz w:val="24"/>
          <w:szCs w:val="24"/>
          <w:lang w:eastAsia="es-CO"/>
          <w14:ligatures w14:val="none"/>
        </w:rPr>
        <w:t>institucionales</w:t>
      </w:r>
      <w:r w:rsidRPr="00DE6B6D">
        <w:rPr>
          <w:rFonts w:ascii="Times New Roman" w:eastAsia="Times New Roman" w:hAnsi="Times New Roman" w:cs="Times New Roman"/>
          <w:kern w:val="0"/>
          <w:sz w:val="24"/>
          <w:szCs w:val="24"/>
          <w:lang w:eastAsia="es-CO"/>
          <w14:ligatures w14:val="none"/>
        </w:rPr>
        <w:t>, gestores culturales con trayectoria en la organización del evento</w:t>
      </w:r>
      <w:r w:rsidR="00801956">
        <w:rPr>
          <w:rFonts w:ascii="Times New Roman" w:eastAsia="Times New Roman" w:hAnsi="Times New Roman" w:cs="Times New Roman"/>
          <w:kern w:val="0"/>
          <w:sz w:val="24"/>
          <w:szCs w:val="24"/>
          <w:lang w:eastAsia="es-CO"/>
          <w14:ligatures w14:val="none"/>
        </w:rPr>
        <w:t xml:space="preserve"> </w:t>
      </w:r>
      <w:r w:rsidRPr="00DE6B6D">
        <w:rPr>
          <w:rFonts w:ascii="Times New Roman" w:eastAsia="Times New Roman" w:hAnsi="Times New Roman" w:cs="Times New Roman"/>
          <w:kern w:val="0"/>
          <w:sz w:val="24"/>
          <w:szCs w:val="24"/>
          <w:lang w:eastAsia="es-CO"/>
          <w14:ligatures w14:val="none"/>
        </w:rPr>
        <w:t xml:space="preserve">y ciudadanos </w:t>
      </w:r>
      <w:proofErr w:type="spellStart"/>
      <w:r w:rsidRPr="00DE6B6D">
        <w:rPr>
          <w:rFonts w:ascii="Times New Roman" w:eastAsia="Times New Roman" w:hAnsi="Times New Roman" w:cs="Times New Roman"/>
          <w:kern w:val="0"/>
          <w:sz w:val="24"/>
          <w:szCs w:val="24"/>
          <w:lang w:eastAsia="es-CO"/>
          <w14:ligatures w14:val="none"/>
        </w:rPr>
        <w:t>galeranos</w:t>
      </w:r>
      <w:proofErr w:type="spellEnd"/>
      <w:r w:rsidRPr="00DE6B6D">
        <w:rPr>
          <w:rFonts w:ascii="Times New Roman" w:eastAsia="Times New Roman" w:hAnsi="Times New Roman" w:cs="Times New Roman"/>
          <w:kern w:val="0"/>
          <w:sz w:val="24"/>
          <w:szCs w:val="24"/>
          <w:lang w:eastAsia="es-CO"/>
          <w14:ligatures w14:val="none"/>
        </w:rPr>
        <w:t xml:space="preserve"> que participan de manera activa en las puestas en escena y en los procesos culturales locales. </w:t>
      </w:r>
    </w:p>
    <w:p w14:paraId="10A5DEB6" w14:textId="35F6B298" w:rsidR="00F004E4" w:rsidRPr="004F5343" w:rsidRDefault="00F004E4" w:rsidP="00F004E4">
      <w:pPr>
        <w:pStyle w:val="Ttulo2"/>
        <w:rPr>
          <w:rFonts w:ascii="Times New Roman" w:eastAsiaTheme="minorHAnsi" w:hAnsi="Times New Roman" w:cs="Times New Roman"/>
          <w:b/>
          <w:bCs/>
          <w:color w:val="auto"/>
          <w:sz w:val="24"/>
          <w:szCs w:val="24"/>
        </w:rPr>
      </w:pPr>
      <w:bookmarkStart w:id="22" w:name="_Toc215598871"/>
      <w:r w:rsidRPr="004F5343">
        <w:rPr>
          <w:rFonts w:ascii="Times New Roman" w:hAnsi="Times New Roman" w:cs="Times New Roman"/>
          <w:b/>
          <w:bCs/>
          <w:color w:val="auto"/>
          <w:sz w:val="24"/>
          <w:szCs w:val="24"/>
        </w:rPr>
        <w:t xml:space="preserve">5.4. </w:t>
      </w:r>
      <w:r w:rsidR="004F5343">
        <w:rPr>
          <w:rFonts w:ascii="Times New Roman" w:hAnsi="Times New Roman" w:cs="Times New Roman"/>
          <w:b/>
          <w:bCs/>
          <w:color w:val="auto"/>
          <w:sz w:val="24"/>
          <w:szCs w:val="24"/>
        </w:rPr>
        <w:t>M</w:t>
      </w:r>
      <w:r w:rsidRPr="004F5343">
        <w:rPr>
          <w:rFonts w:ascii="Times New Roman" w:hAnsi="Times New Roman" w:cs="Times New Roman"/>
          <w:b/>
          <w:bCs/>
          <w:color w:val="auto"/>
          <w:sz w:val="24"/>
          <w:szCs w:val="24"/>
        </w:rPr>
        <w:t>uestra</w:t>
      </w:r>
      <w:bookmarkEnd w:id="22"/>
    </w:p>
    <w:p w14:paraId="0EF90675" w14:textId="16184849" w:rsidR="00474029" w:rsidRDefault="00474029" w:rsidP="00DE6B6D">
      <w:pPr>
        <w:contextualSpacing/>
        <w:rPr>
          <w:rFonts w:ascii="Times New Roman" w:eastAsia="Times New Roman" w:hAnsi="Times New Roman" w:cs="Times New Roman"/>
          <w:kern w:val="0"/>
          <w:sz w:val="24"/>
          <w:szCs w:val="24"/>
          <w:lang w:eastAsia="es-CO"/>
          <w14:ligatures w14:val="none"/>
        </w:rPr>
      </w:pPr>
      <w:r>
        <w:rPr>
          <w:rFonts w:ascii="Times New Roman" w:eastAsia="Times New Roman" w:hAnsi="Times New Roman" w:cs="Times New Roman"/>
          <w:kern w:val="0"/>
          <w:sz w:val="24"/>
          <w:szCs w:val="24"/>
          <w:lang w:eastAsia="es-CO"/>
          <w14:ligatures w14:val="none"/>
        </w:rPr>
        <w:t xml:space="preserve">Así mismo, desde </w:t>
      </w:r>
      <w:r w:rsidR="00F004E4">
        <w:rPr>
          <w:rFonts w:ascii="Times New Roman" w:eastAsia="Times New Roman" w:hAnsi="Times New Roman" w:cs="Times New Roman"/>
          <w:kern w:val="0"/>
          <w:sz w:val="24"/>
          <w:szCs w:val="24"/>
          <w:lang w:eastAsia="es-CO"/>
          <w14:ligatures w14:val="none"/>
        </w:rPr>
        <w:t xml:space="preserve">la perspectiva del </w:t>
      </w:r>
      <w:r>
        <w:rPr>
          <w:rFonts w:ascii="Times New Roman" w:eastAsia="Times New Roman" w:hAnsi="Times New Roman" w:cs="Times New Roman"/>
          <w:kern w:val="0"/>
          <w:sz w:val="24"/>
          <w:szCs w:val="24"/>
          <w:lang w:eastAsia="es-CO"/>
          <w14:ligatures w14:val="none"/>
        </w:rPr>
        <w:t>enfoque cualitativo la muestra es la base</w:t>
      </w:r>
    </w:p>
    <w:p w14:paraId="68E71AAB" w14:textId="23E42C98" w:rsidR="00474029" w:rsidRDefault="00474029" w:rsidP="00474029">
      <w:pPr>
        <w:contextualSpacing/>
      </w:pPr>
      <w:r w:rsidRPr="00474029">
        <w:rPr>
          <w:rFonts w:ascii="Times New Roman" w:hAnsi="Times New Roman" w:cs="Times New Roman"/>
          <w:sz w:val="24"/>
          <w:szCs w:val="24"/>
        </w:rPr>
        <w:t>sobre el cual se habrán de recolectar los datos, sin que necesariamente sea estadísticamente representativo del universo o población que se estudia</w:t>
      </w:r>
      <w:r>
        <w:rPr>
          <w:rFonts w:ascii="Times New Roman" w:hAnsi="Times New Roman" w:cs="Times New Roman"/>
          <w:sz w:val="24"/>
          <w:szCs w:val="24"/>
        </w:rPr>
        <w:t xml:space="preserve"> (…) </w:t>
      </w:r>
      <w:r w:rsidRPr="00474029">
        <w:rPr>
          <w:rFonts w:ascii="Times New Roman" w:hAnsi="Times New Roman" w:cs="Times New Roman"/>
          <w:sz w:val="24"/>
          <w:szCs w:val="24"/>
        </w:rPr>
        <w:t>en los estudios cualitativos el tamaño de muestra no es importante desde una perspectiva probabilística, pues el interés del investigador no es generalizar los resultados de su estudio a una población más amplia. Lo que se busca en la indagación cualitativa es profundidad</w:t>
      </w:r>
      <w:r>
        <w:t xml:space="preserve">. </w:t>
      </w:r>
      <w:sdt>
        <w:sdtPr>
          <w:rPr>
            <w:rFonts w:ascii="Times New Roman" w:hAnsi="Times New Roman" w:cs="Times New Roman"/>
            <w:sz w:val="24"/>
            <w:szCs w:val="24"/>
          </w:rPr>
          <w:id w:val="1242600962"/>
          <w:citation/>
        </w:sdtPr>
        <w:sdtEndPr/>
        <w:sdtContent>
          <w:r w:rsidRPr="00474029">
            <w:rPr>
              <w:rFonts w:ascii="Times New Roman" w:hAnsi="Times New Roman" w:cs="Times New Roman"/>
              <w:sz w:val="24"/>
              <w:szCs w:val="24"/>
            </w:rPr>
            <w:fldChar w:fldCharType="begin"/>
          </w:r>
          <w:r w:rsidRPr="00474029">
            <w:rPr>
              <w:rFonts w:ascii="Times New Roman" w:hAnsi="Times New Roman" w:cs="Times New Roman"/>
              <w:sz w:val="24"/>
              <w:szCs w:val="24"/>
              <w:lang w:val="es-ES"/>
            </w:rPr>
            <w:instrText xml:space="preserve"> CITATION Her94 \l 3082 </w:instrText>
          </w:r>
          <w:r w:rsidRPr="00474029">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(Sampieri H. , 2014)</w:t>
          </w:r>
          <w:r w:rsidRPr="00474029">
            <w:rPr>
              <w:rFonts w:ascii="Times New Roman" w:hAnsi="Times New Roman" w:cs="Times New Roman"/>
              <w:sz w:val="24"/>
              <w:szCs w:val="24"/>
            </w:rPr>
            <w:fldChar w:fldCharType="end"/>
          </w:r>
        </w:sdtContent>
      </w:sdt>
      <w:r w:rsidR="00D93766">
        <w:t xml:space="preserve"> </w:t>
      </w:r>
    </w:p>
    <w:p w14:paraId="3F617BD0" w14:textId="0C77BF00" w:rsidR="00491311" w:rsidRPr="00474029" w:rsidRDefault="00DE6B6D" w:rsidP="00474029">
      <w:pPr>
        <w:contextualSpacing/>
        <w:rPr>
          <w:rFonts w:ascii="Times New Roman" w:hAnsi="Times New Roman" w:cs="Times New Roman"/>
          <w:sz w:val="24"/>
          <w:szCs w:val="24"/>
        </w:rPr>
      </w:pPr>
      <w:r w:rsidRPr="00DE6B6D">
        <w:rPr>
          <w:rFonts w:ascii="Times New Roman" w:eastAsia="Times New Roman" w:hAnsi="Times New Roman" w:cs="Times New Roman"/>
          <w:kern w:val="0"/>
          <w:sz w:val="24"/>
          <w:szCs w:val="24"/>
          <w:lang w:eastAsia="es-CO"/>
          <w14:ligatures w14:val="none"/>
        </w:rPr>
        <w:lastRenderedPageBreak/>
        <w:t>A partir de</w:t>
      </w:r>
      <w:r w:rsidR="00D93766">
        <w:rPr>
          <w:rFonts w:ascii="Times New Roman" w:eastAsia="Times New Roman" w:hAnsi="Times New Roman" w:cs="Times New Roman"/>
          <w:kern w:val="0"/>
          <w:sz w:val="24"/>
          <w:szCs w:val="24"/>
          <w:lang w:eastAsia="es-CO"/>
          <w14:ligatures w14:val="none"/>
        </w:rPr>
        <w:t xml:space="preserve"> esto</w:t>
      </w:r>
      <w:r w:rsidRPr="00DE6B6D">
        <w:rPr>
          <w:rFonts w:ascii="Times New Roman" w:eastAsia="Times New Roman" w:hAnsi="Times New Roman" w:cs="Times New Roman"/>
          <w:kern w:val="0"/>
          <w:sz w:val="24"/>
          <w:szCs w:val="24"/>
          <w:lang w:eastAsia="es-CO"/>
          <w14:ligatures w14:val="none"/>
        </w:rPr>
        <w:t>, se seleccionó una muestra compuesta por seis (6) actores mediante un muestreo intencional</w:t>
      </w:r>
      <w:r>
        <w:rPr>
          <w:rFonts w:ascii="Times New Roman" w:eastAsia="Times New Roman" w:hAnsi="Times New Roman" w:cs="Times New Roman"/>
          <w:kern w:val="0"/>
          <w:sz w:val="24"/>
          <w:szCs w:val="24"/>
          <w:lang w:eastAsia="es-CO"/>
          <w14:ligatures w14:val="none"/>
        </w:rPr>
        <w:t xml:space="preserve"> (2) por cada objetivo</w:t>
      </w:r>
      <w:r w:rsidRPr="00DE6B6D">
        <w:rPr>
          <w:rFonts w:ascii="Times New Roman" w:eastAsia="Times New Roman" w:hAnsi="Times New Roman" w:cs="Times New Roman"/>
          <w:kern w:val="0"/>
          <w:sz w:val="24"/>
          <w:szCs w:val="24"/>
          <w:lang w:eastAsia="es-CO"/>
          <w14:ligatures w14:val="none"/>
        </w:rPr>
        <w:t xml:space="preserve">, escogidos por su experiencia, conocimiento y relación directa con la manifestación. </w:t>
      </w:r>
    </w:p>
    <w:p w14:paraId="0E02738D" w14:textId="0821354A" w:rsidR="00DE6B6D" w:rsidRPr="00DE6B6D" w:rsidRDefault="00DE6B6D" w:rsidP="00DE6B6D">
      <w:pPr>
        <w:contextualSpacing/>
        <w:rPr>
          <w:rFonts w:ascii="Times New Roman" w:eastAsia="Times New Roman" w:hAnsi="Times New Roman" w:cs="Times New Roman"/>
          <w:kern w:val="0"/>
          <w:sz w:val="24"/>
          <w:szCs w:val="24"/>
          <w:lang w:eastAsia="es-CO"/>
          <w14:ligatures w14:val="none"/>
        </w:rPr>
      </w:pPr>
      <w:r w:rsidRPr="00DE6B6D">
        <w:rPr>
          <w:rFonts w:ascii="Times New Roman" w:eastAsia="Times New Roman" w:hAnsi="Times New Roman" w:cs="Times New Roman"/>
          <w:kern w:val="0"/>
          <w:sz w:val="24"/>
          <w:szCs w:val="24"/>
          <w:lang w:eastAsia="es-CO"/>
          <w14:ligatures w14:val="none"/>
        </w:rPr>
        <w:t>La muestra estuvo integrada por: un gestor cultural con trayectoria en la organización de los Cuadros Vivos</w:t>
      </w:r>
      <w:r w:rsidR="00801956">
        <w:rPr>
          <w:rFonts w:ascii="Times New Roman" w:eastAsia="Times New Roman" w:hAnsi="Times New Roman" w:cs="Times New Roman"/>
          <w:kern w:val="0"/>
          <w:sz w:val="24"/>
          <w:szCs w:val="24"/>
          <w:lang w:eastAsia="es-CO"/>
          <w14:ligatures w14:val="none"/>
        </w:rPr>
        <w:t>, expresidente del festival folclórico del algarroba</w:t>
      </w:r>
      <w:r w:rsidRPr="00DE6B6D">
        <w:rPr>
          <w:rFonts w:ascii="Times New Roman" w:eastAsia="Times New Roman" w:hAnsi="Times New Roman" w:cs="Times New Roman"/>
          <w:kern w:val="0"/>
          <w:sz w:val="24"/>
          <w:szCs w:val="24"/>
          <w:lang w:eastAsia="es-CO"/>
          <w14:ligatures w14:val="none"/>
        </w:rPr>
        <w:t xml:space="preserve">; un </w:t>
      </w:r>
      <w:r>
        <w:rPr>
          <w:rFonts w:ascii="Times New Roman" w:eastAsia="Times New Roman" w:hAnsi="Times New Roman" w:cs="Times New Roman"/>
          <w:kern w:val="0"/>
          <w:sz w:val="24"/>
          <w:szCs w:val="24"/>
          <w:lang w:eastAsia="es-CO"/>
          <w14:ligatures w14:val="none"/>
        </w:rPr>
        <w:t>concejal, músico y gestor cultural</w:t>
      </w:r>
      <w:r w:rsidR="00491311">
        <w:rPr>
          <w:rFonts w:ascii="Times New Roman" w:eastAsia="Times New Roman" w:hAnsi="Times New Roman" w:cs="Times New Roman"/>
          <w:kern w:val="0"/>
          <w:sz w:val="24"/>
          <w:szCs w:val="24"/>
          <w:lang w:eastAsia="es-CO"/>
          <w14:ligatures w14:val="none"/>
        </w:rPr>
        <w:t>, encargado de varios procesos de integración cultural</w:t>
      </w:r>
      <w:r w:rsidRPr="00DE6B6D">
        <w:rPr>
          <w:rFonts w:ascii="Times New Roman" w:eastAsia="Times New Roman" w:hAnsi="Times New Roman" w:cs="Times New Roman"/>
          <w:kern w:val="0"/>
          <w:sz w:val="24"/>
          <w:szCs w:val="24"/>
          <w:lang w:eastAsia="es-CO"/>
          <w14:ligatures w14:val="none"/>
        </w:rPr>
        <w:t>; un docente responsable de procesos artísticos y culturales</w:t>
      </w:r>
      <w:r w:rsidR="00801956">
        <w:rPr>
          <w:rFonts w:ascii="Times New Roman" w:eastAsia="Times New Roman" w:hAnsi="Times New Roman" w:cs="Times New Roman"/>
          <w:kern w:val="0"/>
          <w:sz w:val="24"/>
          <w:szCs w:val="24"/>
          <w:lang w:eastAsia="es-CO"/>
          <w14:ligatures w14:val="none"/>
        </w:rPr>
        <w:t xml:space="preserve">, la rectora de </w:t>
      </w:r>
      <w:r>
        <w:rPr>
          <w:rFonts w:ascii="Times New Roman" w:eastAsia="Times New Roman" w:hAnsi="Times New Roman" w:cs="Times New Roman"/>
          <w:kern w:val="0"/>
          <w:sz w:val="24"/>
          <w:szCs w:val="24"/>
          <w:lang w:eastAsia="es-CO"/>
          <w14:ligatures w14:val="none"/>
        </w:rPr>
        <w:t xml:space="preserve">la </w:t>
      </w:r>
      <w:r w:rsidRPr="00DE6B6D">
        <w:rPr>
          <w:rFonts w:ascii="Times New Roman" w:eastAsia="Times New Roman" w:hAnsi="Times New Roman" w:cs="Times New Roman"/>
          <w:kern w:val="0"/>
          <w:sz w:val="24"/>
          <w:szCs w:val="24"/>
          <w:lang w:eastAsia="es-CO"/>
          <w14:ligatures w14:val="none"/>
        </w:rPr>
        <w:t>institución educativa</w:t>
      </w:r>
      <w:r>
        <w:rPr>
          <w:rFonts w:ascii="Times New Roman" w:eastAsia="Times New Roman" w:hAnsi="Times New Roman" w:cs="Times New Roman"/>
          <w:kern w:val="0"/>
          <w:sz w:val="24"/>
          <w:szCs w:val="24"/>
          <w:lang w:eastAsia="es-CO"/>
          <w14:ligatures w14:val="none"/>
        </w:rPr>
        <w:t xml:space="preserve"> Baraya</w:t>
      </w:r>
      <w:r w:rsidR="00F004E4">
        <w:rPr>
          <w:rFonts w:ascii="Times New Roman" w:eastAsia="Times New Roman" w:hAnsi="Times New Roman" w:cs="Times New Roman"/>
          <w:kern w:val="0"/>
          <w:sz w:val="24"/>
          <w:szCs w:val="24"/>
          <w:lang w:eastAsia="es-CO"/>
          <w14:ligatures w14:val="none"/>
        </w:rPr>
        <w:t xml:space="preserve">; un ciudadano </w:t>
      </w:r>
      <w:proofErr w:type="spellStart"/>
      <w:r w:rsidR="00F004E4">
        <w:rPr>
          <w:rFonts w:ascii="Times New Roman" w:eastAsia="Times New Roman" w:hAnsi="Times New Roman" w:cs="Times New Roman"/>
          <w:kern w:val="0"/>
          <w:sz w:val="24"/>
          <w:szCs w:val="24"/>
          <w:lang w:eastAsia="es-CO"/>
          <w14:ligatures w14:val="none"/>
        </w:rPr>
        <w:t>galerano</w:t>
      </w:r>
      <w:proofErr w:type="spellEnd"/>
      <w:r w:rsidR="00F004E4">
        <w:rPr>
          <w:rFonts w:ascii="Times New Roman" w:eastAsia="Times New Roman" w:hAnsi="Times New Roman" w:cs="Times New Roman"/>
          <w:kern w:val="0"/>
          <w:sz w:val="24"/>
          <w:szCs w:val="24"/>
          <w:lang w:eastAsia="es-CO"/>
          <w14:ligatures w14:val="none"/>
        </w:rPr>
        <w:t xml:space="preserve">, líder juvenil creador de cuadros vivos y </w:t>
      </w:r>
      <w:r w:rsidRPr="00DE6B6D">
        <w:rPr>
          <w:rFonts w:ascii="Times New Roman" w:eastAsia="Times New Roman" w:hAnsi="Times New Roman" w:cs="Times New Roman"/>
          <w:kern w:val="0"/>
          <w:sz w:val="24"/>
          <w:szCs w:val="24"/>
          <w:lang w:eastAsia="es-CO"/>
          <w14:ligatures w14:val="none"/>
        </w:rPr>
        <w:t>un</w:t>
      </w:r>
      <w:r>
        <w:rPr>
          <w:rFonts w:ascii="Times New Roman" w:eastAsia="Times New Roman" w:hAnsi="Times New Roman" w:cs="Times New Roman"/>
          <w:kern w:val="0"/>
          <w:sz w:val="24"/>
          <w:szCs w:val="24"/>
          <w:lang w:eastAsia="es-CO"/>
          <w14:ligatures w14:val="none"/>
        </w:rPr>
        <w:t>a antropóloga</w:t>
      </w:r>
      <w:r w:rsidRPr="00DE6B6D">
        <w:rPr>
          <w:rFonts w:ascii="Times New Roman" w:eastAsia="Times New Roman" w:hAnsi="Times New Roman" w:cs="Times New Roman"/>
          <w:kern w:val="0"/>
          <w:sz w:val="24"/>
          <w:szCs w:val="24"/>
          <w:lang w:eastAsia="es-CO"/>
          <w14:ligatures w14:val="none"/>
        </w:rPr>
        <w:t xml:space="preserve"> involucrad</w:t>
      </w:r>
      <w:r w:rsidR="00F004E4">
        <w:rPr>
          <w:rFonts w:ascii="Times New Roman" w:eastAsia="Times New Roman" w:hAnsi="Times New Roman" w:cs="Times New Roman"/>
          <w:kern w:val="0"/>
          <w:sz w:val="24"/>
          <w:szCs w:val="24"/>
          <w:lang w:eastAsia="es-CO"/>
          <w14:ligatures w14:val="none"/>
        </w:rPr>
        <w:t>a</w:t>
      </w:r>
      <w:r w:rsidRPr="00DE6B6D">
        <w:rPr>
          <w:rFonts w:ascii="Times New Roman" w:eastAsia="Times New Roman" w:hAnsi="Times New Roman" w:cs="Times New Roman"/>
          <w:kern w:val="0"/>
          <w:sz w:val="24"/>
          <w:szCs w:val="24"/>
          <w:lang w:eastAsia="es-CO"/>
          <w14:ligatures w14:val="none"/>
        </w:rPr>
        <w:t xml:space="preserve"> en actividades</w:t>
      </w:r>
      <w:r w:rsidR="00801956">
        <w:rPr>
          <w:rFonts w:ascii="Times New Roman" w:eastAsia="Times New Roman" w:hAnsi="Times New Roman" w:cs="Times New Roman"/>
          <w:kern w:val="0"/>
          <w:sz w:val="24"/>
          <w:szCs w:val="24"/>
          <w:lang w:eastAsia="es-CO"/>
          <w14:ligatures w14:val="none"/>
        </w:rPr>
        <w:t xml:space="preserve"> sociales y estudios </w:t>
      </w:r>
      <w:r w:rsidR="00F004E4">
        <w:rPr>
          <w:rFonts w:ascii="Times New Roman" w:eastAsia="Times New Roman" w:hAnsi="Times New Roman" w:cs="Times New Roman"/>
          <w:kern w:val="0"/>
          <w:sz w:val="24"/>
          <w:szCs w:val="24"/>
          <w:lang w:eastAsia="es-CO"/>
          <w14:ligatures w14:val="none"/>
        </w:rPr>
        <w:t xml:space="preserve">investigativos </w:t>
      </w:r>
      <w:r w:rsidR="00801956">
        <w:rPr>
          <w:rFonts w:ascii="Times New Roman" w:eastAsia="Times New Roman" w:hAnsi="Times New Roman" w:cs="Times New Roman"/>
          <w:kern w:val="0"/>
          <w:sz w:val="24"/>
          <w:szCs w:val="24"/>
          <w:lang w:eastAsia="es-CO"/>
          <w14:ligatures w14:val="none"/>
        </w:rPr>
        <w:t>del municipio</w:t>
      </w:r>
      <w:r w:rsidRPr="00DE6B6D">
        <w:rPr>
          <w:rFonts w:ascii="Times New Roman" w:eastAsia="Times New Roman" w:hAnsi="Times New Roman" w:cs="Times New Roman"/>
          <w:kern w:val="0"/>
          <w:sz w:val="24"/>
          <w:szCs w:val="24"/>
          <w:lang w:eastAsia="es-CO"/>
          <w14:ligatures w14:val="none"/>
        </w:rPr>
        <w:t>; Estos seis actores representan los roles fundamentales que intervienen en la dinámica de los Cuadros Vivos y aportan perspectivas complementarias para comprender la sostenibilidad, el valor cultural y los procesos de gestión asociados a esta manifestación.</w:t>
      </w:r>
    </w:p>
    <w:p w14:paraId="65D3636A" w14:textId="233E8428" w:rsidR="00786BFA" w:rsidRPr="00E70775" w:rsidRDefault="00786BFA" w:rsidP="00E70775">
      <w:pPr>
        <w:pStyle w:val="Ttulo2"/>
        <w:numPr>
          <w:ilvl w:val="0"/>
          <w:numId w:val="26"/>
        </w:numPr>
        <w:spacing w:before="0" w:after="0"/>
        <w:ind w:left="0" w:firstLine="720"/>
        <w:contextualSpacing/>
        <w:rPr>
          <w:rFonts w:ascii="Times New Roman" w:hAnsi="Times New Roman" w:cs="Times New Roman"/>
          <w:b/>
          <w:bCs/>
          <w:color w:val="auto"/>
          <w:sz w:val="24"/>
          <w:szCs w:val="24"/>
        </w:rPr>
      </w:pPr>
      <w:bookmarkStart w:id="23" w:name="_Toc215598872"/>
      <w:r w:rsidRPr="00E70775">
        <w:rPr>
          <w:rFonts w:ascii="Times New Roman" w:hAnsi="Times New Roman" w:cs="Times New Roman"/>
          <w:b/>
          <w:bCs/>
          <w:color w:val="auto"/>
          <w:sz w:val="24"/>
          <w:szCs w:val="24"/>
        </w:rPr>
        <w:t>Técnicas e instrumentos de recolección de información</w:t>
      </w:r>
      <w:bookmarkEnd w:id="23"/>
      <w:r w:rsidRPr="00E70775">
        <w:rPr>
          <w:rFonts w:ascii="Times New Roman" w:hAnsi="Times New Roman" w:cs="Times New Roman"/>
          <w:b/>
          <w:bCs/>
          <w:color w:val="auto"/>
          <w:sz w:val="24"/>
          <w:szCs w:val="24"/>
        </w:rPr>
        <w:t xml:space="preserve"> </w:t>
      </w:r>
    </w:p>
    <w:p w14:paraId="71863014" w14:textId="77777777" w:rsidR="00841A18" w:rsidRPr="00E70775" w:rsidRDefault="00586817"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rPr>
        <w:t xml:space="preserve">Para el cumplimiento de los objetivos de la presente investigación se desarrollaron tres técnicas de recolección de la información de carácter cualitativas, estás </w:t>
      </w:r>
      <w:r w:rsidR="00AA7F88" w:rsidRPr="00E70775">
        <w:rPr>
          <w:rFonts w:ascii="Times New Roman" w:hAnsi="Times New Roman" w:cs="Times New Roman"/>
          <w:sz w:val="24"/>
          <w:szCs w:val="24"/>
        </w:rPr>
        <w:t>fueron</w:t>
      </w:r>
      <w:r w:rsidRPr="00E70775">
        <w:rPr>
          <w:rFonts w:ascii="Times New Roman" w:hAnsi="Times New Roman" w:cs="Times New Roman"/>
          <w:sz w:val="24"/>
          <w:szCs w:val="24"/>
        </w:rPr>
        <w:t>; entrevistas semiestructuradas, observación participativa y revisión documental</w:t>
      </w:r>
      <w:r w:rsidR="00841A18" w:rsidRPr="00E70775">
        <w:rPr>
          <w:rFonts w:ascii="Times New Roman" w:hAnsi="Times New Roman" w:cs="Times New Roman"/>
          <w:sz w:val="24"/>
          <w:szCs w:val="24"/>
        </w:rPr>
        <w:t>.</w:t>
      </w:r>
    </w:p>
    <w:p w14:paraId="1A4E8A77" w14:textId="77777777" w:rsidR="001E2F24" w:rsidRPr="00E70775" w:rsidRDefault="00841A18"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rPr>
        <w:t>I</w:t>
      </w:r>
      <w:r w:rsidR="00AA7F88" w:rsidRPr="00E70775">
        <w:rPr>
          <w:rFonts w:ascii="Times New Roman" w:hAnsi="Times New Roman" w:cs="Times New Roman"/>
          <w:sz w:val="24"/>
          <w:szCs w:val="24"/>
        </w:rPr>
        <w:t xml:space="preserve">ntegrar estás técnicas lograron ayudar a la comprensión del fenómeno cultural, articulando las percepciones de los actores entrevistados (autoridades educativas, gestores culturales, autoridades institucionales y ciudadanos), con la visión empírica de la observación del investigador y la revisión bibliográfica de la documentación institucional y académica que teje los cuadros vivos, así mismo, cada una de </w:t>
      </w:r>
      <w:r w:rsidR="00520710" w:rsidRPr="00E70775">
        <w:rPr>
          <w:rFonts w:ascii="Times New Roman" w:hAnsi="Times New Roman" w:cs="Times New Roman"/>
          <w:sz w:val="24"/>
          <w:szCs w:val="24"/>
        </w:rPr>
        <w:t>estas</w:t>
      </w:r>
      <w:r w:rsidR="00AA7F88" w:rsidRPr="00E70775">
        <w:rPr>
          <w:rFonts w:ascii="Times New Roman" w:hAnsi="Times New Roman" w:cs="Times New Roman"/>
          <w:sz w:val="24"/>
          <w:szCs w:val="24"/>
        </w:rPr>
        <w:t xml:space="preserve"> técnicas fue llevada a cabo bajo un cronograma de actores, eventos y proyecciones que se alienan con el propósito que se busca mediante el desarrollo del presente trabajo, por ejemplo, las entrevistas fueron realizadas, actores claves </w:t>
      </w:r>
      <w:r w:rsidR="00AA7F88" w:rsidRPr="00E70775">
        <w:rPr>
          <w:rFonts w:ascii="Times New Roman" w:hAnsi="Times New Roman" w:cs="Times New Roman"/>
          <w:sz w:val="24"/>
          <w:szCs w:val="24"/>
        </w:rPr>
        <w:lastRenderedPageBreak/>
        <w:t>como, la rectora la I</w:t>
      </w:r>
      <w:r w:rsidR="001E2F24" w:rsidRPr="00E70775">
        <w:rPr>
          <w:rFonts w:ascii="Times New Roman" w:hAnsi="Times New Roman" w:cs="Times New Roman"/>
          <w:sz w:val="24"/>
          <w:szCs w:val="24"/>
        </w:rPr>
        <w:t>nstitución educativa</w:t>
      </w:r>
      <w:r w:rsidR="00AA7F88" w:rsidRPr="00E70775">
        <w:rPr>
          <w:rFonts w:ascii="Times New Roman" w:hAnsi="Times New Roman" w:cs="Times New Roman"/>
          <w:sz w:val="24"/>
          <w:szCs w:val="24"/>
        </w:rPr>
        <w:t xml:space="preserve"> Baraya, </w:t>
      </w:r>
      <w:r w:rsidR="001E2F24" w:rsidRPr="00E70775">
        <w:rPr>
          <w:rFonts w:ascii="Times New Roman" w:hAnsi="Times New Roman" w:cs="Times New Roman"/>
          <w:sz w:val="24"/>
          <w:szCs w:val="24"/>
        </w:rPr>
        <w:t xml:space="preserve">miembros de la institucionalidad del municipio, </w:t>
      </w:r>
      <w:r w:rsidR="00AA7F88" w:rsidRPr="00E70775">
        <w:rPr>
          <w:rFonts w:ascii="Times New Roman" w:hAnsi="Times New Roman" w:cs="Times New Roman"/>
          <w:sz w:val="24"/>
          <w:szCs w:val="24"/>
        </w:rPr>
        <w:t>a gestores culturales</w:t>
      </w:r>
      <w:r w:rsidR="001E2F24" w:rsidRPr="00E70775">
        <w:rPr>
          <w:rFonts w:ascii="Times New Roman" w:hAnsi="Times New Roman" w:cs="Times New Roman"/>
          <w:sz w:val="24"/>
          <w:szCs w:val="24"/>
        </w:rPr>
        <w:t xml:space="preserve">, creadores de cuadros, entre otros. </w:t>
      </w:r>
    </w:p>
    <w:p w14:paraId="78DF7BC5" w14:textId="0F04A2C9" w:rsidR="00586817" w:rsidRPr="00E70775" w:rsidRDefault="00AA7F88"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rPr>
        <w:t xml:space="preserve">También se realizó una observación participativa </w:t>
      </w:r>
      <w:r w:rsidR="008719D2" w:rsidRPr="00E70775">
        <w:rPr>
          <w:rFonts w:ascii="Times New Roman" w:hAnsi="Times New Roman" w:cs="Times New Roman"/>
          <w:sz w:val="24"/>
          <w:szCs w:val="24"/>
        </w:rPr>
        <w:t>por parte del investigador en eventos como el festival folclórico de la algarroba 202</w:t>
      </w:r>
      <w:r w:rsidR="00FB3172" w:rsidRPr="00E70775">
        <w:rPr>
          <w:rFonts w:ascii="Times New Roman" w:hAnsi="Times New Roman" w:cs="Times New Roman"/>
          <w:sz w:val="24"/>
          <w:szCs w:val="24"/>
        </w:rPr>
        <w:t>5</w:t>
      </w:r>
      <w:r w:rsidR="008719D2" w:rsidRPr="00E70775">
        <w:rPr>
          <w:rFonts w:ascii="Times New Roman" w:hAnsi="Times New Roman" w:cs="Times New Roman"/>
          <w:sz w:val="24"/>
          <w:szCs w:val="24"/>
        </w:rPr>
        <w:t xml:space="preserve">, la XX </w:t>
      </w:r>
      <w:r w:rsidR="00FB3172" w:rsidRPr="00E70775">
        <w:rPr>
          <w:rFonts w:ascii="Times New Roman" w:hAnsi="Times New Roman" w:cs="Times New Roman"/>
          <w:sz w:val="24"/>
          <w:szCs w:val="24"/>
        </w:rPr>
        <w:t>S</w:t>
      </w:r>
      <w:r w:rsidR="008719D2" w:rsidRPr="00E70775">
        <w:rPr>
          <w:rFonts w:ascii="Times New Roman" w:hAnsi="Times New Roman" w:cs="Times New Roman"/>
          <w:sz w:val="24"/>
          <w:szCs w:val="24"/>
        </w:rPr>
        <w:t xml:space="preserve">emana </w:t>
      </w:r>
      <w:r w:rsidR="00FB3172" w:rsidRPr="00E70775">
        <w:rPr>
          <w:rFonts w:ascii="Times New Roman" w:hAnsi="Times New Roman" w:cs="Times New Roman"/>
          <w:sz w:val="24"/>
          <w:szCs w:val="24"/>
        </w:rPr>
        <w:t>C</w:t>
      </w:r>
      <w:r w:rsidR="008719D2" w:rsidRPr="00E70775">
        <w:rPr>
          <w:rFonts w:ascii="Times New Roman" w:hAnsi="Times New Roman" w:cs="Times New Roman"/>
          <w:sz w:val="24"/>
          <w:szCs w:val="24"/>
        </w:rPr>
        <w:t xml:space="preserve">ultural de </w:t>
      </w:r>
      <w:r w:rsidR="001E2F24" w:rsidRPr="00E70775">
        <w:rPr>
          <w:rFonts w:ascii="Times New Roman" w:hAnsi="Times New Roman" w:cs="Times New Roman"/>
          <w:sz w:val="24"/>
          <w:szCs w:val="24"/>
        </w:rPr>
        <w:t>la institución educativa (</w:t>
      </w:r>
      <w:r w:rsidR="008719D2" w:rsidRPr="00E70775">
        <w:rPr>
          <w:rFonts w:ascii="Times New Roman" w:hAnsi="Times New Roman" w:cs="Times New Roman"/>
          <w:sz w:val="24"/>
          <w:szCs w:val="24"/>
        </w:rPr>
        <w:t>INEBAS</w:t>
      </w:r>
      <w:r w:rsidR="001E2F24" w:rsidRPr="00E70775">
        <w:rPr>
          <w:rFonts w:ascii="Times New Roman" w:hAnsi="Times New Roman" w:cs="Times New Roman"/>
          <w:sz w:val="24"/>
          <w:szCs w:val="24"/>
        </w:rPr>
        <w:t>)</w:t>
      </w:r>
      <w:r w:rsidR="00B15C52" w:rsidRPr="00E70775">
        <w:rPr>
          <w:rFonts w:ascii="Times New Roman" w:hAnsi="Times New Roman" w:cs="Times New Roman"/>
          <w:sz w:val="24"/>
          <w:szCs w:val="24"/>
        </w:rPr>
        <w:t xml:space="preserve"> 2025</w:t>
      </w:r>
      <w:r w:rsidR="008719D2" w:rsidRPr="00E70775">
        <w:rPr>
          <w:rFonts w:ascii="Times New Roman" w:hAnsi="Times New Roman" w:cs="Times New Roman"/>
          <w:sz w:val="24"/>
          <w:szCs w:val="24"/>
        </w:rPr>
        <w:t>, entre otros. A</w:t>
      </w:r>
      <w:r w:rsidR="00FB3172" w:rsidRPr="00E70775">
        <w:rPr>
          <w:rFonts w:ascii="Times New Roman" w:hAnsi="Times New Roman" w:cs="Times New Roman"/>
          <w:sz w:val="24"/>
          <w:szCs w:val="24"/>
        </w:rPr>
        <w:t xml:space="preserve"> </w:t>
      </w:r>
      <w:r w:rsidR="008719D2" w:rsidRPr="00E70775">
        <w:rPr>
          <w:rFonts w:ascii="Times New Roman" w:hAnsi="Times New Roman" w:cs="Times New Roman"/>
          <w:sz w:val="24"/>
          <w:szCs w:val="24"/>
        </w:rPr>
        <w:t xml:space="preserve">su vez, se realizó una exhaustiva revisión literaria de documentos institucionales como el plan especial de salvaguardia (PES), el plan decenal de cultura de </w:t>
      </w:r>
      <w:r w:rsidR="00FB3172" w:rsidRPr="00E70775">
        <w:rPr>
          <w:rFonts w:ascii="Times New Roman" w:hAnsi="Times New Roman" w:cs="Times New Roman"/>
          <w:sz w:val="24"/>
          <w:szCs w:val="24"/>
        </w:rPr>
        <w:t>S</w:t>
      </w:r>
      <w:r w:rsidR="008719D2" w:rsidRPr="00E70775">
        <w:rPr>
          <w:rFonts w:ascii="Times New Roman" w:hAnsi="Times New Roman" w:cs="Times New Roman"/>
          <w:sz w:val="24"/>
          <w:szCs w:val="24"/>
        </w:rPr>
        <w:t>ucre</w:t>
      </w:r>
      <w:r w:rsidR="00FB3172" w:rsidRPr="00E70775">
        <w:rPr>
          <w:rFonts w:ascii="Times New Roman" w:hAnsi="Times New Roman" w:cs="Times New Roman"/>
          <w:sz w:val="24"/>
          <w:szCs w:val="24"/>
        </w:rPr>
        <w:t xml:space="preserve">, la </w:t>
      </w:r>
      <w:r w:rsidR="008719D2" w:rsidRPr="00E70775">
        <w:rPr>
          <w:rFonts w:ascii="Times New Roman" w:hAnsi="Times New Roman" w:cs="Times New Roman"/>
          <w:sz w:val="24"/>
          <w:szCs w:val="24"/>
        </w:rPr>
        <w:t xml:space="preserve">política pública de cultura del </w:t>
      </w:r>
      <w:r w:rsidR="001F436F" w:rsidRPr="00E70775">
        <w:rPr>
          <w:rFonts w:ascii="Times New Roman" w:hAnsi="Times New Roman" w:cs="Times New Roman"/>
          <w:sz w:val="24"/>
          <w:szCs w:val="24"/>
        </w:rPr>
        <w:t>M</w:t>
      </w:r>
      <w:r w:rsidR="008719D2" w:rsidRPr="00E70775">
        <w:rPr>
          <w:rFonts w:ascii="Times New Roman" w:hAnsi="Times New Roman" w:cs="Times New Roman"/>
          <w:sz w:val="24"/>
          <w:szCs w:val="24"/>
        </w:rPr>
        <w:t xml:space="preserve">inisterio de </w:t>
      </w:r>
      <w:r w:rsidR="001F436F" w:rsidRPr="00E70775">
        <w:rPr>
          <w:rFonts w:ascii="Times New Roman" w:hAnsi="Times New Roman" w:cs="Times New Roman"/>
          <w:sz w:val="24"/>
          <w:szCs w:val="24"/>
        </w:rPr>
        <w:t>C</w:t>
      </w:r>
      <w:r w:rsidR="008719D2" w:rsidRPr="00E70775">
        <w:rPr>
          <w:rFonts w:ascii="Times New Roman" w:hAnsi="Times New Roman" w:cs="Times New Roman"/>
          <w:sz w:val="24"/>
          <w:szCs w:val="24"/>
        </w:rPr>
        <w:t>ultura, el plan departamental y municipal de desarrollo</w:t>
      </w:r>
      <w:r w:rsidR="001F436F" w:rsidRPr="00E70775">
        <w:rPr>
          <w:rFonts w:ascii="Times New Roman" w:hAnsi="Times New Roman" w:cs="Times New Roman"/>
          <w:sz w:val="24"/>
          <w:szCs w:val="24"/>
        </w:rPr>
        <w:t>;</w:t>
      </w:r>
      <w:r w:rsidR="008719D2" w:rsidRPr="00E70775">
        <w:rPr>
          <w:rFonts w:ascii="Times New Roman" w:hAnsi="Times New Roman" w:cs="Times New Roman"/>
          <w:sz w:val="24"/>
          <w:szCs w:val="24"/>
        </w:rPr>
        <w:t xml:space="preserve"> </w:t>
      </w:r>
      <w:r w:rsidR="001F436F" w:rsidRPr="00E70775">
        <w:rPr>
          <w:rFonts w:ascii="Times New Roman" w:hAnsi="Times New Roman" w:cs="Times New Roman"/>
          <w:sz w:val="24"/>
          <w:szCs w:val="24"/>
        </w:rPr>
        <w:t xml:space="preserve">también, </w:t>
      </w:r>
      <w:r w:rsidR="008719D2" w:rsidRPr="00E70775">
        <w:rPr>
          <w:rFonts w:ascii="Times New Roman" w:hAnsi="Times New Roman" w:cs="Times New Roman"/>
          <w:sz w:val="24"/>
          <w:szCs w:val="24"/>
        </w:rPr>
        <w:t xml:space="preserve">se </w:t>
      </w:r>
      <w:r w:rsidR="00632A88" w:rsidRPr="00E70775">
        <w:rPr>
          <w:rFonts w:ascii="Times New Roman" w:hAnsi="Times New Roman" w:cs="Times New Roman"/>
          <w:sz w:val="24"/>
          <w:szCs w:val="24"/>
        </w:rPr>
        <w:t>busc</w:t>
      </w:r>
      <w:r w:rsidR="001F436F" w:rsidRPr="00E70775">
        <w:rPr>
          <w:rFonts w:ascii="Times New Roman" w:hAnsi="Times New Roman" w:cs="Times New Roman"/>
          <w:sz w:val="24"/>
          <w:szCs w:val="24"/>
        </w:rPr>
        <w:t>aron</w:t>
      </w:r>
      <w:r w:rsidR="008719D2" w:rsidRPr="00E70775">
        <w:rPr>
          <w:rFonts w:ascii="Times New Roman" w:hAnsi="Times New Roman" w:cs="Times New Roman"/>
          <w:sz w:val="24"/>
          <w:szCs w:val="24"/>
        </w:rPr>
        <w:t xml:space="preserve"> referencias académicas como trabajos de grados y documentos educativos que sirvieron como análisis para el conocimiento de la historia y proyección de los cuadros vivos. </w:t>
      </w:r>
    </w:p>
    <w:p w14:paraId="46293C39" w14:textId="77777777" w:rsidR="003B23A7" w:rsidRPr="00E70775" w:rsidRDefault="003B23A7" w:rsidP="00E70775">
      <w:pPr>
        <w:contextualSpacing/>
        <w:rPr>
          <w:rFonts w:ascii="Times New Roman" w:hAnsi="Times New Roman" w:cs="Times New Roman"/>
          <w:b/>
          <w:bCs/>
          <w:sz w:val="24"/>
          <w:szCs w:val="24"/>
        </w:rPr>
      </w:pPr>
    </w:p>
    <w:p w14:paraId="35E8F6CC" w14:textId="77777777" w:rsidR="003422B8" w:rsidRPr="00E70775" w:rsidRDefault="003422B8" w:rsidP="00E70775">
      <w:pPr>
        <w:contextualSpacing/>
        <w:rPr>
          <w:rFonts w:ascii="Times New Roman" w:hAnsi="Times New Roman" w:cs="Times New Roman"/>
          <w:b/>
          <w:bCs/>
          <w:sz w:val="24"/>
          <w:szCs w:val="24"/>
        </w:rPr>
      </w:pPr>
    </w:p>
    <w:p w14:paraId="43978C88" w14:textId="77777777" w:rsidR="003422B8" w:rsidRPr="00E70775" w:rsidRDefault="003422B8" w:rsidP="00E70775">
      <w:pPr>
        <w:contextualSpacing/>
        <w:rPr>
          <w:rFonts w:ascii="Times New Roman" w:hAnsi="Times New Roman" w:cs="Times New Roman"/>
          <w:b/>
          <w:bCs/>
          <w:sz w:val="24"/>
          <w:szCs w:val="24"/>
        </w:rPr>
      </w:pPr>
    </w:p>
    <w:p w14:paraId="0A26E965" w14:textId="77777777" w:rsidR="007C1175" w:rsidRDefault="007C1175" w:rsidP="00E70775">
      <w:pPr>
        <w:ind w:firstLine="0"/>
        <w:contextualSpacing/>
        <w:rPr>
          <w:rFonts w:ascii="Times New Roman" w:hAnsi="Times New Roman" w:cs="Times New Roman"/>
          <w:b/>
          <w:bCs/>
          <w:sz w:val="24"/>
          <w:szCs w:val="24"/>
        </w:rPr>
      </w:pPr>
    </w:p>
    <w:p w14:paraId="69D183E7" w14:textId="77777777" w:rsidR="00FA3E7C" w:rsidRDefault="00FA3E7C" w:rsidP="00E70775">
      <w:pPr>
        <w:ind w:firstLine="0"/>
        <w:contextualSpacing/>
        <w:rPr>
          <w:rFonts w:ascii="Times New Roman" w:hAnsi="Times New Roman" w:cs="Times New Roman"/>
          <w:b/>
          <w:bCs/>
          <w:sz w:val="24"/>
          <w:szCs w:val="24"/>
        </w:rPr>
      </w:pPr>
    </w:p>
    <w:p w14:paraId="0D47F518" w14:textId="77777777" w:rsidR="00FA3E7C" w:rsidRDefault="00FA3E7C" w:rsidP="00E70775">
      <w:pPr>
        <w:ind w:firstLine="0"/>
        <w:contextualSpacing/>
        <w:rPr>
          <w:rFonts w:ascii="Times New Roman" w:hAnsi="Times New Roman" w:cs="Times New Roman"/>
          <w:b/>
          <w:bCs/>
          <w:sz w:val="24"/>
          <w:szCs w:val="24"/>
        </w:rPr>
      </w:pPr>
    </w:p>
    <w:p w14:paraId="318061AB" w14:textId="77777777" w:rsidR="00FA3E7C" w:rsidRDefault="00FA3E7C" w:rsidP="00E70775">
      <w:pPr>
        <w:ind w:firstLine="0"/>
        <w:contextualSpacing/>
        <w:rPr>
          <w:rFonts w:ascii="Times New Roman" w:hAnsi="Times New Roman" w:cs="Times New Roman"/>
          <w:b/>
          <w:bCs/>
          <w:sz w:val="24"/>
          <w:szCs w:val="24"/>
        </w:rPr>
      </w:pPr>
    </w:p>
    <w:p w14:paraId="3051A6A6" w14:textId="77777777" w:rsidR="00FA3E7C" w:rsidRDefault="00FA3E7C" w:rsidP="00E70775">
      <w:pPr>
        <w:ind w:firstLine="0"/>
        <w:contextualSpacing/>
        <w:rPr>
          <w:rFonts w:ascii="Times New Roman" w:hAnsi="Times New Roman" w:cs="Times New Roman"/>
          <w:b/>
          <w:bCs/>
          <w:sz w:val="24"/>
          <w:szCs w:val="24"/>
        </w:rPr>
      </w:pPr>
    </w:p>
    <w:p w14:paraId="1EC7F642" w14:textId="77777777" w:rsidR="00FA3E7C" w:rsidRDefault="00FA3E7C" w:rsidP="00E70775">
      <w:pPr>
        <w:ind w:firstLine="0"/>
        <w:contextualSpacing/>
        <w:rPr>
          <w:rFonts w:ascii="Times New Roman" w:hAnsi="Times New Roman" w:cs="Times New Roman"/>
          <w:b/>
          <w:bCs/>
          <w:sz w:val="24"/>
          <w:szCs w:val="24"/>
        </w:rPr>
      </w:pPr>
    </w:p>
    <w:p w14:paraId="27013F46" w14:textId="77777777" w:rsidR="00FA3E7C" w:rsidRDefault="00FA3E7C" w:rsidP="00E70775">
      <w:pPr>
        <w:ind w:firstLine="0"/>
        <w:contextualSpacing/>
        <w:rPr>
          <w:rFonts w:ascii="Times New Roman" w:hAnsi="Times New Roman" w:cs="Times New Roman"/>
          <w:b/>
          <w:bCs/>
          <w:sz w:val="24"/>
          <w:szCs w:val="24"/>
        </w:rPr>
      </w:pPr>
    </w:p>
    <w:p w14:paraId="5AC1C097" w14:textId="77777777" w:rsidR="00E70775" w:rsidRPr="00E70775" w:rsidRDefault="00E70775" w:rsidP="00E70775">
      <w:pPr>
        <w:ind w:firstLine="0"/>
        <w:contextualSpacing/>
        <w:rPr>
          <w:rFonts w:ascii="Times New Roman" w:hAnsi="Times New Roman" w:cs="Times New Roman"/>
          <w:b/>
          <w:bCs/>
          <w:sz w:val="24"/>
          <w:szCs w:val="24"/>
        </w:rPr>
      </w:pPr>
    </w:p>
    <w:p w14:paraId="00687138" w14:textId="4000B3D0" w:rsidR="00645DB9" w:rsidRPr="00E70775" w:rsidRDefault="00645DB9" w:rsidP="00E70775">
      <w:pPr>
        <w:pStyle w:val="Ttulo1"/>
        <w:spacing w:before="0" w:after="0"/>
        <w:contextualSpacing/>
        <w:rPr>
          <w:rFonts w:ascii="Times New Roman" w:hAnsi="Times New Roman" w:cs="Times New Roman"/>
          <w:b/>
          <w:bCs/>
          <w:color w:val="auto"/>
          <w:sz w:val="24"/>
          <w:szCs w:val="24"/>
        </w:rPr>
      </w:pPr>
      <w:bookmarkStart w:id="24" w:name="_Toc215598873"/>
      <w:r w:rsidRPr="00E70775">
        <w:rPr>
          <w:rStyle w:val="Ttulo1Car"/>
          <w:rFonts w:ascii="Times New Roman" w:hAnsi="Times New Roman" w:cs="Times New Roman"/>
          <w:b/>
          <w:bCs/>
          <w:color w:val="auto"/>
          <w:sz w:val="24"/>
          <w:szCs w:val="24"/>
        </w:rPr>
        <w:lastRenderedPageBreak/>
        <w:t>Capítulo 1</w:t>
      </w:r>
      <w:r w:rsidRPr="00E70775">
        <w:rPr>
          <w:rFonts w:ascii="Times New Roman" w:hAnsi="Times New Roman" w:cs="Times New Roman"/>
          <w:b/>
          <w:bCs/>
          <w:color w:val="auto"/>
          <w:sz w:val="24"/>
          <w:szCs w:val="24"/>
        </w:rPr>
        <w:t xml:space="preserve">. </w:t>
      </w:r>
      <w:r w:rsidR="001E2F24" w:rsidRPr="00E70775">
        <w:rPr>
          <w:rFonts w:ascii="Times New Roman" w:hAnsi="Times New Roman" w:cs="Times New Roman"/>
          <w:b/>
          <w:bCs/>
          <w:color w:val="auto"/>
          <w:sz w:val="24"/>
          <w:szCs w:val="24"/>
        </w:rPr>
        <w:t>Análisis d</w:t>
      </w:r>
      <w:r w:rsidR="00547842" w:rsidRPr="00E70775">
        <w:rPr>
          <w:rFonts w:ascii="Times New Roman" w:hAnsi="Times New Roman" w:cs="Times New Roman"/>
          <w:b/>
          <w:bCs/>
          <w:color w:val="auto"/>
          <w:sz w:val="24"/>
          <w:szCs w:val="24"/>
        </w:rPr>
        <w:t>e</w:t>
      </w:r>
      <w:r w:rsidRPr="00E70775">
        <w:rPr>
          <w:rFonts w:ascii="Times New Roman" w:hAnsi="Times New Roman" w:cs="Times New Roman"/>
          <w:b/>
          <w:bCs/>
          <w:color w:val="auto"/>
          <w:sz w:val="24"/>
          <w:szCs w:val="24"/>
        </w:rPr>
        <w:t>l papel de las instituciones educativas en la promoción y preservación de los cuadros vivos.</w:t>
      </w:r>
      <w:bookmarkEnd w:id="24"/>
      <w:r w:rsidRPr="00E70775">
        <w:rPr>
          <w:rFonts w:ascii="Times New Roman" w:hAnsi="Times New Roman" w:cs="Times New Roman"/>
          <w:b/>
          <w:bCs/>
          <w:color w:val="auto"/>
          <w:sz w:val="24"/>
          <w:szCs w:val="24"/>
        </w:rPr>
        <w:t xml:space="preserve"> </w:t>
      </w:r>
    </w:p>
    <w:p w14:paraId="39BC3AAF" w14:textId="3A8F18B7" w:rsidR="006C0C34" w:rsidRPr="00E70775" w:rsidRDefault="006C0C34"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La educación configura uno de los precedentes más relevantes en la transformación y desarrollo social de las comunidades, el municipio de Galeras no es ajeno a esta realidad, puesto que, las instituciones educativas constituyen </w:t>
      </w:r>
      <w:r w:rsidR="00F00972" w:rsidRPr="00E70775">
        <w:rPr>
          <w:rFonts w:ascii="Times New Roman" w:hAnsi="Times New Roman" w:cs="Times New Roman"/>
          <w:sz w:val="24"/>
          <w:szCs w:val="24"/>
        </w:rPr>
        <w:t>uno de los</w:t>
      </w:r>
      <w:r w:rsidRPr="00E70775">
        <w:rPr>
          <w:rFonts w:ascii="Times New Roman" w:hAnsi="Times New Roman" w:cs="Times New Roman"/>
          <w:sz w:val="24"/>
          <w:szCs w:val="24"/>
        </w:rPr>
        <w:t xml:space="preserve"> pilar</w:t>
      </w:r>
      <w:r w:rsidR="00F00972" w:rsidRPr="00E70775">
        <w:rPr>
          <w:rFonts w:ascii="Times New Roman" w:hAnsi="Times New Roman" w:cs="Times New Roman"/>
          <w:sz w:val="24"/>
          <w:szCs w:val="24"/>
        </w:rPr>
        <w:t>es</w:t>
      </w:r>
      <w:r w:rsidRPr="00E70775">
        <w:rPr>
          <w:rFonts w:ascii="Times New Roman" w:hAnsi="Times New Roman" w:cs="Times New Roman"/>
          <w:sz w:val="24"/>
          <w:szCs w:val="24"/>
        </w:rPr>
        <w:t xml:space="preserve"> fundamental</w:t>
      </w:r>
      <w:r w:rsidR="00F00972" w:rsidRPr="00E70775">
        <w:rPr>
          <w:rFonts w:ascii="Times New Roman" w:hAnsi="Times New Roman" w:cs="Times New Roman"/>
          <w:sz w:val="24"/>
          <w:szCs w:val="24"/>
        </w:rPr>
        <w:t>es</w:t>
      </w:r>
      <w:r w:rsidRPr="00E70775">
        <w:rPr>
          <w:rFonts w:ascii="Times New Roman" w:hAnsi="Times New Roman" w:cs="Times New Roman"/>
          <w:sz w:val="24"/>
          <w:szCs w:val="24"/>
        </w:rPr>
        <w:t xml:space="preserve"> para la preservación y transmisión de </w:t>
      </w:r>
      <w:r w:rsidR="00F00972" w:rsidRPr="00E70775">
        <w:rPr>
          <w:rFonts w:ascii="Times New Roman" w:hAnsi="Times New Roman" w:cs="Times New Roman"/>
          <w:sz w:val="24"/>
          <w:szCs w:val="24"/>
        </w:rPr>
        <w:t>la manifestación cultural de los</w:t>
      </w:r>
      <w:r w:rsidRPr="00E70775">
        <w:rPr>
          <w:rFonts w:ascii="Times New Roman" w:hAnsi="Times New Roman" w:cs="Times New Roman"/>
          <w:sz w:val="24"/>
          <w:szCs w:val="24"/>
        </w:rPr>
        <w:t xml:space="preserve"> cuadros vivos, entre otras, porque </w:t>
      </w:r>
      <w:r w:rsidR="002C24BE" w:rsidRPr="00E70775">
        <w:rPr>
          <w:rFonts w:ascii="Times New Roman" w:hAnsi="Times New Roman" w:cs="Times New Roman"/>
          <w:sz w:val="24"/>
          <w:szCs w:val="24"/>
        </w:rPr>
        <w:t xml:space="preserve">no solo </w:t>
      </w:r>
      <w:r w:rsidRPr="00E70775">
        <w:rPr>
          <w:rFonts w:ascii="Times New Roman" w:hAnsi="Times New Roman" w:cs="Times New Roman"/>
          <w:sz w:val="24"/>
          <w:szCs w:val="24"/>
        </w:rPr>
        <w:t xml:space="preserve">encausan una figura de formación académica, además estructuran una línea integral con factores determinantes en el progreso del territorio, </w:t>
      </w:r>
      <w:r w:rsidR="00416AE3" w:rsidRPr="00E70775">
        <w:rPr>
          <w:rFonts w:ascii="Times New Roman" w:hAnsi="Times New Roman" w:cs="Times New Roman"/>
          <w:sz w:val="24"/>
          <w:szCs w:val="24"/>
        </w:rPr>
        <w:t xml:space="preserve">es decir, </w:t>
      </w:r>
      <w:r w:rsidRPr="00E70775">
        <w:rPr>
          <w:rFonts w:ascii="Times New Roman" w:hAnsi="Times New Roman" w:cs="Times New Roman"/>
          <w:sz w:val="24"/>
          <w:szCs w:val="24"/>
        </w:rPr>
        <w:t>trasciende del plano formativo para combinarse con aspectos, culturales, sociales y de desarrollo territorial promoviendo herramientas, como el sentido de pertenencia, fortalecimiento de la identidad cultural</w:t>
      </w:r>
      <w:r w:rsidR="00F00972" w:rsidRPr="00E70775">
        <w:rPr>
          <w:rFonts w:ascii="Times New Roman" w:hAnsi="Times New Roman" w:cs="Times New Roman"/>
          <w:sz w:val="24"/>
          <w:szCs w:val="24"/>
        </w:rPr>
        <w:t xml:space="preserve"> y el </w:t>
      </w:r>
      <w:r w:rsidRPr="00E70775">
        <w:rPr>
          <w:rFonts w:ascii="Times New Roman" w:hAnsi="Times New Roman" w:cs="Times New Roman"/>
          <w:sz w:val="24"/>
          <w:szCs w:val="24"/>
        </w:rPr>
        <w:t xml:space="preserve">florecimiento de una cohesión social en el municipio. </w:t>
      </w:r>
    </w:p>
    <w:p w14:paraId="40432B7E" w14:textId="32CD935D" w:rsidR="006C0C34" w:rsidRPr="00E70775" w:rsidRDefault="006C0C34" w:rsidP="00E70775">
      <w:pPr>
        <w:contextualSpacing/>
        <w:rPr>
          <w:rFonts w:ascii="Times New Roman" w:hAnsi="Times New Roman" w:cs="Times New Roman"/>
          <w:sz w:val="24"/>
          <w:szCs w:val="24"/>
        </w:rPr>
      </w:pPr>
      <w:r w:rsidRPr="00E70775">
        <w:rPr>
          <w:rFonts w:ascii="Times New Roman" w:hAnsi="Times New Roman" w:cs="Times New Roman"/>
          <w:sz w:val="24"/>
          <w:szCs w:val="24"/>
        </w:rPr>
        <w:t>Por lo cual, el presente cap</w:t>
      </w:r>
      <w:r w:rsidR="001F436F" w:rsidRPr="00E70775">
        <w:rPr>
          <w:rFonts w:ascii="Times New Roman" w:hAnsi="Times New Roman" w:cs="Times New Roman"/>
          <w:sz w:val="24"/>
          <w:szCs w:val="24"/>
        </w:rPr>
        <w:t>í</w:t>
      </w:r>
      <w:r w:rsidRPr="00E70775">
        <w:rPr>
          <w:rFonts w:ascii="Times New Roman" w:hAnsi="Times New Roman" w:cs="Times New Roman"/>
          <w:sz w:val="24"/>
          <w:szCs w:val="24"/>
        </w:rPr>
        <w:t xml:space="preserve">tulo </w:t>
      </w:r>
      <w:r w:rsidR="00623CAA" w:rsidRPr="00E70775">
        <w:rPr>
          <w:rFonts w:ascii="Times New Roman" w:hAnsi="Times New Roman" w:cs="Times New Roman"/>
          <w:sz w:val="24"/>
          <w:szCs w:val="24"/>
        </w:rPr>
        <w:t>se centra en analizar el valor significativo de las instituciones educativas de Galeras en la salvaguardia y promoción de esta manifestación cultural, entendiendo c</w:t>
      </w:r>
      <w:r w:rsidR="001F436F" w:rsidRPr="00E70775">
        <w:rPr>
          <w:rFonts w:ascii="Times New Roman" w:hAnsi="Times New Roman" w:cs="Times New Roman"/>
          <w:sz w:val="24"/>
          <w:szCs w:val="24"/>
        </w:rPr>
        <w:t>ó</w:t>
      </w:r>
      <w:r w:rsidR="00623CAA" w:rsidRPr="00E70775">
        <w:rPr>
          <w:rFonts w:ascii="Times New Roman" w:hAnsi="Times New Roman" w:cs="Times New Roman"/>
          <w:sz w:val="24"/>
          <w:szCs w:val="24"/>
        </w:rPr>
        <w:t>mo las escuelas pueden ser la fuente primaria para preservar esta figura</w:t>
      </w:r>
      <w:r w:rsidR="00344DDA" w:rsidRPr="00E70775">
        <w:rPr>
          <w:rFonts w:ascii="Times New Roman" w:hAnsi="Times New Roman" w:cs="Times New Roman"/>
          <w:sz w:val="24"/>
          <w:szCs w:val="24"/>
        </w:rPr>
        <w:t xml:space="preserve"> colectiva</w:t>
      </w:r>
      <w:r w:rsidR="00623CAA" w:rsidRPr="00E70775">
        <w:rPr>
          <w:rFonts w:ascii="Times New Roman" w:hAnsi="Times New Roman" w:cs="Times New Roman"/>
          <w:sz w:val="24"/>
          <w:szCs w:val="24"/>
        </w:rPr>
        <w:t xml:space="preserve"> en un escenario de formación, apropiación e identidad social del patrimonio. Esto mediante un enfoque cualitativo, y entrevistas con actores claves del sector educativo, examinando los retos, dinámicas y oportunidades que tiene la educación </w:t>
      </w:r>
      <w:proofErr w:type="spellStart"/>
      <w:r w:rsidR="00623CAA" w:rsidRPr="00E70775">
        <w:rPr>
          <w:rFonts w:ascii="Times New Roman" w:hAnsi="Times New Roman" w:cs="Times New Roman"/>
          <w:sz w:val="24"/>
          <w:szCs w:val="24"/>
        </w:rPr>
        <w:t>galerana</w:t>
      </w:r>
      <w:proofErr w:type="spellEnd"/>
      <w:r w:rsidR="00623CAA" w:rsidRPr="00E70775">
        <w:rPr>
          <w:rFonts w:ascii="Times New Roman" w:hAnsi="Times New Roman" w:cs="Times New Roman"/>
          <w:sz w:val="24"/>
          <w:szCs w:val="24"/>
        </w:rPr>
        <w:t xml:space="preserve"> para aportar en la construcción de una barrera s</w:t>
      </w:r>
      <w:r w:rsidR="001F436F" w:rsidRPr="00E70775">
        <w:rPr>
          <w:rFonts w:ascii="Times New Roman" w:hAnsi="Times New Roman" w:cs="Times New Roman"/>
          <w:sz w:val="24"/>
          <w:szCs w:val="24"/>
        </w:rPr>
        <w:t>ó</w:t>
      </w:r>
      <w:r w:rsidR="00623CAA" w:rsidRPr="00E70775">
        <w:rPr>
          <w:rFonts w:ascii="Times New Roman" w:hAnsi="Times New Roman" w:cs="Times New Roman"/>
          <w:sz w:val="24"/>
          <w:szCs w:val="24"/>
        </w:rPr>
        <w:t xml:space="preserve">lida de protección </w:t>
      </w:r>
      <w:r w:rsidR="00F00972" w:rsidRPr="00E70775">
        <w:rPr>
          <w:rFonts w:ascii="Times New Roman" w:hAnsi="Times New Roman" w:cs="Times New Roman"/>
          <w:sz w:val="24"/>
          <w:szCs w:val="24"/>
        </w:rPr>
        <w:t xml:space="preserve">para </w:t>
      </w:r>
      <w:r w:rsidR="00623CAA" w:rsidRPr="00E70775">
        <w:rPr>
          <w:rFonts w:ascii="Times New Roman" w:hAnsi="Times New Roman" w:cs="Times New Roman"/>
          <w:sz w:val="24"/>
          <w:szCs w:val="24"/>
        </w:rPr>
        <w:t xml:space="preserve">los cuadros vivos. </w:t>
      </w:r>
    </w:p>
    <w:p w14:paraId="5711E488" w14:textId="4C92CB84" w:rsidR="00F00972" w:rsidRPr="00704A2A" w:rsidRDefault="00704A2A" w:rsidP="00704A2A">
      <w:pPr>
        <w:pStyle w:val="Ttulo2"/>
        <w:numPr>
          <w:ilvl w:val="1"/>
          <w:numId w:val="30"/>
        </w:numP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 </w:t>
      </w:r>
      <w:bookmarkStart w:id="25" w:name="_Toc215598874"/>
      <w:r w:rsidR="00645DB9" w:rsidRPr="00704A2A">
        <w:rPr>
          <w:rFonts w:ascii="Times New Roman" w:hAnsi="Times New Roman" w:cs="Times New Roman"/>
          <w:b/>
          <w:bCs/>
          <w:color w:val="auto"/>
          <w:sz w:val="24"/>
          <w:szCs w:val="24"/>
        </w:rPr>
        <w:t>Contexto educativo y cultural del municipio de Galeras</w:t>
      </w:r>
      <w:bookmarkEnd w:id="25"/>
    </w:p>
    <w:p w14:paraId="13036393" w14:textId="311764E3" w:rsidR="00F00972" w:rsidRPr="00E70775" w:rsidRDefault="00F00972"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En el corazón del departamento de Sucre se acentúa un territorio donde la historia, </w:t>
      </w:r>
      <w:r w:rsidR="001F436F" w:rsidRPr="00E70775">
        <w:rPr>
          <w:rFonts w:ascii="Times New Roman" w:hAnsi="Times New Roman" w:cs="Times New Roman"/>
          <w:sz w:val="24"/>
          <w:szCs w:val="24"/>
        </w:rPr>
        <w:t xml:space="preserve">la </w:t>
      </w:r>
      <w:r w:rsidRPr="00E70775">
        <w:rPr>
          <w:rFonts w:ascii="Times New Roman" w:hAnsi="Times New Roman" w:cs="Times New Roman"/>
          <w:sz w:val="24"/>
          <w:szCs w:val="24"/>
        </w:rPr>
        <w:t xml:space="preserve">cultura y educación se entrelazan para formar un eco de identidad comunitaria y preservación de una de las manifestaciones culturales más impactantes de la humanidad, los cuadros vivos de Galeras, una expresión artística donde convergen la tradición, </w:t>
      </w:r>
      <w:r w:rsidR="008644C8" w:rsidRPr="00E70775">
        <w:rPr>
          <w:rFonts w:ascii="Times New Roman" w:hAnsi="Times New Roman" w:cs="Times New Roman"/>
          <w:sz w:val="24"/>
          <w:szCs w:val="24"/>
        </w:rPr>
        <w:t xml:space="preserve">lo moderno y la calidez de su </w:t>
      </w:r>
      <w:r w:rsidR="008644C8" w:rsidRPr="00E70775">
        <w:rPr>
          <w:rFonts w:ascii="Times New Roman" w:hAnsi="Times New Roman" w:cs="Times New Roman"/>
          <w:sz w:val="24"/>
          <w:szCs w:val="24"/>
        </w:rPr>
        <w:lastRenderedPageBreak/>
        <w:t>gente, manifestad</w:t>
      </w:r>
      <w:r w:rsidR="001F436F" w:rsidRPr="00E70775">
        <w:rPr>
          <w:rFonts w:ascii="Times New Roman" w:hAnsi="Times New Roman" w:cs="Times New Roman"/>
          <w:sz w:val="24"/>
          <w:szCs w:val="24"/>
        </w:rPr>
        <w:t>a</w:t>
      </w:r>
      <w:r w:rsidR="008644C8" w:rsidRPr="00E70775">
        <w:rPr>
          <w:rFonts w:ascii="Times New Roman" w:hAnsi="Times New Roman" w:cs="Times New Roman"/>
          <w:sz w:val="24"/>
          <w:szCs w:val="24"/>
        </w:rPr>
        <w:t xml:space="preserve"> en un arraigo ancestral de protección a un fenómeno comunitario que exalta a la población </w:t>
      </w:r>
      <w:proofErr w:type="spellStart"/>
      <w:r w:rsidR="008644C8" w:rsidRPr="00E70775">
        <w:rPr>
          <w:rFonts w:ascii="Times New Roman" w:hAnsi="Times New Roman" w:cs="Times New Roman"/>
          <w:sz w:val="24"/>
          <w:szCs w:val="24"/>
        </w:rPr>
        <w:t>galerana</w:t>
      </w:r>
      <w:proofErr w:type="spellEnd"/>
      <w:r w:rsidR="008644C8" w:rsidRPr="00E70775">
        <w:rPr>
          <w:rFonts w:ascii="Times New Roman" w:hAnsi="Times New Roman" w:cs="Times New Roman"/>
          <w:sz w:val="24"/>
          <w:szCs w:val="24"/>
        </w:rPr>
        <w:t xml:space="preserve"> por su ferviente sentido de pertenencia y la defensa que ha llevado por generaciones a la práctica espont</w:t>
      </w:r>
      <w:r w:rsidR="001F436F" w:rsidRPr="00E70775">
        <w:rPr>
          <w:rFonts w:ascii="Times New Roman" w:hAnsi="Times New Roman" w:cs="Times New Roman"/>
          <w:sz w:val="24"/>
          <w:szCs w:val="24"/>
        </w:rPr>
        <w:t>áne</w:t>
      </w:r>
      <w:r w:rsidR="008644C8" w:rsidRPr="00E70775">
        <w:rPr>
          <w:rFonts w:ascii="Times New Roman" w:hAnsi="Times New Roman" w:cs="Times New Roman"/>
          <w:sz w:val="24"/>
          <w:szCs w:val="24"/>
        </w:rPr>
        <w:t xml:space="preserve">a de los cuadros vivos. </w:t>
      </w:r>
    </w:p>
    <w:p w14:paraId="4AA3410B" w14:textId="5C7C7D93" w:rsidR="008644C8" w:rsidRDefault="002C24BE" w:rsidP="00E70775">
      <w:pPr>
        <w:contextualSpacing/>
        <w:rPr>
          <w:rFonts w:ascii="Times New Roman" w:hAnsi="Times New Roman" w:cs="Times New Roman"/>
          <w:sz w:val="24"/>
          <w:szCs w:val="24"/>
        </w:rPr>
      </w:pPr>
      <w:r w:rsidRPr="00E70775">
        <w:rPr>
          <w:rFonts w:ascii="Times New Roman" w:hAnsi="Times New Roman" w:cs="Times New Roman"/>
          <w:sz w:val="24"/>
          <w:szCs w:val="24"/>
        </w:rPr>
        <w:t>Por lo cual</w:t>
      </w:r>
      <w:r w:rsidR="008644C8" w:rsidRPr="00E70775">
        <w:rPr>
          <w:rFonts w:ascii="Times New Roman" w:hAnsi="Times New Roman" w:cs="Times New Roman"/>
          <w:sz w:val="24"/>
          <w:szCs w:val="24"/>
        </w:rPr>
        <w:t xml:space="preserve">, la educación se convierte </w:t>
      </w:r>
      <w:r w:rsidRPr="00E70775">
        <w:rPr>
          <w:rFonts w:ascii="Times New Roman" w:hAnsi="Times New Roman" w:cs="Times New Roman"/>
          <w:sz w:val="24"/>
          <w:szCs w:val="24"/>
        </w:rPr>
        <w:t xml:space="preserve">en </w:t>
      </w:r>
      <w:r w:rsidR="008644C8" w:rsidRPr="00E70775">
        <w:rPr>
          <w:rFonts w:ascii="Times New Roman" w:hAnsi="Times New Roman" w:cs="Times New Roman"/>
          <w:sz w:val="24"/>
          <w:szCs w:val="24"/>
        </w:rPr>
        <w:t>un bastión relevante en la preservación de la manifestación cultural</w:t>
      </w:r>
      <w:r w:rsidR="001F436F" w:rsidRPr="00E70775">
        <w:rPr>
          <w:rFonts w:ascii="Times New Roman" w:hAnsi="Times New Roman" w:cs="Times New Roman"/>
          <w:sz w:val="24"/>
          <w:szCs w:val="24"/>
        </w:rPr>
        <w:t>;</w:t>
      </w:r>
      <w:r w:rsidR="008644C8" w:rsidRPr="00E70775">
        <w:rPr>
          <w:rFonts w:ascii="Times New Roman" w:hAnsi="Times New Roman" w:cs="Times New Roman"/>
          <w:sz w:val="24"/>
          <w:szCs w:val="24"/>
        </w:rPr>
        <w:t xml:space="preserve"> </w:t>
      </w:r>
      <w:r w:rsidRPr="00E70775">
        <w:rPr>
          <w:rFonts w:ascii="Times New Roman" w:hAnsi="Times New Roman" w:cs="Times New Roman"/>
          <w:sz w:val="24"/>
          <w:szCs w:val="24"/>
        </w:rPr>
        <w:t>en este sentido</w:t>
      </w:r>
      <w:r w:rsidR="001F436F" w:rsidRPr="00E70775">
        <w:rPr>
          <w:rFonts w:ascii="Times New Roman" w:hAnsi="Times New Roman" w:cs="Times New Roman"/>
          <w:sz w:val="24"/>
          <w:szCs w:val="24"/>
        </w:rPr>
        <w:t xml:space="preserve">, </w:t>
      </w:r>
      <w:r w:rsidR="008644C8" w:rsidRPr="00E70775">
        <w:rPr>
          <w:rFonts w:ascii="Times New Roman" w:hAnsi="Times New Roman" w:cs="Times New Roman"/>
          <w:sz w:val="24"/>
          <w:szCs w:val="24"/>
        </w:rPr>
        <w:t xml:space="preserve">el municipio </w:t>
      </w:r>
      <w:r w:rsidRPr="00E70775">
        <w:rPr>
          <w:rFonts w:ascii="Times New Roman" w:hAnsi="Times New Roman" w:cs="Times New Roman"/>
          <w:sz w:val="24"/>
          <w:szCs w:val="24"/>
        </w:rPr>
        <w:t xml:space="preserve">cuenta </w:t>
      </w:r>
      <w:r w:rsidR="008644C8" w:rsidRPr="00E70775">
        <w:rPr>
          <w:rFonts w:ascii="Times New Roman" w:hAnsi="Times New Roman" w:cs="Times New Roman"/>
          <w:sz w:val="24"/>
          <w:szCs w:val="24"/>
        </w:rPr>
        <w:t xml:space="preserve">con una infraestructura educativa que ha impulsado estrategias pertinentes en la proyección de los cuadros vivos, convirtiéndose en agentes principales de custodia y transmisión de este legado ancestral, no solo como figura viva del sistema educativo en cumplimiento con las </w:t>
      </w:r>
      <w:r w:rsidR="00CE7E6F" w:rsidRPr="00E70775">
        <w:rPr>
          <w:rFonts w:ascii="Times New Roman" w:hAnsi="Times New Roman" w:cs="Times New Roman"/>
          <w:sz w:val="24"/>
          <w:szCs w:val="24"/>
        </w:rPr>
        <w:t xml:space="preserve">normas, sino como un reflejo fiel de una pasión inquebrantable y de articulación con la sociedad civil en la formación integral de ciudadanos con entrega y amor a la identidad </w:t>
      </w:r>
      <w:proofErr w:type="spellStart"/>
      <w:r w:rsidR="00CE7E6F" w:rsidRPr="00E70775">
        <w:rPr>
          <w:rFonts w:ascii="Times New Roman" w:hAnsi="Times New Roman" w:cs="Times New Roman"/>
          <w:sz w:val="24"/>
          <w:szCs w:val="24"/>
        </w:rPr>
        <w:t>galerana</w:t>
      </w:r>
      <w:proofErr w:type="spellEnd"/>
      <w:r w:rsidR="00CE7E6F" w:rsidRPr="00E70775">
        <w:rPr>
          <w:rFonts w:ascii="Times New Roman" w:hAnsi="Times New Roman" w:cs="Times New Roman"/>
          <w:sz w:val="24"/>
          <w:szCs w:val="24"/>
        </w:rPr>
        <w:t xml:space="preserve">. </w:t>
      </w:r>
    </w:p>
    <w:p w14:paraId="1E8D717D" w14:textId="368C0523" w:rsidR="0090203C" w:rsidRDefault="0090203C" w:rsidP="00E70775">
      <w:pPr>
        <w:contextualSpacing/>
        <w:rPr>
          <w:rFonts w:ascii="Times New Roman" w:hAnsi="Times New Roman" w:cs="Times New Roman"/>
          <w:sz w:val="24"/>
          <w:szCs w:val="24"/>
        </w:rPr>
      </w:pPr>
      <w:r>
        <w:rPr>
          <w:rFonts w:ascii="Times New Roman" w:hAnsi="Times New Roman" w:cs="Times New Roman"/>
          <w:sz w:val="24"/>
          <w:szCs w:val="24"/>
        </w:rPr>
        <w:t xml:space="preserve">Tal como se manifiesta en una de las preguntas que se realizaron en las entrevistas a dos actores del sector educativo del municipio; </w:t>
      </w:r>
    </w:p>
    <w:p w14:paraId="2C1705AA" w14:textId="77777777" w:rsidR="009753F0" w:rsidRDefault="009753F0" w:rsidP="0090203C">
      <w:pPr>
        <w:pStyle w:val="Prrafodelista"/>
        <w:ind w:firstLine="0"/>
        <w:rPr>
          <w:rFonts w:ascii="Times New Roman" w:hAnsi="Times New Roman" w:cs="Times New Roman"/>
          <w:b/>
          <w:bCs/>
          <w:sz w:val="24"/>
          <w:szCs w:val="24"/>
          <w:lang w:eastAsia="es-CO"/>
        </w:rPr>
      </w:pPr>
      <w:r>
        <w:rPr>
          <w:rFonts w:ascii="Times New Roman" w:hAnsi="Times New Roman" w:cs="Times New Roman"/>
          <w:b/>
          <w:bCs/>
          <w:sz w:val="24"/>
          <w:szCs w:val="24"/>
          <w:lang w:eastAsia="es-CO"/>
        </w:rPr>
        <w:t>Parte de entrevista:</w:t>
      </w:r>
    </w:p>
    <w:p w14:paraId="4EE673B1" w14:textId="4D0DF905" w:rsidR="0090203C" w:rsidRPr="00E70775" w:rsidRDefault="0090203C" w:rsidP="0090203C">
      <w:pPr>
        <w:pStyle w:val="Prrafodelista"/>
        <w:ind w:firstLine="0"/>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 xml:space="preserve">¿Qué papel han tenido los Cuadros Vivos en su historia personal y en la identidad del pueblo </w:t>
      </w:r>
      <w:proofErr w:type="spellStart"/>
      <w:r w:rsidRPr="00E70775">
        <w:rPr>
          <w:rFonts w:ascii="Times New Roman" w:hAnsi="Times New Roman" w:cs="Times New Roman"/>
          <w:b/>
          <w:bCs/>
          <w:sz w:val="24"/>
          <w:szCs w:val="24"/>
          <w:lang w:eastAsia="es-CO"/>
        </w:rPr>
        <w:t>galerano</w:t>
      </w:r>
      <w:proofErr w:type="spellEnd"/>
      <w:r w:rsidRPr="00E70775">
        <w:rPr>
          <w:rFonts w:ascii="Times New Roman" w:hAnsi="Times New Roman" w:cs="Times New Roman"/>
          <w:b/>
          <w:bCs/>
          <w:sz w:val="24"/>
          <w:szCs w:val="24"/>
          <w:lang w:eastAsia="es-CO"/>
        </w:rPr>
        <w:t>?</w:t>
      </w:r>
    </w:p>
    <w:p w14:paraId="35956866" w14:textId="77777777" w:rsidR="0090203C" w:rsidRDefault="0090203C" w:rsidP="0090203C">
      <w:pPr>
        <w:contextualSpacing/>
        <w:rPr>
          <w:rFonts w:ascii="Times New Roman" w:eastAsia="Times New Roman" w:hAnsi="Times New Roman" w:cs="Times New Roman"/>
          <w:kern w:val="0"/>
          <w:sz w:val="24"/>
          <w:szCs w:val="24"/>
          <w:lang w:eastAsia="es-CO"/>
          <w14:ligatures w14:val="none"/>
        </w:rPr>
      </w:pPr>
      <w:r>
        <w:rPr>
          <w:rFonts w:ascii="Times New Roman" w:eastAsia="Times New Roman" w:hAnsi="Times New Roman" w:cs="Times New Roman"/>
          <w:kern w:val="0"/>
          <w:sz w:val="24"/>
          <w:szCs w:val="24"/>
          <w:lang w:eastAsia="es-CO"/>
          <w14:ligatures w14:val="none"/>
        </w:rPr>
        <w:t xml:space="preserve">El docente </w:t>
      </w:r>
      <w:r w:rsidRPr="00E70775">
        <w:rPr>
          <w:rFonts w:ascii="Times New Roman" w:eastAsia="Times New Roman" w:hAnsi="Times New Roman" w:cs="Times New Roman"/>
          <w:kern w:val="0"/>
          <w:sz w:val="24"/>
          <w:szCs w:val="24"/>
          <w:lang w:eastAsia="es-CO"/>
          <w14:ligatures w14:val="none"/>
        </w:rPr>
        <w:t xml:space="preserve">Edilberto interpreta los Cuadros Vivos como un elemento profundamente arraigado en su historia personal y en la identidad de Galeras, destacando que la tradición constituye un puente entre pasado, presente y futuro, permitiendo a la comunidad conectarse con sus raíces culturales y expresar creativamente su sentido de pertenencia. Su afirmación de que los Cuadros Vivos “seguirán siendo una parte importante de nuestra herencia cultural” refleja una visión de continuidad, donde la tradición se proyecta hacia adelante como un símbolo de cohesión social. </w:t>
      </w:r>
    </w:p>
    <w:p w14:paraId="4E9540DE" w14:textId="4851B6C8" w:rsidR="0090203C" w:rsidRPr="00E70775" w:rsidRDefault="0090203C" w:rsidP="0090203C">
      <w:pPr>
        <w:contextualSpacing/>
        <w:rPr>
          <w:rFonts w:ascii="Times New Roman" w:hAnsi="Times New Roman" w:cs="Times New Roman"/>
          <w:sz w:val="24"/>
          <w:szCs w:val="24"/>
          <w:lang w:eastAsia="es-CO"/>
        </w:rPr>
      </w:pPr>
      <w:r>
        <w:rPr>
          <w:rFonts w:ascii="Times New Roman" w:eastAsia="Times New Roman" w:hAnsi="Times New Roman" w:cs="Times New Roman"/>
          <w:kern w:val="0"/>
          <w:sz w:val="24"/>
          <w:szCs w:val="24"/>
          <w:lang w:eastAsia="es-CO"/>
          <w14:ligatures w14:val="none"/>
        </w:rPr>
        <w:lastRenderedPageBreak/>
        <w:t xml:space="preserve">Así mismo, la rectora </w:t>
      </w:r>
      <w:r w:rsidRPr="00E70775">
        <w:rPr>
          <w:rFonts w:ascii="Times New Roman" w:eastAsia="Times New Roman" w:hAnsi="Times New Roman" w:cs="Times New Roman"/>
          <w:kern w:val="0"/>
          <w:sz w:val="24"/>
          <w:szCs w:val="24"/>
          <w:lang w:eastAsia="es-CO"/>
          <w14:ligatures w14:val="none"/>
        </w:rPr>
        <w:t xml:space="preserve">Yoli complementa esta idea desde una perspectiva institucional: reconoce que los Cuadros Vivos tienen un alto valor formativo y simbólico dentro de las comunidades educativas, donde funcionan como herramientas de reconocimiento identitario que ayudan a fortalecer los vínculos culturales y emocionales entre estudiantes, familias y territorio. Ambas voces coinciden en que los Cuadros Vivos no son solo una festividad, sino </w:t>
      </w:r>
      <w:r w:rsidRPr="00676204">
        <w:rPr>
          <w:rFonts w:ascii="Times New Roman" w:eastAsia="Times New Roman" w:hAnsi="Times New Roman" w:cs="Times New Roman"/>
          <w:kern w:val="0"/>
          <w:sz w:val="24"/>
          <w:szCs w:val="24"/>
          <w:lang w:eastAsia="es-CO"/>
          <w14:ligatures w14:val="none"/>
        </w:rPr>
        <w:t>una plataforma de identidad colectiva</w:t>
      </w:r>
      <w:r w:rsidRPr="00E70775">
        <w:rPr>
          <w:rFonts w:ascii="Times New Roman" w:eastAsia="Times New Roman" w:hAnsi="Times New Roman" w:cs="Times New Roman"/>
          <w:kern w:val="0"/>
          <w:sz w:val="24"/>
          <w:szCs w:val="24"/>
          <w:lang w:eastAsia="es-CO"/>
          <w14:ligatures w14:val="none"/>
        </w:rPr>
        <w:t xml:space="preserve"> que estructura la vida social y emocional del pueblo </w:t>
      </w:r>
      <w:proofErr w:type="spellStart"/>
      <w:r w:rsidRPr="00E70775">
        <w:rPr>
          <w:rFonts w:ascii="Times New Roman" w:eastAsia="Times New Roman" w:hAnsi="Times New Roman" w:cs="Times New Roman"/>
          <w:kern w:val="0"/>
          <w:sz w:val="24"/>
          <w:szCs w:val="24"/>
          <w:lang w:eastAsia="es-CO"/>
          <w14:ligatures w14:val="none"/>
        </w:rPr>
        <w:t>galerano</w:t>
      </w:r>
      <w:proofErr w:type="spellEnd"/>
      <w:r w:rsidRPr="00E70775">
        <w:rPr>
          <w:rFonts w:ascii="Times New Roman" w:eastAsia="Times New Roman" w:hAnsi="Times New Roman" w:cs="Times New Roman"/>
          <w:kern w:val="0"/>
          <w:sz w:val="24"/>
          <w:szCs w:val="24"/>
          <w:lang w:eastAsia="es-CO"/>
          <w14:ligatures w14:val="none"/>
        </w:rPr>
        <w:t>.</w:t>
      </w:r>
    </w:p>
    <w:p w14:paraId="290D624F" w14:textId="7DE95D93" w:rsidR="008C3409" w:rsidRPr="00676204" w:rsidRDefault="00645DB9" w:rsidP="00676204">
      <w:pPr>
        <w:pStyle w:val="Ttulo3"/>
        <w:numPr>
          <w:ilvl w:val="2"/>
          <w:numId w:val="30"/>
        </w:numPr>
        <w:rPr>
          <w:rFonts w:ascii="Times New Roman" w:hAnsi="Times New Roman" w:cs="Times New Roman"/>
          <w:b/>
          <w:bCs/>
          <w:color w:val="auto"/>
          <w:sz w:val="24"/>
          <w:szCs w:val="24"/>
        </w:rPr>
      </w:pPr>
      <w:bookmarkStart w:id="26" w:name="_Toc215598875"/>
      <w:r w:rsidRPr="00676204">
        <w:rPr>
          <w:rFonts w:ascii="Times New Roman" w:hAnsi="Times New Roman" w:cs="Times New Roman"/>
          <w:b/>
          <w:bCs/>
          <w:color w:val="auto"/>
          <w:sz w:val="24"/>
          <w:szCs w:val="24"/>
        </w:rPr>
        <w:t>Caracterización del sistema educativo local</w:t>
      </w:r>
      <w:bookmarkEnd w:id="26"/>
    </w:p>
    <w:p w14:paraId="1C26BB45" w14:textId="223D0AC8" w:rsidR="00344DDA" w:rsidRPr="00E70775" w:rsidRDefault="00CE7E6F"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rPr>
        <w:t xml:space="preserve"> </w:t>
      </w:r>
      <w:r w:rsidR="008C3409" w:rsidRPr="00E70775">
        <w:rPr>
          <w:rFonts w:ascii="Times New Roman" w:hAnsi="Times New Roman" w:cs="Times New Roman"/>
          <w:sz w:val="24"/>
          <w:szCs w:val="24"/>
        </w:rPr>
        <w:t>E</w:t>
      </w:r>
      <w:r w:rsidRPr="00E70775">
        <w:rPr>
          <w:rFonts w:ascii="Times New Roman" w:hAnsi="Times New Roman" w:cs="Times New Roman"/>
          <w:sz w:val="24"/>
          <w:szCs w:val="24"/>
        </w:rPr>
        <w:t xml:space="preserve">n el municipio de Galeras, </w:t>
      </w:r>
      <w:r w:rsidR="005E062B" w:rsidRPr="00E70775">
        <w:rPr>
          <w:rFonts w:ascii="Times New Roman" w:hAnsi="Times New Roman" w:cs="Times New Roman"/>
          <w:sz w:val="24"/>
          <w:szCs w:val="24"/>
          <w:lang w:val="es-ES"/>
        </w:rPr>
        <w:t xml:space="preserve">el sistema educativo </w:t>
      </w:r>
      <w:r w:rsidR="00AF11BA" w:rsidRPr="00E70775">
        <w:rPr>
          <w:rFonts w:ascii="Times New Roman" w:hAnsi="Times New Roman" w:cs="Times New Roman"/>
          <w:sz w:val="24"/>
          <w:szCs w:val="24"/>
          <w:lang w:val="es-ES"/>
        </w:rPr>
        <w:t xml:space="preserve">se </w:t>
      </w:r>
      <w:r w:rsidR="005E062B" w:rsidRPr="00E70775">
        <w:rPr>
          <w:rFonts w:ascii="Times New Roman" w:hAnsi="Times New Roman" w:cs="Times New Roman"/>
          <w:sz w:val="24"/>
          <w:szCs w:val="24"/>
          <w:lang w:val="es-ES"/>
        </w:rPr>
        <w:t>e</w:t>
      </w:r>
      <w:r w:rsidR="00AF11BA" w:rsidRPr="00E70775">
        <w:rPr>
          <w:rFonts w:ascii="Times New Roman" w:hAnsi="Times New Roman" w:cs="Times New Roman"/>
          <w:sz w:val="24"/>
          <w:szCs w:val="24"/>
          <w:lang w:val="es-ES"/>
        </w:rPr>
        <w:t xml:space="preserve">ncuentra </w:t>
      </w:r>
      <w:r w:rsidR="005E062B" w:rsidRPr="00E70775">
        <w:rPr>
          <w:rFonts w:ascii="Times New Roman" w:hAnsi="Times New Roman" w:cs="Times New Roman"/>
          <w:sz w:val="24"/>
          <w:szCs w:val="24"/>
          <w:lang w:val="es-ES"/>
        </w:rPr>
        <w:t>compuesto por instituciones tanto en la zona urbana como rural</w:t>
      </w:r>
      <w:r w:rsidR="002644F1" w:rsidRPr="00E70775">
        <w:rPr>
          <w:rFonts w:ascii="Times New Roman" w:hAnsi="Times New Roman" w:cs="Times New Roman"/>
          <w:sz w:val="24"/>
          <w:szCs w:val="24"/>
          <w:lang w:val="es-ES"/>
        </w:rPr>
        <w:t xml:space="preserve">, según lo manifestado </w:t>
      </w:r>
      <w:sdt>
        <w:sdtPr>
          <w:rPr>
            <w:rFonts w:ascii="Times New Roman" w:hAnsi="Times New Roman" w:cs="Times New Roman"/>
            <w:sz w:val="24"/>
            <w:szCs w:val="24"/>
            <w:lang w:val="es-ES"/>
          </w:rPr>
          <w:id w:val="-189146615"/>
          <w:citation/>
        </w:sdtPr>
        <w:sdtEndPr/>
        <w:sdtContent>
          <w:r w:rsidR="006A522A" w:rsidRPr="00E70775">
            <w:rPr>
              <w:rFonts w:ascii="Times New Roman" w:hAnsi="Times New Roman" w:cs="Times New Roman"/>
              <w:sz w:val="24"/>
              <w:szCs w:val="24"/>
              <w:lang w:val="es-ES"/>
            </w:rPr>
            <w:fldChar w:fldCharType="begin"/>
          </w:r>
          <w:r w:rsidR="006A522A" w:rsidRPr="00E70775">
            <w:rPr>
              <w:rFonts w:ascii="Times New Roman" w:hAnsi="Times New Roman" w:cs="Times New Roman"/>
              <w:sz w:val="24"/>
              <w:szCs w:val="24"/>
              <w:lang w:val="es-ES"/>
            </w:rPr>
            <w:instrText xml:space="preserve">CITATION pla24 \l 3082 </w:instrText>
          </w:r>
          <w:r w:rsidR="006A522A" w:rsidRPr="00E70775">
            <w:rPr>
              <w:rFonts w:ascii="Times New Roman" w:hAnsi="Times New Roman" w:cs="Times New Roman"/>
              <w:sz w:val="24"/>
              <w:szCs w:val="24"/>
              <w:lang w:val="es-ES"/>
            </w:rPr>
            <w:fldChar w:fldCharType="separate"/>
          </w:r>
          <w:r w:rsidR="00D41BDA" w:rsidRPr="00D41BDA">
            <w:rPr>
              <w:rFonts w:ascii="Times New Roman" w:hAnsi="Times New Roman" w:cs="Times New Roman"/>
              <w:noProof/>
              <w:sz w:val="24"/>
              <w:szCs w:val="24"/>
              <w:lang w:val="es-ES"/>
            </w:rPr>
            <w:t>(Plan de ordenamiento territorial, 2024)</w:t>
          </w:r>
          <w:r w:rsidR="006A522A" w:rsidRPr="00E70775">
            <w:rPr>
              <w:rFonts w:ascii="Times New Roman" w:hAnsi="Times New Roman" w:cs="Times New Roman"/>
              <w:sz w:val="24"/>
              <w:szCs w:val="24"/>
              <w:lang w:val="es-ES"/>
            </w:rPr>
            <w:fldChar w:fldCharType="end"/>
          </w:r>
        </w:sdtContent>
      </w:sdt>
      <w:r w:rsidR="002B4ED5" w:rsidRPr="00E70775">
        <w:rPr>
          <w:rFonts w:ascii="Times New Roman" w:hAnsi="Times New Roman" w:cs="Times New Roman"/>
          <w:sz w:val="24"/>
          <w:szCs w:val="24"/>
          <w:lang w:val="es-ES"/>
        </w:rPr>
        <w:t xml:space="preserve"> </w:t>
      </w:r>
      <w:r w:rsidR="002644F1" w:rsidRPr="00E70775">
        <w:rPr>
          <w:rFonts w:ascii="Times New Roman" w:hAnsi="Times New Roman" w:cs="Times New Roman"/>
          <w:sz w:val="24"/>
          <w:szCs w:val="24"/>
          <w:lang w:val="es-ES"/>
        </w:rPr>
        <w:t>se</w:t>
      </w:r>
      <w:r w:rsidR="002644F1" w:rsidRPr="00E70775">
        <w:rPr>
          <w:rFonts w:ascii="Times New Roman" w:hAnsi="Times New Roman" w:cs="Times New Roman"/>
          <w:sz w:val="24"/>
          <w:szCs w:val="24"/>
        </w:rPr>
        <w:t xml:space="preserve"> cuenta con 26 Instituciones Educativas oficiales de las cuales 9 son sedes principales y 17 son sedes que ofrecen los servicios educativos en los grados preescolar y primaria, (…) ofreciendo los grados desde transición hasta</w:t>
      </w:r>
      <w:r w:rsidR="00202CCA" w:rsidRPr="00E70775">
        <w:rPr>
          <w:rFonts w:ascii="Times New Roman" w:hAnsi="Times New Roman" w:cs="Times New Roman"/>
          <w:sz w:val="24"/>
          <w:szCs w:val="24"/>
        </w:rPr>
        <w:t xml:space="preserve"> </w:t>
      </w:r>
      <w:r w:rsidR="002644F1" w:rsidRPr="00E70775">
        <w:rPr>
          <w:rFonts w:ascii="Times New Roman" w:hAnsi="Times New Roman" w:cs="Times New Roman"/>
          <w:sz w:val="24"/>
          <w:szCs w:val="24"/>
        </w:rPr>
        <w:t>educación media.</w:t>
      </w:r>
      <w:r w:rsidR="005E062B" w:rsidRPr="00E70775">
        <w:rPr>
          <w:rFonts w:ascii="Times New Roman" w:hAnsi="Times New Roman" w:cs="Times New Roman"/>
          <w:sz w:val="24"/>
          <w:szCs w:val="24"/>
          <w:lang w:val="es-ES"/>
        </w:rPr>
        <w:t xml:space="preserve"> </w:t>
      </w:r>
      <w:r w:rsidR="001F436F" w:rsidRPr="00E70775">
        <w:rPr>
          <w:rFonts w:ascii="Times New Roman" w:hAnsi="Times New Roman" w:cs="Times New Roman"/>
          <w:sz w:val="24"/>
          <w:szCs w:val="24"/>
          <w:lang w:val="es-ES"/>
        </w:rPr>
        <w:t>D</w:t>
      </w:r>
      <w:r w:rsidR="005E062B" w:rsidRPr="00E70775">
        <w:rPr>
          <w:rFonts w:ascii="Times New Roman" w:hAnsi="Times New Roman" w:cs="Times New Roman"/>
          <w:sz w:val="24"/>
          <w:szCs w:val="24"/>
          <w:lang w:val="es-ES"/>
        </w:rPr>
        <w:t xml:space="preserve">entro de las principales instituciones educativas del municipio encontramos la institución educativa </w:t>
      </w:r>
      <w:r w:rsidR="00AF11BA" w:rsidRPr="00E70775">
        <w:rPr>
          <w:rFonts w:ascii="Times New Roman" w:hAnsi="Times New Roman" w:cs="Times New Roman"/>
          <w:sz w:val="24"/>
          <w:szCs w:val="24"/>
          <w:lang w:val="es-ES"/>
        </w:rPr>
        <w:t>INEGA</w:t>
      </w:r>
      <w:r w:rsidR="005E062B" w:rsidRPr="00E70775">
        <w:rPr>
          <w:rFonts w:ascii="Times New Roman" w:hAnsi="Times New Roman" w:cs="Times New Roman"/>
          <w:sz w:val="24"/>
          <w:szCs w:val="24"/>
          <w:lang w:val="es-ES"/>
        </w:rPr>
        <w:t xml:space="preserve"> la más grande del territorio</w:t>
      </w:r>
      <w:r w:rsidR="00AF11BA"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seguida de instituciones de carácter rural como la institución educativa del corregimiento de </w:t>
      </w:r>
      <w:r w:rsidR="00AF11BA" w:rsidRPr="00E70775">
        <w:rPr>
          <w:rFonts w:ascii="Times New Roman" w:hAnsi="Times New Roman" w:cs="Times New Roman"/>
          <w:sz w:val="24"/>
          <w:szCs w:val="24"/>
          <w:lang w:val="es-ES"/>
        </w:rPr>
        <w:t xml:space="preserve">Baraya, entre otras. </w:t>
      </w:r>
    </w:p>
    <w:p w14:paraId="7B65681B" w14:textId="5540076D" w:rsidR="00AF11BA" w:rsidRPr="00E70775" w:rsidRDefault="00AF11BA"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E</w:t>
      </w:r>
      <w:r w:rsidR="005E062B" w:rsidRPr="00E70775">
        <w:rPr>
          <w:rFonts w:ascii="Times New Roman" w:hAnsi="Times New Roman" w:cs="Times New Roman"/>
          <w:sz w:val="24"/>
          <w:szCs w:val="24"/>
          <w:lang w:val="es-ES"/>
        </w:rPr>
        <w:t>stas instituciones han desarrollado diversos modelos flexibles de aprendizaje</w:t>
      </w:r>
      <w:r w:rsidRPr="00E70775">
        <w:rPr>
          <w:rFonts w:ascii="Times New Roman" w:hAnsi="Times New Roman" w:cs="Times New Roman"/>
          <w:sz w:val="24"/>
          <w:szCs w:val="24"/>
          <w:lang w:val="es-ES"/>
        </w:rPr>
        <w:t>s</w:t>
      </w:r>
      <w:r w:rsidR="001F436F"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en especial en las zonas rurales, </w:t>
      </w:r>
      <w:r w:rsidR="005E062B" w:rsidRPr="00E70775">
        <w:rPr>
          <w:rFonts w:ascii="Times New Roman" w:hAnsi="Times New Roman" w:cs="Times New Roman"/>
          <w:sz w:val="24"/>
          <w:szCs w:val="24"/>
          <w:lang w:val="es-ES"/>
        </w:rPr>
        <w:t>como escuela nueva</w:t>
      </w:r>
      <w:r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telesecundaria</w:t>
      </w:r>
      <w:r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entre otros</w:t>
      </w:r>
      <w:r w:rsidR="002B4ED5" w:rsidRPr="00E70775">
        <w:rPr>
          <w:rFonts w:ascii="Times New Roman" w:hAnsi="Times New Roman" w:cs="Times New Roman"/>
          <w:sz w:val="24"/>
          <w:szCs w:val="24"/>
          <w:lang w:val="es-ES"/>
        </w:rPr>
        <w:t xml:space="preserve"> m</w:t>
      </w:r>
      <w:r w:rsidRPr="00E70775">
        <w:rPr>
          <w:rFonts w:ascii="Times New Roman" w:hAnsi="Times New Roman" w:cs="Times New Roman"/>
          <w:sz w:val="24"/>
          <w:szCs w:val="24"/>
          <w:lang w:val="es-ES"/>
        </w:rPr>
        <w:t>odelos a</w:t>
      </w:r>
      <w:r w:rsidR="005E062B" w:rsidRPr="00E70775">
        <w:rPr>
          <w:rFonts w:ascii="Times New Roman" w:hAnsi="Times New Roman" w:cs="Times New Roman"/>
          <w:sz w:val="24"/>
          <w:szCs w:val="24"/>
          <w:lang w:val="es-ES"/>
        </w:rPr>
        <w:t>decuados para poder atender estudiantes en contextos rurales y de difícil acceso</w:t>
      </w:r>
      <w:r w:rsidR="001F436F" w:rsidRPr="00E70775">
        <w:rPr>
          <w:rFonts w:ascii="Times New Roman" w:hAnsi="Times New Roman" w:cs="Times New Roman"/>
          <w:sz w:val="24"/>
          <w:szCs w:val="24"/>
          <w:lang w:val="es-ES"/>
        </w:rPr>
        <w:t>. E</w:t>
      </w:r>
      <w:r w:rsidR="005E062B" w:rsidRPr="00E70775">
        <w:rPr>
          <w:rFonts w:ascii="Times New Roman" w:hAnsi="Times New Roman" w:cs="Times New Roman"/>
          <w:sz w:val="24"/>
          <w:szCs w:val="24"/>
          <w:lang w:val="es-ES"/>
        </w:rPr>
        <w:t>stas modalidades han permitido garantizar el derecho a la educación en territorios donde la asistencia diaria de clases de forma tradicional se ve limitada</w:t>
      </w:r>
      <w:r w:rsidRPr="00E70775">
        <w:rPr>
          <w:rFonts w:ascii="Times New Roman" w:hAnsi="Times New Roman" w:cs="Times New Roman"/>
          <w:sz w:val="24"/>
          <w:szCs w:val="24"/>
          <w:lang w:val="es-ES"/>
        </w:rPr>
        <w:t>, entre otros</w:t>
      </w:r>
      <w:r w:rsidR="001F436F" w:rsidRPr="00E70775">
        <w:rPr>
          <w:rFonts w:ascii="Times New Roman" w:hAnsi="Times New Roman" w:cs="Times New Roman"/>
          <w:sz w:val="24"/>
          <w:szCs w:val="24"/>
          <w:lang w:val="es-ES"/>
        </w:rPr>
        <w:t xml:space="preserve">, </w:t>
      </w:r>
      <w:r w:rsidR="005E062B" w:rsidRPr="00E70775">
        <w:rPr>
          <w:rFonts w:ascii="Times New Roman" w:hAnsi="Times New Roman" w:cs="Times New Roman"/>
          <w:sz w:val="24"/>
          <w:szCs w:val="24"/>
          <w:lang w:val="es-ES"/>
        </w:rPr>
        <w:t>por la distancia</w:t>
      </w:r>
      <w:r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falta de transporte o la necesidad de los estudiantes de apoyar las labores familiares y productivas</w:t>
      </w:r>
      <w:r w:rsidRPr="00E70775">
        <w:rPr>
          <w:rFonts w:ascii="Times New Roman" w:hAnsi="Times New Roman" w:cs="Times New Roman"/>
          <w:sz w:val="24"/>
          <w:szCs w:val="24"/>
          <w:lang w:val="es-ES"/>
        </w:rPr>
        <w:t xml:space="preserve">. </w:t>
      </w:r>
    </w:p>
    <w:p w14:paraId="267ADBED" w14:textId="4023B997" w:rsidR="00F47149" w:rsidRPr="00E70775" w:rsidRDefault="00AF11BA"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Caso distante de </w:t>
      </w:r>
      <w:r w:rsidR="005E062B" w:rsidRPr="00E70775">
        <w:rPr>
          <w:rFonts w:ascii="Times New Roman" w:hAnsi="Times New Roman" w:cs="Times New Roman"/>
          <w:sz w:val="24"/>
          <w:szCs w:val="24"/>
          <w:lang w:val="es-ES"/>
        </w:rPr>
        <w:t xml:space="preserve">la zona urbana </w:t>
      </w:r>
      <w:r w:rsidRPr="00E70775">
        <w:rPr>
          <w:rFonts w:ascii="Times New Roman" w:hAnsi="Times New Roman" w:cs="Times New Roman"/>
          <w:sz w:val="24"/>
          <w:szCs w:val="24"/>
          <w:lang w:val="es-ES"/>
        </w:rPr>
        <w:t xml:space="preserve">donde </w:t>
      </w:r>
      <w:r w:rsidR="005E062B" w:rsidRPr="00E70775">
        <w:rPr>
          <w:rFonts w:ascii="Times New Roman" w:hAnsi="Times New Roman" w:cs="Times New Roman"/>
          <w:sz w:val="24"/>
          <w:szCs w:val="24"/>
          <w:lang w:val="es-ES"/>
        </w:rPr>
        <w:t xml:space="preserve">las instituciones ofrecen programas de educación formal en diversas jornadas diurnas y </w:t>
      </w:r>
      <w:r w:rsidRPr="00E70775">
        <w:rPr>
          <w:rFonts w:ascii="Times New Roman" w:hAnsi="Times New Roman" w:cs="Times New Roman"/>
          <w:sz w:val="24"/>
          <w:szCs w:val="24"/>
          <w:lang w:val="es-ES"/>
        </w:rPr>
        <w:t>nocturnas,</w:t>
      </w:r>
      <w:r w:rsidR="005E062B" w:rsidRPr="00E70775">
        <w:rPr>
          <w:rFonts w:ascii="Times New Roman" w:hAnsi="Times New Roman" w:cs="Times New Roman"/>
          <w:sz w:val="24"/>
          <w:szCs w:val="24"/>
          <w:lang w:val="es-ES"/>
        </w:rPr>
        <w:t xml:space="preserve"> así como programas dirigidos a jóvenes y </w:t>
      </w:r>
      <w:r w:rsidR="005E062B" w:rsidRPr="00E70775">
        <w:rPr>
          <w:rFonts w:ascii="Times New Roman" w:hAnsi="Times New Roman" w:cs="Times New Roman"/>
          <w:sz w:val="24"/>
          <w:szCs w:val="24"/>
          <w:lang w:val="es-ES"/>
        </w:rPr>
        <w:lastRenderedPageBreak/>
        <w:t>adultos que buscan culminar su formación básica y media</w:t>
      </w:r>
      <w:r w:rsidRPr="00E70775">
        <w:rPr>
          <w:rFonts w:ascii="Times New Roman" w:hAnsi="Times New Roman" w:cs="Times New Roman"/>
          <w:sz w:val="24"/>
          <w:szCs w:val="24"/>
          <w:lang w:val="es-ES"/>
        </w:rPr>
        <w:t>. Lo que</w:t>
      </w:r>
      <w:r w:rsidR="005E062B" w:rsidRPr="00E70775">
        <w:rPr>
          <w:rFonts w:ascii="Times New Roman" w:hAnsi="Times New Roman" w:cs="Times New Roman"/>
          <w:sz w:val="24"/>
          <w:szCs w:val="24"/>
          <w:lang w:val="es-ES"/>
        </w:rPr>
        <w:t xml:space="preserve"> demuestra un esfuerzo por promover la inclusión y la continuidad educativa</w:t>
      </w:r>
      <w:r w:rsidR="00316A35"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w:t>
      </w:r>
      <w:r w:rsidR="005E062B" w:rsidRPr="00E70775">
        <w:rPr>
          <w:rFonts w:ascii="Times New Roman" w:hAnsi="Times New Roman" w:cs="Times New Roman"/>
          <w:sz w:val="24"/>
          <w:szCs w:val="24"/>
          <w:lang w:val="es-ES"/>
        </w:rPr>
        <w:t xml:space="preserve">sin </w:t>
      </w:r>
      <w:r w:rsidR="00F47149" w:rsidRPr="00E70775">
        <w:rPr>
          <w:rFonts w:ascii="Times New Roman" w:hAnsi="Times New Roman" w:cs="Times New Roman"/>
          <w:sz w:val="24"/>
          <w:szCs w:val="24"/>
          <w:lang w:val="es-ES"/>
        </w:rPr>
        <w:t>embargo,</w:t>
      </w:r>
      <w:r w:rsidR="005E062B" w:rsidRPr="00E70775">
        <w:rPr>
          <w:rFonts w:ascii="Times New Roman" w:hAnsi="Times New Roman" w:cs="Times New Roman"/>
          <w:sz w:val="24"/>
          <w:szCs w:val="24"/>
          <w:lang w:val="es-ES"/>
        </w:rPr>
        <w:t xml:space="preserve"> existe una baja cobertura </w:t>
      </w:r>
      <w:r w:rsidRPr="00E70775">
        <w:rPr>
          <w:rFonts w:ascii="Times New Roman" w:hAnsi="Times New Roman" w:cs="Times New Roman"/>
          <w:sz w:val="24"/>
          <w:szCs w:val="24"/>
          <w:lang w:val="es-ES"/>
        </w:rPr>
        <w:t>y</w:t>
      </w:r>
      <w:r w:rsidR="005E062B" w:rsidRPr="00E70775">
        <w:rPr>
          <w:rFonts w:ascii="Times New Roman" w:hAnsi="Times New Roman" w:cs="Times New Roman"/>
          <w:sz w:val="24"/>
          <w:szCs w:val="24"/>
          <w:lang w:val="es-ES"/>
        </w:rPr>
        <w:t xml:space="preserve"> se presentan retos importantes</w:t>
      </w:r>
      <w:r w:rsidR="00316A35"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especialmente en el tránsito entre la educación básica y la media</w:t>
      </w:r>
      <w:r w:rsidR="00F47149" w:rsidRPr="00E70775">
        <w:rPr>
          <w:rFonts w:ascii="Times New Roman" w:hAnsi="Times New Roman" w:cs="Times New Roman"/>
          <w:sz w:val="24"/>
          <w:szCs w:val="24"/>
          <w:lang w:val="es-ES"/>
        </w:rPr>
        <w:t xml:space="preserve">. </w:t>
      </w:r>
    </w:p>
    <w:p w14:paraId="45302A30" w14:textId="4F7601FA" w:rsidR="00F47149" w:rsidRPr="00E70775" w:rsidRDefault="00F47149"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Por lo cual, se </w:t>
      </w:r>
      <w:r w:rsidR="005E062B" w:rsidRPr="00E70775">
        <w:rPr>
          <w:rFonts w:ascii="Times New Roman" w:hAnsi="Times New Roman" w:cs="Times New Roman"/>
          <w:sz w:val="24"/>
          <w:szCs w:val="24"/>
          <w:lang w:val="es-ES"/>
        </w:rPr>
        <w:t>refleja la necesidad de fortalecer estrategias de retención escolar</w:t>
      </w:r>
      <w:r w:rsidR="00316A35"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puesto que factores como la situación económica de las familias</w:t>
      </w:r>
      <w:r w:rsidRPr="00E70775">
        <w:rPr>
          <w:rFonts w:ascii="Times New Roman" w:hAnsi="Times New Roman" w:cs="Times New Roman"/>
          <w:sz w:val="24"/>
          <w:szCs w:val="24"/>
          <w:lang w:val="es-ES"/>
        </w:rPr>
        <w:t xml:space="preserve">, </w:t>
      </w:r>
      <w:r w:rsidR="005E062B" w:rsidRPr="00E70775">
        <w:rPr>
          <w:rFonts w:ascii="Times New Roman" w:hAnsi="Times New Roman" w:cs="Times New Roman"/>
          <w:sz w:val="24"/>
          <w:szCs w:val="24"/>
          <w:lang w:val="es-ES"/>
        </w:rPr>
        <w:t>la falta de transporte escolar y las limitaciones en infraestructura educativa pueden influir en la continuidad de los estudiantes en sus jornadas académicas</w:t>
      </w:r>
      <w:r w:rsidRPr="00E70775">
        <w:rPr>
          <w:rFonts w:ascii="Times New Roman" w:hAnsi="Times New Roman" w:cs="Times New Roman"/>
          <w:sz w:val="24"/>
          <w:szCs w:val="24"/>
          <w:lang w:val="es-ES"/>
        </w:rPr>
        <w:t>.</w:t>
      </w:r>
      <w:r w:rsidR="00344DDA" w:rsidRPr="00E70775">
        <w:rPr>
          <w:rFonts w:ascii="Times New Roman" w:hAnsi="Times New Roman" w:cs="Times New Roman"/>
          <w:sz w:val="24"/>
          <w:szCs w:val="24"/>
          <w:lang w:val="es-ES"/>
        </w:rPr>
        <w:t xml:space="preserve"> Ahora bien,</w:t>
      </w:r>
      <w:r w:rsidRPr="00E70775">
        <w:rPr>
          <w:rFonts w:ascii="Times New Roman" w:hAnsi="Times New Roman" w:cs="Times New Roman"/>
          <w:sz w:val="24"/>
          <w:szCs w:val="24"/>
          <w:lang w:val="es-ES"/>
        </w:rPr>
        <w:t xml:space="preserve"> </w:t>
      </w:r>
      <w:r w:rsidR="00344DDA" w:rsidRPr="00E70775">
        <w:rPr>
          <w:rFonts w:ascii="Times New Roman" w:hAnsi="Times New Roman" w:cs="Times New Roman"/>
          <w:sz w:val="24"/>
          <w:szCs w:val="24"/>
          <w:lang w:val="es-ES"/>
        </w:rPr>
        <w:t>l</w:t>
      </w:r>
      <w:r w:rsidR="005E062B" w:rsidRPr="00E70775">
        <w:rPr>
          <w:rFonts w:ascii="Times New Roman" w:hAnsi="Times New Roman" w:cs="Times New Roman"/>
          <w:sz w:val="24"/>
          <w:szCs w:val="24"/>
          <w:lang w:val="es-ES"/>
        </w:rPr>
        <w:t xml:space="preserve">a infraestructura educativa en </w:t>
      </w:r>
      <w:r w:rsidR="00316A35" w:rsidRPr="00E70775">
        <w:rPr>
          <w:rFonts w:ascii="Times New Roman" w:hAnsi="Times New Roman" w:cs="Times New Roman"/>
          <w:sz w:val="24"/>
          <w:szCs w:val="24"/>
          <w:lang w:val="es-ES"/>
        </w:rPr>
        <w:t>G</w:t>
      </w:r>
      <w:r w:rsidR="005E062B" w:rsidRPr="00E70775">
        <w:rPr>
          <w:rFonts w:ascii="Times New Roman" w:hAnsi="Times New Roman" w:cs="Times New Roman"/>
          <w:sz w:val="24"/>
          <w:szCs w:val="24"/>
          <w:lang w:val="es-ES"/>
        </w:rPr>
        <w:t>aleras si bien ha mejorado en los últimos años</w:t>
      </w:r>
      <w:r w:rsidR="00316A35"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presenta desigualdades marcadas entre las zona</w:t>
      </w:r>
      <w:r w:rsidR="00316A35" w:rsidRPr="00E70775">
        <w:rPr>
          <w:rFonts w:ascii="Times New Roman" w:hAnsi="Times New Roman" w:cs="Times New Roman"/>
          <w:sz w:val="24"/>
          <w:szCs w:val="24"/>
          <w:lang w:val="es-ES"/>
        </w:rPr>
        <w:t>s</w:t>
      </w:r>
      <w:r w:rsidRPr="00E70775">
        <w:rPr>
          <w:rFonts w:ascii="Times New Roman" w:hAnsi="Times New Roman" w:cs="Times New Roman"/>
          <w:sz w:val="24"/>
          <w:szCs w:val="24"/>
          <w:lang w:val="es-ES"/>
        </w:rPr>
        <w:t xml:space="preserve"> </w:t>
      </w:r>
      <w:r w:rsidR="005E062B" w:rsidRPr="00E70775">
        <w:rPr>
          <w:rFonts w:ascii="Times New Roman" w:hAnsi="Times New Roman" w:cs="Times New Roman"/>
          <w:sz w:val="24"/>
          <w:szCs w:val="24"/>
          <w:lang w:val="es-ES"/>
        </w:rPr>
        <w:t>urbana y rural</w:t>
      </w:r>
      <w:r w:rsidR="00316A35"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w:t>
      </w:r>
      <w:r w:rsidR="00316A35" w:rsidRPr="00E70775">
        <w:rPr>
          <w:rFonts w:ascii="Times New Roman" w:hAnsi="Times New Roman" w:cs="Times New Roman"/>
          <w:sz w:val="24"/>
          <w:szCs w:val="24"/>
          <w:lang w:val="es-ES"/>
        </w:rPr>
        <w:t>E</w:t>
      </w:r>
      <w:r w:rsidR="005E062B" w:rsidRPr="00E70775">
        <w:rPr>
          <w:rFonts w:ascii="Times New Roman" w:hAnsi="Times New Roman" w:cs="Times New Roman"/>
          <w:sz w:val="24"/>
          <w:szCs w:val="24"/>
          <w:lang w:val="es-ES"/>
        </w:rPr>
        <w:t>n muchos corregimientos</w:t>
      </w:r>
      <w:r w:rsidR="00316A35"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los establecimientos carecen de recursos tecnológicos</w:t>
      </w:r>
      <w:r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conectividad a internet</w:t>
      </w:r>
      <w:r w:rsidR="00344DDA"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w:t>
      </w:r>
      <w:r w:rsidRPr="00E70775">
        <w:rPr>
          <w:rFonts w:ascii="Times New Roman" w:hAnsi="Times New Roman" w:cs="Times New Roman"/>
          <w:sz w:val="24"/>
          <w:szCs w:val="24"/>
          <w:lang w:val="es-ES"/>
        </w:rPr>
        <w:t xml:space="preserve">infraestructura </w:t>
      </w:r>
      <w:r w:rsidR="005E062B" w:rsidRPr="00E70775">
        <w:rPr>
          <w:rFonts w:ascii="Times New Roman" w:hAnsi="Times New Roman" w:cs="Times New Roman"/>
          <w:sz w:val="24"/>
          <w:szCs w:val="24"/>
          <w:lang w:val="es-ES"/>
        </w:rPr>
        <w:t>adecuad</w:t>
      </w:r>
      <w:r w:rsidRPr="00E70775">
        <w:rPr>
          <w:rFonts w:ascii="Times New Roman" w:hAnsi="Times New Roman" w:cs="Times New Roman"/>
          <w:sz w:val="24"/>
          <w:szCs w:val="24"/>
          <w:lang w:val="es-ES"/>
        </w:rPr>
        <w:t>a</w:t>
      </w:r>
      <w:r w:rsidR="005E062B" w:rsidRPr="00E70775">
        <w:rPr>
          <w:rFonts w:ascii="Times New Roman" w:hAnsi="Times New Roman" w:cs="Times New Roman"/>
          <w:sz w:val="24"/>
          <w:szCs w:val="24"/>
          <w:lang w:val="es-ES"/>
        </w:rPr>
        <w:t xml:space="preserve"> y espacios de recreación o laboratorio</w:t>
      </w:r>
      <w:r w:rsidRPr="00E70775">
        <w:rPr>
          <w:rFonts w:ascii="Times New Roman" w:hAnsi="Times New Roman" w:cs="Times New Roman"/>
          <w:sz w:val="24"/>
          <w:szCs w:val="24"/>
          <w:lang w:val="es-ES"/>
        </w:rPr>
        <w:t>s,</w:t>
      </w:r>
      <w:r w:rsidR="005E062B" w:rsidRPr="00E70775">
        <w:rPr>
          <w:rFonts w:ascii="Times New Roman" w:hAnsi="Times New Roman" w:cs="Times New Roman"/>
          <w:sz w:val="24"/>
          <w:szCs w:val="24"/>
          <w:lang w:val="es-ES"/>
        </w:rPr>
        <w:t xml:space="preserve"> afecta</w:t>
      </w:r>
      <w:r w:rsidRPr="00E70775">
        <w:rPr>
          <w:rFonts w:ascii="Times New Roman" w:hAnsi="Times New Roman" w:cs="Times New Roman"/>
          <w:sz w:val="24"/>
          <w:szCs w:val="24"/>
          <w:lang w:val="es-ES"/>
        </w:rPr>
        <w:t>ndo directamente</w:t>
      </w:r>
      <w:r w:rsidR="005E062B" w:rsidRPr="00E70775">
        <w:rPr>
          <w:rFonts w:ascii="Times New Roman" w:hAnsi="Times New Roman" w:cs="Times New Roman"/>
          <w:sz w:val="24"/>
          <w:szCs w:val="24"/>
          <w:lang w:val="es-ES"/>
        </w:rPr>
        <w:t xml:space="preserve"> la calidad del proceso de enseñanza</w:t>
      </w:r>
      <w:r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aprendizaje</w:t>
      </w:r>
      <w:r w:rsidRPr="00E70775">
        <w:rPr>
          <w:rFonts w:ascii="Times New Roman" w:hAnsi="Times New Roman" w:cs="Times New Roman"/>
          <w:sz w:val="24"/>
          <w:szCs w:val="24"/>
          <w:lang w:val="es-ES"/>
        </w:rPr>
        <w:t>. A</w:t>
      </w:r>
      <w:r w:rsidR="005E062B" w:rsidRPr="00E70775">
        <w:rPr>
          <w:rFonts w:ascii="Times New Roman" w:hAnsi="Times New Roman" w:cs="Times New Roman"/>
          <w:sz w:val="24"/>
          <w:szCs w:val="24"/>
          <w:lang w:val="es-ES"/>
        </w:rPr>
        <w:t>demás</w:t>
      </w:r>
      <w:r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la disponibilidad de material pedagógico y el acceso a programas de formación docente sigue</w:t>
      </w:r>
      <w:r w:rsidR="00316A35" w:rsidRPr="00E70775">
        <w:rPr>
          <w:rFonts w:ascii="Times New Roman" w:hAnsi="Times New Roman" w:cs="Times New Roman"/>
          <w:sz w:val="24"/>
          <w:szCs w:val="24"/>
          <w:lang w:val="es-ES"/>
        </w:rPr>
        <w:t>n</w:t>
      </w:r>
      <w:r w:rsidR="005E062B" w:rsidRPr="00E70775">
        <w:rPr>
          <w:rFonts w:ascii="Times New Roman" w:hAnsi="Times New Roman" w:cs="Times New Roman"/>
          <w:sz w:val="24"/>
          <w:szCs w:val="24"/>
          <w:lang w:val="es-ES"/>
        </w:rPr>
        <w:t xml:space="preserve"> siendo limitad</w:t>
      </w:r>
      <w:r w:rsidR="00316A35" w:rsidRPr="00E70775">
        <w:rPr>
          <w:rFonts w:ascii="Times New Roman" w:hAnsi="Times New Roman" w:cs="Times New Roman"/>
          <w:sz w:val="24"/>
          <w:szCs w:val="24"/>
          <w:lang w:val="es-ES"/>
        </w:rPr>
        <w:t>o</w:t>
      </w:r>
      <w:r w:rsidR="005E062B" w:rsidRPr="00E70775">
        <w:rPr>
          <w:rFonts w:ascii="Times New Roman" w:hAnsi="Times New Roman" w:cs="Times New Roman"/>
          <w:sz w:val="24"/>
          <w:szCs w:val="24"/>
          <w:lang w:val="es-ES"/>
        </w:rPr>
        <w:t>s para los formadores</w:t>
      </w:r>
      <w:r w:rsidRPr="00E70775">
        <w:rPr>
          <w:rFonts w:ascii="Times New Roman" w:hAnsi="Times New Roman" w:cs="Times New Roman"/>
          <w:sz w:val="24"/>
          <w:szCs w:val="24"/>
          <w:lang w:val="es-ES"/>
        </w:rPr>
        <w:t xml:space="preserve">. </w:t>
      </w:r>
    </w:p>
    <w:p w14:paraId="6BD227CB" w14:textId="01DDF72B" w:rsidR="00CE7E6F" w:rsidRPr="00E70775" w:rsidRDefault="00023BD9" w:rsidP="00E70775">
      <w:pPr>
        <w:contextualSpacing/>
        <w:rPr>
          <w:rFonts w:ascii="Times New Roman" w:hAnsi="Times New Roman" w:cs="Times New Roman"/>
          <w:sz w:val="24"/>
          <w:szCs w:val="24"/>
        </w:rPr>
      </w:pPr>
      <w:r w:rsidRPr="00E70775">
        <w:rPr>
          <w:rFonts w:ascii="Times New Roman" w:hAnsi="Times New Roman" w:cs="Times New Roman"/>
          <w:sz w:val="24"/>
          <w:szCs w:val="24"/>
          <w:lang w:val="es-ES"/>
        </w:rPr>
        <w:t>En este sentido,</w:t>
      </w:r>
      <w:r w:rsidR="005E062B" w:rsidRPr="00E70775">
        <w:rPr>
          <w:rFonts w:ascii="Times New Roman" w:hAnsi="Times New Roman" w:cs="Times New Roman"/>
          <w:sz w:val="24"/>
          <w:szCs w:val="24"/>
          <w:lang w:val="es-ES"/>
        </w:rPr>
        <w:t xml:space="preserve"> esta caracterización evidencia que</w:t>
      </w:r>
      <w:r w:rsidR="00316A35"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para el desarrollo de una política pública de salvaguardia de los cuadros vivos</w:t>
      </w:r>
      <w:r w:rsidR="00316A35"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el fortalecimiento del sistema educativo debe ser una prioridad transversal</w:t>
      </w:r>
      <w:r w:rsidR="00316A35" w:rsidRPr="00E70775">
        <w:rPr>
          <w:rFonts w:ascii="Times New Roman" w:hAnsi="Times New Roman" w:cs="Times New Roman"/>
          <w:sz w:val="24"/>
          <w:szCs w:val="24"/>
          <w:lang w:val="es-ES"/>
        </w:rPr>
        <w:t>. L</w:t>
      </w:r>
      <w:r w:rsidR="005E062B" w:rsidRPr="00E70775">
        <w:rPr>
          <w:rFonts w:ascii="Times New Roman" w:hAnsi="Times New Roman" w:cs="Times New Roman"/>
          <w:sz w:val="24"/>
          <w:szCs w:val="24"/>
          <w:lang w:val="es-ES"/>
        </w:rPr>
        <w:t xml:space="preserve">a educación en </w:t>
      </w:r>
      <w:r w:rsidRPr="00E70775">
        <w:rPr>
          <w:rFonts w:ascii="Times New Roman" w:hAnsi="Times New Roman" w:cs="Times New Roman"/>
          <w:sz w:val="24"/>
          <w:szCs w:val="24"/>
          <w:lang w:val="es-ES"/>
        </w:rPr>
        <w:t>G</w:t>
      </w:r>
      <w:r w:rsidR="005E062B" w:rsidRPr="00E70775">
        <w:rPr>
          <w:rFonts w:ascii="Times New Roman" w:hAnsi="Times New Roman" w:cs="Times New Roman"/>
          <w:sz w:val="24"/>
          <w:szCs w:val="24"/>
          <w:lang w:val="es-ES"/>
        </w:rPr>
        <w:t>aleras no solo debe garantizar el acceso y la calidad</w:t>
      </w:r>
      <w:r w:rsidR="00316A35"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sino también</w:t>
      </w:r>
      <w:r w:rsidR="00316A35"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convertirse en un instrumento de promoción cultural</w:t>
      </w:r>
      <w:r w:rsidR="00344DDA"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cohesión social y desarrollo sostenible</w:t>
      </w:r>
      <w:r w:rsidRPr="00E70775">
        <w:rPr>
          <w:rFonts w:ascii="Times New Roman" w:hAnsi="Times New Roman" w:cs="Times New Roman"/>
          <w:sz w:val="24"/>
          <w:szCs w:val="24"/>
          <w:lang w:val="es-ES"/>
        </w:rPr>
        <w:t>, por ello,</w:t>
      </w:r>
      <w:r w:rsidR="005E062B" w:rsidRPr="00E70775">
        <w:rPr>
          <w:rFonts w:ascii="Times New Roman" w:hAnsi="Times New Roman" w:cs="Times New Roman"/>
          <w:sz w:val="24"/>
          <w:szCs w:val="24"/>
          <w:lang w:val="es-ES"/>
        </w:rPr>
        <w:t xml:space="preserve"> integrar la dimensión educativa con los procesos de identidad</w:t>
      </w:r>
      <w:r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tradición y participación comunitaria permitirá que la política pública sea más efectiva</w:t>
      </w:r>
      <w:r w:rsidRPr="00E70775">
        <w:rPr>
          <w:rFonts w:ascii="Times New Roman" w:hAnsi="Times New Roman" w:cs="Times New Roman"/>
          <w:sz w:val="24"/>
          <w:szCs w:val="24"/>
          <w:lang w:val="es-ES"/>
        </w:rPr>
        <w:t>,</w:t>
      </w:r>
      <w:r w:rsidR="005E062B" w:rsidRPr="00E70775">
        <w:rPr>
          <w:rFonts w:ascii="Times New Roman" w:hAnsi="Times New Roman" w:cs="Times New Roman"/>
          <w:sz w:val="24"/>
          <w:szCs w:val="24"/>
          <w:lang w:val="es-ES"/>
        </w:rPr>
        <w:t xml:space="preserve"> inclusiva y coherente con las realidades del territorio </w:t>
      </w:r>
      <w:proofErr w:type="spellStart"/>
      <w:r w:rsidR="00316A35" w:rsidRPr="00E70775">
        <w:rPr>
          <w:rFonts w:ascii="Times New Roman" w:hAnsi="Times New Roman" w:cs="Times New Roman"/>
          <w:sz w:val="24"/>
          <w:szCs w:val="24"/>
          <w:lang w:val="es-ES"/>
        </w:rPr>
        <w:t>g</w:t>
      </w:r>
      <w:r w:rsidR="005E062B" w:rsidRPr="00E70775">
        <w:rPr>
          <w:rFonts w:ascii="Times New Roman" w:hAnsi="Times New Roman" w:cs="Times New Roman"/>
          <w:sz w:val="24"/>
          <w:szCs w:val="24"/>
          <w:lang w:val="es-ES"/>
        </w:rPr>
        <w:t>ale</w:t>
      </w:r>
      <w:r w:rsidR="00344DDA" w:rsidRPr="00E70775">
        <w:rPr>
          <w:rFonts w:ascii="Times New Roman" w:hAnsi="Times New Roman" w:cs="Times New Roman"/>
          <w:sz w:val="24"/>
          <w:szCs w:val="24"/>
          <w:lang w:val="es-ES"/>
        </w:rPr>
        <w:t>r</w:t>
      </w:r>
      <w:r w:rsidR="005E062B" w:rsidRPr="00E70775">
        <w:rPr>
          <w:rFonts w:ascii="Times New Roman" w:hAnsi="Times New Roman" w:cs="Times New Roman"/>
          <w:sz w:val="24"/>
          <w:szCs w:val="24"/>
          <w:lang w:val="es-ES"/>
        </w:rPr>
        <w:t>ano</w:t>
      </w:r>
      <w:proofErr w:type="spellEnd"/>
      <w:r w:rsidRPr="00E70775">
        <w:rPr>
          <w:rFonts w:ascii="Times New Roman" w:hAnsi="Times New Roman" w:cs="Times New Roman"/>
          <w:sz w:val="24"/>
          <w:szCs w:val="24"/>
          <w:lang w:val="es-ES"/>
        </w:rPr>
        <w:t>.</w:t>
      </w:r>
    </w:p>
    <w:p w14:paraId="3F2B4F30" w14:textId="6FC1B646" w:rsidR="00645DB9" w:rsidRPr="00676204" w:rsidRDefault="00645DB9" w:rsidP="00676204">
      <w:pPr>
        <w:pStyle w:val="Ttulo3"/>
        <w:numPr>
          <w:ilvl w:val="2"/>
          <w:numId w:val="30"/>
        </w:numPr>
        <w:rPr>
          <w:rFonts w:ascii="Times New Roman" w:hAnsi="Times New Roman" w:cs="Times New Roman"/>
          <w:b/>
          <w:bCs/>
          <w:color w:val="auto"/>
          <w:sz w:val="24"/>
          <w:szCs w:val="24"/>
        </w:rPr>
      </w:pPr>
      <w:bookmarkStart w:id="27" w:name="_Toc215598876"/>
      <w:r w:rsidRPr="00676204">
        <w:rPr>
          <w:rFonts w:ascii="Times New Roman" w:hAnsi="Times New Roman" w:cs="Times New Roman"/>
          <w:b/>
          <w:bCs/>
          <w:color w:val="auto"/>
          <w:sz w:val="24"/>
          <w:szCs w:val="24"/>
        </w:rPr>
        <w:t>Relación histórica entre la educación y las tradiciones culturales</w:t>
      </w:r>
      <w:bookmarkEnd w:id="27"/>
    </w:p>
    <w:p w14:paraId="17AE9B5E" w14:textId="67DFF3DC" w:rsidR="00D26C50" w:rsidRPr="00E70775" w:rsidRDefault="00023BD9" w:rsidP="00E70775">
      <w:pPr>
        <w:contextualSpacing/>
        <w:rPr>
          <w:rFonts w:ascii="Times New Roman" w:hAnsi="Times New Roman" w:cs="Times New Roman"/>
          <w:sz w:val="24"/>
          <w:szCs w:val="24"/>
        </w:rPr>
      </w:pPr>
      <w:r w:rsidRPr="00E70775">
        <w:rPr>
          <w:rFonts w:ascii="Times New Roman" w:hAnsi="Times New Roman" w:cs="Times New Roman"/>
          <w:sz w:val="24"/>
          <w:szCs w:val="24"/>
          <w:lang w:val="es-ES"/>
        </w:rPr>
        <w:t xml:space="preserve">Como antes se había mencionado, aunque no existe fecha exacta de la llegada de los cuadros vivos </w:t>
      </w:r>
      <w:r w:rsidR="00344DDA" w:rsidRPr="00E70775">
        <w:rPr>
          <w:rFonts w:ascii="Times New Roman" w:hAnsi="Times New Roman" w:cs="Times New Roman"/>
          <w:sz w:val="24"/>
          <w:szCs w:val="24"/>
          <w:lang w:val="es-ES"/>
        </w:rPr>
        <w:t xml:space="preserve">al </w:t>
      </w:r>
      <w:r w:rsidRPr="00E70775">
        <w:rPr>
          <w:rFonts w:ascii="Times New Roman" w:hAnsi="Times New Roman" w:cs="Times New Roman"/>
          <w:sz w:val="24"/>
          <w:szCs w:val="24"/>
          <w:lang w:val="es-ES"/>
        </w:rPr>
        <w:t xml:space="preserve">municipio, es importante resaltar que durante muchos años las instituciones educativas han jugado un rol activo en </w:t>
      </w:r>
      <w:r w:rsidR="00D26C50" w:rsidRPr="00E70775">
        <w:rPr>
          <w:rFonts w:ascii="Times New Roman" w:hAnsi="Times New Roman" w:cs="Times New Roman"/>
          <w:sz w:val="24"/>
          <w:szCs w:val="24"/>
          <w:lang w:val="es-ES"/>
        </w:rPr>
        <w:t>la conservación</w:t>
      </w:r>
      <w:r w:rsidRPr="00E70775">
        <w:rPr>
          <w:rFonts w:ascii="Times New Roman" w:hAnsi="Times New Roman" w:cs="Times New Roman"/>
          <w:sz w:val="24"/>
          <w:szCs w:val="24"/>
          <w:lang w:val="es-ES"/>
        </w:rPr>
        <w:t xml:space="preserve"> de </w:t>
      </w:r>
      <w:r w:rsidR="00E86932" w:rsidRPr="00E70775">
        <w:rPr>
          <w:rFonts w:ascii="Times New Roman" w:hAnsi="Times New Roman" w:cs="Times New Roman"/>
          <w:sz w:val="24"/>
          <w:szCs w:val="24"/>
          <w:lang w:val="es-ES"/>
        </w:rPr>
        <w:t xml:space="preserve">la tradición </w:t>
      </w:r>
      <w:proofErr w:type="spellStart"/>
      <w:r w:rsidR="00E86932" w:rsidRPr="00E70775">
        <w:rPr>
          <w:rFonts w:ascii="Times New Roman" w:hAnsi="Times New Roman" w:cs="Times New Roman"/>
          <w:sz w:val="24"/>
          <w:szCs w:val="24"/>
          <w:lang w:val="es-ES"/>
        </w:rPr>
        <w:t>galerana</w:t>
      </w:r>
      <w:proofErr w:type="spellEnd"/>
      <w:r w:rsidR="00316A35" w:rsidRPr="00E70775">
        <w:rPr>
          <w:rFonts w:ascii="Times New Roman" w:hAnsi="Times New Roman" w:cs="Times New Roman"/>
          <w:sz w:val="24"/>
          <w:szCs w:val="24"/>
          <w:lang w:val="es-ES"/>
        </w:rPr>
        <w:t xml:space="preserve">. </w:t>
      </w:r>
    </w:p>
    <w:p w14:paraId="087E91B0" w14:textId="2CE7E15C" w:rsidR="00A64D07" w:rsidRPr="00E70775" w:rsidRDefault="00344DDA" w:rsidP="00E70775">
      <w:pPr>
        <w:contextualSpacing/>
        <w:rPr>
          <w:rFonts w:ascii="Times New Roman" w:hAnsi="Times New Roman" w:cs="Times New Roman"/>
          <w:sz w:val="24"/>
          <w:szCs w:val="24"/>
        </w:rPr>
      </w:pPr>
      <w:r w:rsidRPr="00E70775">
        <w:rPr>
          <w:rFonts w:ascii="Times New Roman" w:hAnsi="Times New Roman" w:cs="Times New Roman"/>
          <w:sz w:val="24"/>
          <w:szCs w:val="24"/>
          <w:lang w:val="es-ES"/>
        </w:rPr>
        <w:lastRenderedPageBreak/>
        <w:t xml:space="preserve">Por lo que este </w:t>
      </w:r>
      <w:r w:rsidR="00A64D07" w:rsidRPr="00E70775">
        <w:rPr>
          <w:rFonts w:ascii="Times New Roman" w:hAnsi="Times New Roman" w:cs="Times New Roman"/>
          <w:sz w:val="24"/>
          <w:szCs w:val="24"/>
          <w:lang w:val="es-ES"/>
        </w:rPr>
        <w:t>antecedente marca</w:t>
      </w:r>
      <w:r w:rsidR="00023BD9" w:rsidRPr="00E70775">
        <w:rPr>
          <w:rFonts w:ascii="Times New Roman" w:hAnsi="Times New Roman" w:cs="Times New Roman"/>
          <w:sz w:val="24"/>
          <w:szCs w:val="24"/>
          <w:lang w:val="es-ES"/>
        </w:rPr>
        <w:t xml:space="preserve"> una ruta ardua</w:t>
      </w:r>
      <w:r w:rsidRPr="00E70775">
        <w:rPr>
          <w:rFonts w:ascii="Times New Roman" w:hAnsi="Times New Roman" w:cs="Times New Roman"/>
          <w:sz w:val="24"/>
          <w:szCs w:val="24"/>
          <w:lang w:val="es-ES"/>
        </w:rPr>
        <w:t xml:space="preserve"> de</w:t>
      </w:r>
      <w:r w:rsidR="00023BD9" w:rsidRPr="00E70775">
        <w:rPr>
          <w:rFonts w:ascii="Times New Roman" w:hAnsi="Times New Roman" w:cs="Times New Roman"/>
          <w:sz w:val="24"/>
          <w:szCs w:val="24"/>
          <w:lang w:val="es-ES"/>
        </w:rPr>
        <w:t xml:space="preserve"> ayuda brindada por parte de los entes educativos en la formación integral de la tradición ancestral de los cuadros vivos</w:t>
      </w:r>
      <w:r w:rsidR="00A64D07" w:rsidRPr="00E70775">
        <w:rPr>
          <w:rFonts w:ascii="Times New Roman" w:hAnsi="Times New Roman" w:cs="Times New Roman"/>
          <w:sz w:val="24"/>
          <w:szCs w:val="24"/>
          <w:lang w:val="es-ES"/>
        </w:rPr>
        <w:t>, mostrándolo</w:t>
      </w:r>
      <w:r w:rsidR="00023BD9" w:rsidRPr="00E70775">
        <w:rPr>
          <w:rFonts w:ascii="Times New Roman" w:hAnsi="Times New Roman" w:cs="Times New Roman"/>
          <w:sz w:val="24"/>
          <w:szCs w:val="24"/>
          <w:lang w:val="es-ES"/>
        </w:rPr>
        <w:t xml:space="preserve"> como un reflejo fiel del amor por la cultura</w:t>
      </w:r>
      <w:r w:rsidR="00A64D07" w:rsidRPr="00E70775">
        <w:rPr>
          <w:rFonts w:ascii="Times New Roman" w:hAnsi="Times New Roman" w:cs="Times New Roman"/>
          <w:sz w:val="24"/>
          <w:szCs w:val="24"/>
          <w:lang w:val="es-ES"/>
        </w:rPr>
        <w:t xml:space="preserve"> </w:t>
      </w:r>
      <w:proofErr w:type="spellStart"/>
      <w:r w:rsidR="00A64D07" w:rsidRPr="00E70775">
        <w:rPr>
          <w:rFonts w:ascii="Times New Roman" w:hAnsi="Times New Roman" w:cs="Times New Roman"/>
          <w:sz w:val="24"/>
          <w:szCs w:val="24"/>
          <w:lang w:val="es-ES"/>
        </w:rPr>
        <w:t>galerana</w:t>
      </w:r>
      <w:proofErr w:type="spellEnd"/>
      <w:r w:rsidR="00A64D07" w:rsidRPr="00E70775">
        <w:rPr>
          <w:rFonts w:ascii="Times New Roman" w:hAnsi="Times New Roman" w:cs="Times New Roman"/>
          <w:sz w:val="24"/>
          <w:szCs w:val="24"/>
          <w:lang w:val="es-ES"/>
        </w:rPr>
        <w:t>.</w:t>
      </w:r>
      <w:r w:rsidR="00023BD9" w:rsidRPr="00E70775">
        <w:rPr>
          <w:rFonts w:ascii="Times New Roman" w:hAnsi="Times New Roman" w:cs="Times New Roman"/>
          <w:sz w:val="24"/>
          <w:szCs w:val="24"/>
          <w:lang w:val="es-ES"/>
        </w:rPr>
        <w:t xml:space="preserve"> </w:t>
      </w:r>
      <w:r w:rsidR="002A436F" w:rsidRPr="00E70775">
        <w:rPr>
          <w:rFonts w:ascii="Times New Roman" w:hAnsi="Times New Roman" w:cs="Times New Roman"/>
          <w:sz w:val="24"/>
          <w:szCs w:val="24"/>
          <w:lang w:val="es-ES"/>
        </w:rPr>
        <w:t xml:space="preserve">Esta </w:t>
      </w:r>
      <w:r w:rsidR="00023BD9" w:rsidRPr="00E70775">
        <w:rPr>
          <w:rFonts w:ascii="Times New Roman" w:hAnsi="Times New Roman" w:cs="Times New Roman"/>
          <w:sz w:val="24"/>
          <w:szCs w:val="24"/>
          <w:lang w:val="es-ES"/>
        </w:rPr>
        <w:t>estrecha</w:t>
      </w:r>
      <w:r w:rsidR="002A436F" w:rsidRPr="00E70775">
        <w:rPr>
          <w:rFonts w:ascii="Times New Roman" w:hAnsi="Times New Roman" w:cs="Times New Roman"/>
          <w:sz w:val="24"/>
          <w:szCs w:val="24"/>
          <w:lang w:val="es-ES"/>
        </w:rPr>
        <w:t xml:space="preserve"> relación</w:t>
      </w:r>
      <w:r w:rsidR="00023BD9" w:rsidRPr="00E70775">
        <w:rPr>
          <w:rFonts w:ascii="Times New Roman" w:hAnsi="Times New Roman" w:cs="Times New Roman"/>
          <w:sz w:val="24"/>
          <w:szCs w:val="24"/>
          <w:lang w:val="es-ES"/>
        </w:rPr>
        <w:t xml:space="preserve"> entre la historia de las tradiciones culturales que rodean los cuadros vivos</w:t>
      </w:r>
      <w:r w:rsidR="002A436F" w:rsidRPr="00E70775">
        <w:rPr>
          <w:rFonts w:ascii="Times New Roman" w:hAnsi="Times New Roman" w:cs="Times New Roman"/>
          <w:sz w:val="24"/>
          <w:szCs w:val="24"/>
          <w:lang w:val="es-ES"/>
        </w:rPr>
        <w:t xml:space="preserve"> y </w:t>
      </w:r>
      <w:r w:rsidR="00A64D07" w:rsidRPr="00E70775">
        <w:rPr>
          <w:rFonts w:ascii="Times New Roman" w:hAnsi="Times New Roman" w:cs="Times New Roman"/>
          <w:sz w:val="24"/>
          <w:szCs w:val="24"/>
          <w:lang w:val="es-ES"/>
        </w:rPr>
        <w:t>sus manifestaciones conexas</w:t>
      </w:r>
      <w:r w:rsidR="002A436F" w:rsidRPr="00E70775">
        <w:rPr>
          <w:rFonts w:ascii="Times New Roman" w:hAnsi="Times New Roman" w:cs="Times New Roman"/>
          <w:sz w:val="24"/>
          <w:szCs w:val="24"/>
          <w:lang w:val="es-ES"/>
        </w:rPr>
        <w:t xml:space="preserve"> con</w:t>
      </w:r>
      <w:r w:rsidR="00023BD9" w:rsidRPr="00E70775">
        <w:rPr>
          <w:rFonts w:ascii="Times New Roman" w:hAnsi="Times New Roman" w:cs="Times New Roman"/>
          <w:sz w:val="24"/>
          <w:szCs w:val="24"/>
          <w:lang w:val="es-ES"/>
        </w:rPr>
        <w:t xml:space="preserve"> la </w:t>
      </w:r>
      <w:r w:rsidR="004D6EA5" w:rsidRPr="00E70775">
        <w:rPr>
          <w:rFonts w:ascii="Times New Roman" w:hAnsi="Times New Roman" w:cs="Times New Roman"/>
          <w:sz w:val="24"/>
          <w:szCs w:val="24"/>
          <w:lang w:val="es-ES"/>
        </w:rPr>
        <w:t>educación</w:t>
      </w:r>
      <w:r w:rsidR="00023BD9" w:rsidRPr="00E70775">
        <w:rPr>
          <w:rFonts w:ascii="Times New Roman" w:hAnsi="Times New Roman" w:cs="Times New Roman"/>
          <w:sz w:val="24"/>
          <w:szCs w:val="24"/>
          <w:lang w:val="es-ES"/>
        </w:rPr>
        <w:t xml:space="preserve"> </w:t>
      </w:r>
      <w:r w:rsidR="00316A35" w:rsidRPr="00E70775">
        <w:rPr>
          <w:rFonts w:ascii="Times New Roman" w:hAnsi="Times New Roman" w:cs="Times New Roman"/>
          <w:sz w:val="24"/>
          <w:szCs w:val="24"/>
          <w:lang w:val="es-ES"/>
        </w:rPr>
        <w:t>es</w:t>
      </w:r>
      <w:r w:rsidR="002A436F" w:rsidRPr="00E70775">
        <w:rPr>
          <w:rFonts w:ascii="Times New Roman" w:hAnsi="Times New Roman" w:cs="Times New Roman"/>
          <w:sz w:val="24"/>
          <w:szCs w:val="24"/>
          <w:lang w:val="es-ES"/>
        </w:rPr>
        <w:t xml:space="preserve"> prueba de</w:t>
      </w:r>
      <w:r w:rsidR="00023BD9" w:rsidRPr="00E70775">
        <w:rPr>
          <w:rFonts w:ascii="Times New Roman" w:hAnsi="Times New Roman" w:cs="Times New Roman"/>
          <w:sz w:val="24"/>
          <w:szCs w:val="24"/>
          <w:lang w:val="es-ES"/>
        </w:rPr>
        <w:t xml:space="preserve"> que</w:t>
      </w:r>
      <w:r w:rsidR="002A436F" w:rsidRPr="00E70775">
        <w:rPr>
          <w:rFonts w:ascii="Times New Roman" w:hAnsi="Times New Roman" w:cs="Times New Roman"/>
          <w:sz w:val="24"/>
          <w:szCs w:val="24"/>
          <w:lang w:val="es-ES"/>
        </w:rPr>
        <w:t>,</w:t>
      </w:r>
      <w:r w:rsidR="00023BD9" w:rsidRPr="00E70775">
        <w:rPr>
          <w:rFonts w:ascii="Times New Roman" w:hAnsi="Times New Roman" w:cs="Times New Roman"/>
          <w:sz w:val="24"/>
          <w:szCs w:val="24"/>
          <w:lang w:val="es-ES"/>
        </w:rPr>
        <w:t xml:space="preserve"> cuando existe un vínculo de esta manera</w:t>
      </w:r>
      <w:r w:rsidR="00316A35" w:rsidRPr="00E70775">
        <w:rPr>
          <w:rFonts w:ascii="Times New Roman" w:hAnsi="Times New Roman" w:cs="Times New Roman"/>
          <w:sz w:val="24"/>
          <w:szCs w:val="24"/>
          <w:lang w:val="es-ES"/>
        </w:rPr>
        <w:t>,</w:t>
      </w:r>
      <w:r w:rsidR="00023BD9" w:rsidRPr="00E70775">
        <w:rPr>
          <w:rFonts w:ascii="Times New Roman" w:hAnsi="Times New Roman" w:cs="Times New Roman"/>
          <w:sz w:val="24"/>
          <w:szCs w:val="24"/>
          <w:lang w:val="es-ES"/>
        </w:rPr>
        <w:t xml:space="preserve"> puede haber un relevo generacional de la manifestación</w:t>
      </w:r>
      <w:r w:rsidR="00A64D07" w:rsidRPr="00E70775">
        <w:rPr>
          <w:rFonts w:ascii="Times New Roman" w:hAnsi="Times New Roman" w:cs="Times New Roman"/>
          <w:sz w:val="24"/>
          <w:szCs w:val="24"/>
          <w:lang w:val="es-ES"/>
        </w:rPr>
        <w:t xml:space="preserve">, entendiendo que aún existen desafíos que pueden afectar este precedente. </w:t>
      </w:r>
    </w:p>
    <w:p w14:paraId="1317770D" w14:textId="4AB286DE" w:rsidR="00023BD9" w:rsidRPr="00E70775" w:rsidRDefault="002A436F"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En este sentido</w:t>
      </w:r>
      <w:r w:rsidR="00A64D07" w:rsidRPr="00E70775">
        <w:rPr>
          <w:rFonts w:ascii="Times New Roman" w:hAnsi="Times New Roman" w:cs="Times New Roman"/>
          <w:sz w:val="24"/>
          <w:szCs w:val="24"/>
          <w:lang w:val="es-ES"/>
        </w:rPr>
        <w:t>, en la historia de Galeras ha sido notable que el desempeño del sistema educativo ha permitido que hasta cierto punto la manifestación</w:t>
      </w:r>
      <w:r w:rsidR="00023BD9" w:rsidRPr="00E70775">
        <w:rPr>
          <w:rFonts w:ascii="Times New Roman" w:hAnsi="Times New Roman" w:cs="Times New Roman"/>
          <w:sz w:val="24"/>
          <w:szCs w:val="24"/>
          <w:lang w:val="es-ES"/>
        </w:rPr>
        <w:t xml:space="preserve"> n</w:t>
      </w:r>
      <w:r w:rsidR="00C01223" w:rsidRPr="00E70775">
        <w:rPr>
          <w:rFonts w:ascii="Times New Roman" w:hAnsi="Times New Roman" w:cs="Times New Roman"/>
          <w:sz w:val="24"/>
          <w:szCs w:val="24"/>
          <w:lang w:val="es-ES"/>
        </w:rPr>
        <w:t xml:space="preserve">o </w:t>
      </w:r>
      <w:r w:rsidR="00023BD9" w:rsidRPr="00E70775">
        <w:rPr>
          <w:rFonts w:ascii="Times New Roman" w:hAnsi="Times New Roman" w:cs="Times New Roman"/>
          <w:sz w:val="24"/>
          <w:szCs w:val="24"/>
          <w:lang w:val="es-ES"/>
        </w:rPr>
        <w:t>se ve</w:t>
      </w:r>
      <w:r w:rsidR="00C01223" w:rsidRPr="00E70775">
        <w:rPr>
          <w:rFonts w:ascii="Times New Roman" w:hAnsi="Times New Roman" w:cs="Times New Roman"/>
          <w:sz w:val="24"/>
          <w:szCs w:val="24"/>
          <w:lang w:val="es-ES"/>
        </w:rPr>
        <w:t>a</w:t>
      </w:r>
      <w:r w:rsidR="00023BD9" w:rsidRPr="00E70775">
        <w:rPr>
          <w:rFonts w:ascii="Times New Roman" w:hAnsi="Times New Roman" w:cs="Times New Roman"/>
          <w:sz w:val="24"/>
          <w:szCs w:val="24"/>
          <w:lang w:val="es-ES"/>
        </w:rPr>
        <w:t xml:space="preserve"> agotada</w:t>
      </w:r>
      <w:r w:rsidR="00A64D07" w:rsidRPr="00E70775">
        <w:rPr>
          <w:rFonts w:ascii="Times New Roman" w:hAnsi="Times New Roman" w:cs="Times New Roman"/>
          <w:sz w:val="24"/>
          <w:szCs w:val="24"/>
          <w:lang w:val="es-ES"/>
        </w:rPr>
        <w:t xml:space="preserve"> o</w:t>
      </w:r>
      <w:r w:rsidR="00023BD9" w:rsidRPr="00E70775">
        <w:rPr>
          <w:rFonts w:ascii="Times New Roman" w:hAnsi="Times New Roman" w:cs="Times New Roman"/>
          <w:sz w:val="24"/>
          <w:szCs w:val="24"/>
          <w:lang w:val="es-ES"/>
        </w:rPr>
        <w:t xml:space="preserve"> acabada</w:t>
      </w:r>
      <w:r w:rsidR="00316A35" w:rsidRPr="00E70775">
        <w:rPr>
          <w:rFonts w:ascii="Times New Roman" w:hAnsi="Times New Roman" w:cs="Times New Roman"/>
          <w:sz w:val="24"/>
          <w:szCs w:val="24"/>
          <w:lang w:val="es-ES"/>
        </w:rPr>
        <w:t xml:space="preserve">; </w:t>
      </w:r>
      <w:r w:rsidR="00023BD9" w:rsidRPr="00E70775">
        <w:rPr>
          <w:rFonts w:ascii="Times New Roman" w:hAnsi="Times New Roman" w:cs="Times New Roman"/>
          <w:sz w:val="24"/>
          <w:szCs w:val="24"/>
          <w:lang w:val="es-ES"/>
        </w:rPr>
        <w:t>por el contrario</w:t>
      </w:r>
      <w:r w:rsidR="00316A35" w:rsidRPr="00E70775">
        <w:rPr>
          <w:rFonts w:ascii="Times New Roman" w:hAnsi="Times New Roman" w:cs="Times New Roman"/>
          <w:sz w:val="24"/>
          <w:szCs w:val="24"/>
          <w:lang w:val="es-ES"/>
        </w:rPr>
        <w:t>,</w:t>
      </w:r>
      <w:r w:rsidR="00023BD9" w:rsidRPr="00E70775">
        <w:rPr>
          <w:rFonts w:ascii="Times New Roman" w:hAnsi="Times New Roman" w:cs="Times New Roman"/>
          <w:sz w:val="24"/>
          <w:szCs w:val="24"/>
          <w:lang w:val="es-ES"/>
        </w:rPr>
        <w:t xml:space="preserve"> nace una nueva esperanza para proteger</w:t>
      </w:r>
      <w:r w:rsidR="00A64D07" w:rsidRPr="00E70775">
        <w:rPr>
          <w:rFonts w:ascii="Times New Roman" w:hAnsi="Times New Roman" w:cs="Times New Roman"/>
          <w:sz w:val="24"/>
          <w:szCs w:val="24"/>
          <w:lang w:val="es-ES"/>
        </w:rPr>
        <w:t>,</w:t>
      </w:r>
      <w:r w:rsidR="00023BD9" w:rsidRPr="00E70775">
        <w:rPr>
          <w:rFonts w:ascii="Times New Roman" w:hAnsi="Times New Roman" w:cs="Times New Roman"/>
          <w:sz w:val="24"/>
          <w:szCs w:val="24"/>
          <w:lang w:val="es-ES"/>
        </w:rPr>
        <w:t xml:space="preserve"> promover y generar proyecciones a futuro que exalten est</w:t>
      </w:r>
      <w:r w:rsidR="00316A35" w:rsidRPr="00E70775">
        <w:rPr>
          <w:rFonts w:ascii="Times New Roman" w:hAnsi="Times New Roman" w:cs="Times New Roman"/>
          <w:sz w:val="24"/>
          <w:szCs w:val="24"/>
          <w:lang w:val="es-ES"/>
        </w:rPr>
        <w:t xml:space="preserve">a </w:t>
      </w:r>
      <w:r w:rsidR="00023BD9" w:rsidRPr="00E70775">
        <w:rPr>
          <w:rFonts w:ascii="Times New Roman" w:hAnsi="Times New Roman" w:cs="Times New Roman"/>
          <w:sz w:val="24"/>
          <w:szCs w:val="24"/>
          <w:lang w:val="es-ES"/>
        </w:rPr>
        <w:t>tradición</w:t>
      </w:r>
      <w:r w:rsidR="00316A35" w:rsidRPr="00E70775">
        <w:rPr>
          <w:rFonts w:ascii="Times New Roman" w:hAnsi="Times New Roman" w:cs="Times New Roman"/>
          <w:sz w:val="24"/>
          <w:szCs w:val="24"/>
          <w:lang w:val="es-ES"/>
        </w:rPr>
        <w:t>, d</w:t>
      </w:r>
      <w:r w:rsidR="00A64D07" w:rsidRPr="00E70775">
        <w:rPr>
          <w:rFonts w:ascii="Times New Roman" w:hAnsi="Times New Roman" w:cs="Times New Roman"/>
          <w:sz w:val="24"/>
          <w:szCs w:val="24"/>
          <w:lang w:val="es-ES"/>
        </w:rPr>
        <w:t xml:space="preserve">e tal forma que </w:t>
      </w:r>
      <w:r w:rsidR="00023BD9" w:rsidRPr="00E70775">
        <w:rPr>
          <w:rFonts w:ascii="Times New Roman" w:hAnsi="Times New Roman" w:cs="Times New Roman"/>
          <w:sz w:val="24"/>
          <w:szCs w:val="24"/>
          <w:lang w:val="es-ES"/>
        </w:rPr>
        <w:t xml:space="preserve">promuevan herramientas </w:t>
      </w:r>
      <w:r w:rsidR="00A64D07" w:rsidRPr="00E70775">
        <w:rPr>
          <w:rFonts w:ascii="Times New Roman" w:hAnsi="Times New Roman" w:cs="Times New Roman"/>
          <w:sz w:val="24"/>
          <w:szCs w:val="24"/>
          <w:lang w:val="es-ES"/>
        </w:rPr>
        <w:t>y</w:t>
      </w:r>
      <w:r w:rsidR="00023BD9" w:rsidRPr="00E70775">
        <w:rPr>
          <w:rFonts w:ascii="Times New Roman" w:hAnsi="Times New Roman" w:cs="Times New Roman"/>
          <w:sz w:val="24"/>
          <w:szCs w:val="24"/>
          <w:lang w:val="es-ES"/>
        </w:rPr>
        <w:t xml:space="preserve"> estrategias para vincular directamente a la sociedad civil</w:t>
      </w:r>
      <w:r w:rsidR="00A64D07" w:rsidRPr="00E70775">
        <w:rPr>
          <w:rFonts w:ascii="Times New Roman" w:hAnsi="Times New Roman" w:cs="Times New Roman"/>
          <w:sz w:val="24"/>
          <w:szCs w:val="24"/>
          <w:lang w:val="es-ES"/>
        </w:rPr>
        <w:t xml:space="preserve"> (estudiantes)</w:t>
      </w:r>
      <w:r w:rsidR="00023BD9" w:rsidRPr="00E70775">
        <w:rPr>
          <w:rFonts w:ascii="Times New Roman" w:hAnsi="Times New Roman" w:cs="Times New Roman"/>
          <w:sz w:val="24"/>
          <w:szCs w:val="24"/>
          <w:lang w:val="es-ES"/>
        </w:rPr>
        <w:t xml:space="preserve"> como agentes transformadores y protectores de esta expresión </w:t>
      </w:r>
      <w:r w:rsidR="00A64D07" w:rsidRPr="00E70775">
        <w:rPr>
          <w:rFonts w:ascii="Times New Roman" w:hAnsi="Times New Roman" w:cs="Times New Roman"/>
          <w:sz w:val="24"/>
          <w:szCs w:val="24"/>
          <w:lang w:val="es-ES"/>
        </w:rPr>
        <w:t xml:space="preserve">ancestral, </w:t>
      </w:r>
      <w:r w:rsidR="00023BD9" w:rsidRPr="00E70775">
        <w:rPr>
          <w:rFonts w:ascii="Times New Roman" w:hAnsi="Times New Roman" w:cs="Times New Roman"/>
          <w:sz w:val="24"/>
          <w:szCs w:val="24"/>
          <w:lang w:val="es-ES"/>
        </w:rPr>
        <w:t>hoy Patrimonio Cultural Inmaterial de la humanidad.</w:t>
      </w:r>
    </w:p>
    <w:p w14:paraId="68FE511B" w14:textId="5E10B5CD" w:rsidR="00E32BD9" w:rsidRPr="00042FB4" w:rsidRDefault="00645DB9" w:rsidP="00042FB4">
      <w:pPr>
        <w:pStyle w:val="Ttulo3"/>
        <w:numPr>
          <w:ilvl w:val="2"/>
          <w:numId w:val="30"/>
        </w:numPr>
        <w:rPr>
          <w:rFonts w:ascii="Times New Roman" w:hAnsi="Times New Roman" w:cs="Times New Roman"/>
          <w:b/>
          <w:bCs/>
          <w:color w:val="auto"/>
          <w:sz w:val="24"/>
          <w:szCs w:val="24"/>
        </w:rPr>
      </w:pPr>
      <w:bookmarkStart w:id="28" w:name="_Toc215598877"/>
      <w:r w:rsidRPr="00042FB4">
        <w:rPr>
          <w:rFonts w:ascii="Times New Roman" w:hAnsi="Times New Roman" w:cs="Times New Roman"/>
          <w:b/>
          <w:bCs/>
          <w:color w:val="auto"/>
          <w:sz w:val="24"/>
          <w:szCs w:val="24"/>
        </w:rPr>
        <w:t xml:space="preserve">Participación de las instituciones educativas en </w:t>
      </w:r>
      <w:r w:rsidR="00E86932" w:rsidRPr="00042FB4">
        <w:rPr>
          <w:rFonts w:ascii="Times New Roman" w:hAnsi="Times New Roman" w:cs="Times New Roman"/>
          <w:b/>
          <w:bCs/>
          <w:color w:val="auto"/>
          <w:sz w:val="24"/>
          <w:szCs w:val="24"/>
        </w:rPr>
        <w:t xml:space="preserve">la </w:t>
      </w:r>
      <w:r w:rsidRPr="00042FB4">
        <w:rPr>
          <w:rFonts w:ascii="Times New Roman" w:hAnsi="Times New Roman" w:cs="Times New Roman"/>
          <w:b/>
          <w:bCs/>
          <w:color w:val="auto"/>
          <w:sz w:val="24"/>
          <w:szCs w:val="24"/>
        </w:rPr>
        <w:t>creación de los cuadros vivos</w:t>
      </w:r>
      <w:bookmarkEnd w:id="28"/>
    </w:p>
    <w:p w14:paraId="142292DF" w14:textId="4DAE5A24" w:rsidR="00E86932" w:rsidRPr="00E70775" w:rsidRDefault="001E2F24" w:rsidP="00E70775">
      <w:pPr>
        <w:contextualSpacing/>
        <w:rPr>
          <w:rFonts w:ascii="Times New Roman" w:hAnsi="Times New Roman" w:cs="Times New Roman"/>
          <w:sz w:val="24"/>
          <w:szCs w:val="24"/>
        </w:rPr>
      </w:pPr>
      <w:r w:rsidRPr="00E70775">
        <w:rPr>
          <w:rFonts w:ascii="Times New Roman" w:hAnsi="Times New Roman" w:cs="Times New Roman"/>
          <w:sz w:val="24"/>
          <w:szCs w:val="24"/>
        </w:rPr>
        <w:t>Durante la observación realizada se puedo dimensionar que; a</w:t>
      </w:r>
      <w:r w:rsidR="00E86932" w:rsidRPr="00E70775">
        <w:rPr>
          <w:rFonts w:ascii="Times New Roman" w:hAnsi="Times New Roman" w:cs="Times New Roman"/>
          <w:sz w:val="24"/>
          <w:szCs w:val="24"/>
        </w:rPr>
        <w:t xml:space="preserve"> pesar de no existir normas vinculantes que marquen una hoja de ruta para que las instituciones incorporen dentro de sus objetivos</w:t>
      </w:r>
      <w:r w:rsidR="00A64D07" w:rsidRPr="00E70775">
        <w:rPr>
          <w:rFonts w:ascii="Times New Roman" w:hAnsi="Times New Roman" w:cs="Times New Roman"/>
          <w:sz w:val="24"/>
          <w:szCs w:val="24"/>
        </w:rPr>
        <w:t>, currículo</w:t>
      </w:r>
      <w:r w:rsidR="00E86932" w:rsidRPr="00E70775">
        <w:rPr>
          <w:rFonts w:ascii="Times New Roman" w:hAnsi="Times New Roman" w:cs="Times New Roman"/>
          <w:sz w:val="24"/>
          <w:szCs w:val="24"/>
        </w:rPr>
        <w:t xml:space="preserve"> </w:t>
      </w:r>
      <w:r w:rsidR="00A726E1" w:rsidRPr="00E70775">
        <w:rPr>
          <w:rFonts w:ascii="Times New Roman" w:hAnsi="Times New Roman" w:cs="Times New Roman"/>
          <w:sz w:val="24"/>
          <w:szCs w:val="24"/>
        </w:rPr>
        <w:t xml:space="preserve">u otro proceder, para </w:t>
      </w:r>
      <w:r w:rsidR="00E86932" w:rsidRPr="00E70775">
        <w:rPr>
          <w:rFonts w:ascii="Times New Roman" w:hAnsi="Times New Roman" w:cs="Times New Roman"/>
          <w:sz w:val="24"/>
          <w:szCs w:val="24"/>
        </w:rPr>
        <w:t xml:space="preserve">proteger y salvaguardar la tradición cultural, es muy importante desatacar que los establecimientos educativos por iniciativa propia y por responsabilidad empírica apuestan </w:t>
      </w:r>
      <w:r w:rsidR="00A726E1" w:rsidRPr="00E70775">
        <w:rPr>
          <w:rFonts w:ascii="Times New Roman" w:hAnsi="Times New Roman" w:cs="Times New Roman"/>
          <w:sz w:val="24"/>
          <w:szCs w:val="24"/>
        </w:rPr>
        <w:t xml:space="preserve">a crear </w:t>
      </w:r>
      <w:r w:rsidR="00E86932" w:rsidRPr="00E70775">
        <w:rPr>
          <w:rFonts w:ascii="Times New Roman" w:hAnsi="Times New Roman" w:cs="Times New Roman"/>
          <w:sz w:val="24"/>
          <w:szCs w:val="24"/>
        </w:rPr>
        <w:t>estrategia</w:t>
      </w:r>
      <w:r w:rsidR="00A726E1" w:rsidRPr="00E70775">
        <w:rPr>
          <w:rFonts w:ascii="Times New Roman" w:hAnsi="Times New Roman" w:cs="Times New Roman"/>
          <w:sz w:val="24"/>
          <w:szCs w:val="24"/>
        </w:rPr>
        <w:t>s</w:t>
      </w:r>
      <w:r w:rsidR="00E86932" w:rsidRPr="00E70775">
        <w:rPr>
          <w:rFonts w:ascii="Times New Roman" w:hAnsi="Times New Roman" w:cs="Times New Roman"/>
          <w:sz w:val="24"/>
          <w:szCs w:val="24"/>
        </w:rPr>
        <w:t xml:space="preserve"> que ha sido pertinente en el desarrollo cultural educativo y que ha promovido en gran manera ayudar a preservar esta manifestación cultural</w:t>
      </w:r>
      <w:r w:rsidR="00A726E1" w:rsidRPr="00E70775">
        <w:rPr>
          <w:rFonts w:ascii="Times New Roman" w:hAnsi="Times New Roman" w:cs="Times New Roman"/>
          <w:sz w:val="24"/>
          <w:szCs w:val="24"/>
        </w:rPr>
        <w:t>,</w:t>
      </w:r>
      <w:r w:rsidR="00E86932" w:rsidRPr="00E70775">
        <w:rPr>
          <w:rFonts w:ascii="Times New Roman" w:hAnsi="Times New Roman" w:cs="Times New Roman"/>
          <w:sz w:val="24"/>
          <w:szCs w:val="24"/>
        </w:rPr>
        <w:t xml:space="preserve"> con un modelo integrador donde convergen diversos actores (directivos, maestros, estudiantes, padres y comunidad en general), mediante la realización de eventos denominados </w:t>
      </w:r>
      <w:r w:rsidR="00E86932" w:rsidRPr="00E70775">
        <w:rPr>
          <w:rFonts w:ascii="Times New Roman" w:hAnsi="Times New Roman" w:cs="Times New Roman"/>
          <w:sz w:val="24"/>
          <w:szCs w:val="24"/>
        </w:rPr>
        <w:lastRenderedPageBreak/>
        <w:t xml:space="preserve">Semanas culturales, todas las instituciones educativas </w:t>
      </w:r>
      <w:proofErr w:type="spellStart"/>
      <w:r w:rsidR="00E86932" w:rsidRPr="00E70775">
        <w:rPr>
          <w:rFonts w:ascii="Times New Roman" w:hAnsi="Times New Roman" w:cs="Times New Roman"/>
          <w:sz w:val="24"/>
          <w:szCs w:val="24"/>
        </w:rPr>
        <w:t>galeranas</w:t>
      </w:r>
      <w:proofErr w:type="spellEnd"/>
      <w:r w:rsidR="00E86932" w:rsidRPr="00E70775">
        <w:rPr>
          <w:rFonts w:ascii="Times New Roman" w:hAnsi="Times New Roman" w:cs="Times New Roman"/>
          <w:sz w:val="24"/>
          <w:szCs w:val="24"/>
        </w:rPr>
        <w:t xml:space="preserve"> exaltan cada una de las representaciones cultural</w:t>
      </w:r>
      <w:r w:rsidR="00A726E1" w:rsidRPr="00E70775">
        <w:rPr>
          <w:rFonts w:ascii="Times New Roman" w:hAnsi="Times New Roman" w:cs="Times New Roman"/>
          <w:sz w:val="24"/>
          <w:szCs w:val="24"/>
        </w:rPr>
        <w:t>es</w:t>
      </w:r>
      <w:r w:rsidR="00E86932" w:rsidRPr="00E70775">
        <w:rPr>
          <w:rFonts w:ascii="Times New Roman" w:hAnsi="Times New Roman" w:cs="Times New Roman"/>
          <w:sz w:val="24"/>
          <w:szCs w:val="24"/>
        </w:rPr>
        <w:t xml:space="preserve"> del territorio con un énfasis especial en el montaje y puesta en escena de los cuadros vivos. </w:t>
      </w:r>
    </w:p>
    <w:p w14:paraId="0E5B8F23" w14:textId="1DD09B7A" w:rsidR="00E86932" w:rsidRPr="00E70775" w:rsidRDefault="00E86932"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Ahora bien, ¿Qué son estás semanas culturales?, son espacios creados por las instituciones educativas donde </w:t>
      </w:r>
      <w:r w:rsidR="003F1B70" w:rsidRPr="00E70775">
        <w:rPr>
          <w:rFonts w:ascii="Times New Roman" w:hAnsi="Times New Roman" w:cs="Times New Roman"/>
          <w:sz w:val="24"/>
          <w:szCs w:val="24"/>
        </w:rPr>
        <w:t>prevalecen valores como el sentido de pertenencia, identidad y responsabilidad, durante una semana (</w:t>
      </w:r>
      <w:r w:rsidR="00A96C83" w:rsidRPr="00E70775">
        <w:rPr>
          <w:rFonts w:ascii="Times New Roman" w:hAnsi="Times New Roman" w:cs="Times New Roman"/>
          <w:sz w:val="24"/>
          <w:szCs w:val="24"/>
        </w:rPr>
        <w:t>varía</w:t>
      </w:r>
      <w:r w:rsidR="003F1B70" w:rsidRPr="00E70775">
        <w:rPr>
          <w:rFonts w:ascii="Times New Roman" w:hAnsi="Times New Roman" w:cs="Times New Roman"/>
          <w:sz w:val="24"/>
          <w:szCs w:val="24"/>
        </w:rPr>
        <w:t xml:space="preserve"> dependiendo de cada I.E) se realizan diversos eventos deportivos, científicos y culturales donde la comunidad educativa expresa su máximo esplendor sobre cada una de estas temáticas, resaltando el compromiso y rigor académico, pero dentro de los más resaltante de este espacio es la manera en que se diseñan, planifican y llevan a cabo la creación de los cuadros vivos, dando espacio a un día completo desde la mañana hasta por la noche </w:t>
      </w:r>
      <w:r w:rsidR="004B32BA" w:rsidRPr="00E70775">
        <w:rPr>
          <w:rFonts w:ascii="Times New Roman" w:hAnsi="Times New Roman" w:cs="Times New Roman"/>
          <w:sz w:val="24"/>
          <w:szCs w:val="24"/>
        </w:rPr>
        <w:t xml:space="preserve">cuando </w:t>
      </w:r>
      <w:r w:rsidR="003F1B70" w:rsidRPr="00E70775">
        <w:rPr>
          <w:rFonts w:ascii="Times New Roman" w:hAnsi="Times New Roman" w:cs="Times New Roman"/>
          <w:sz w:val="24"/>
          <w:szCs w:val="24"/>
        </w:rPr>
        <w:t xml:space="preserve">se lleva a cabo la puesta en escena, este espacio moldea y enfatiza un compromiso transformador desde el sistema educativo en la construcción de vivencias y experiencias que tienen los estudiantes como primer acercamiento a la elaboración de la manifestación, convirtiendo así, estos espacios en escenarios de sensibilización y promoción del arte ancestral. </w:t>
      </w:r>
    </w:p>
    <w:p w14:paraId="3A53416D" w14:textId="005C35DD" w:rsidR="00D20F41" w:rsidRPr="00E70775" w:rsidRDefault="005D0EC5"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Durante mi observación en la XX </w:t>
      </w:r>
      <w:r w:rsidR="00316A35" w:rsidRPr="00E70775">
        <w:rPr>
          <w:rFonts w:ascii="Times New Roman" w:hAnsi="Times New Roman" w:cs="Times New Roman"/>
          <w:sz w:val="24"/>
          <w:szCs w:val="24"/>
        </w:rPr>
        <w:t>S</w:t>
      </w:r>
      <w:r w:rsidRPr="00E70775">
        <w:rPr>
          <w:rFonts w:ascii="Times New Roman" w:hAnsi="Times New Roman" w:cs="Times New Roman"/>
          <w:sz w:val="24"/>
          <w:szCs w:val="24"/>
        </w:rPr>
        <w:t xml:space="preserve">emana </w:t>
      </w:r>
      <w:r w:rsidR="00316A35" w:rsidRPr="00E70775">
        <w:rPr>
          <w:rFonts w:ascii="Times New Roman" w:hAnsi="Times New Roman" w:cs="Times New Roman"/>
          <w:sz w:val="24"/>
          <w:szCs w:val="24"/>
        </w:rPr>
        <w:t>C</w:t>
      </w:r>
      <w:r w:rsidRPr="00E70775">
        <w:rPr>
          <w:rFonts w:ascii="Times New Roman" w:hAnsi="Times New Roman" w:cs="Times New Roman"/>
          <w:sz w:val="24"/>
          <w:szCs w:val="24"/>
        </w:rPr>
        <w:t xml:space="preserve">ultural, </w:t>
      </w:r>
      <w:r w:rsidR="00316A35" w:rsidRPr="00E70775">
        <w:rPr>
          <w:rFonts w:ascii="Times New Roman" w:hAnsi="Times New Roman" w:cs="Times New Roman"/>
          <w:sz w:val="24"/>
          <w:szCs w:val="24"/>
        </w:rPr>
        <w:t>C</w:t>
      </w:r>
      <w:r w:rsidRPr="00E70775">
        <w:rPr>
          <w:rFonts w:ascii="Times New Roman" w:hAnsi="Times New Roman" w:cs="Times New Roman"/>
          <w:sz w:val="24"/>
          <w:szCs w:val="24"/>
        </w:rPr>
        <w:t xml:space="preserve">ientífica, </w:t>
      </w:r>
      <w:r w:rsidR="00316A35" w:rsidRPr="00E70775">
        <w:rPr>
          <w:rFonts w:ascii="Times New Roman" w:hAnsi="Times New Roman" w:cs="Times New Roman"/>
          <w:sz w:val="24"/>
          <w:szCs w:val="24"/>
        </w:rPr>
        <w:t>D</w:t>
      </w:r>
      <w:r w:rsidRPr="00E70775">
        <w:rPr>
          <w:rFonts w:ascii="Times New Roman" w:hAnsi="Times New Roman" w:cs="Times New Roman"/>
          <w:sz w:val="24"/>
          <w:szCs w:val="24"/>
        </w:rPr>
        <w:t>eportiva de la institución</w:t>
      </w:r>
      <w:r w:rsidR="00580FB7" w:rsidRPr="00E70775">
        <w:rPr>
          <w:rFonts w:ascii="Times New Roman" w:hAnsi="Times New Roman" w:cs="Times New Roman"/>
          <w:sz w:val="24"/>
          <w:szCs w:val="24"/>
        </w:rPr>
        <w:t xml:space="preserve"> </w:t>
      </w:r>
      <w:r w:rsidRPr="00E70775">
        <w:rPr>
          <w:rFonts w:ascii="Times New Roman" w:hAnsi="Times New Roman" w:cs="Times New Roman"/>
          <w:sz w:val="24"/>
          <w:szCs w:val="24"/>
        </w:rPr>
        <w:t>educativa Baraya (INEBAS), zona rural del municipio, pude observar el amor tan ferviente que se tiene por las manifestaciones culturales del territorio</w:t>
      </w:r>
      <w:r w:rsidR="00580FB7" w:rsidRPr="00E70775">
        <w:rPr>
          <w:rFonts w:ascii="Times New Roman" w:hAnsi="Times New Roman" w:cs="Times New Roman"/>
          <w:sz w:val="24"/>
          <w:szCs w:val="24"/>
        </w:rPr>
        <w:t>.</w:t>
      </w:r>
      <w:r w:rsidRPr="00E70775">
        <w:rPr>
          <w:rFonts w:ascii="Times New Roman" w:hAnsi="Times New Roman" w:cs="Times New Roman"/>
          <w:sz w:val="24"/>
          <w:szCs w:val="24"/>
        </w:rPr>
        <w:t xml:space="preserve"> </w:t>
      </w:r>
      <w:r w:rsidR="00580FB7" w:rsidRPr="00E70775">
        <w:rPr>
          <w:rFonts w:ascii="Times New Roman" w:hAnsi="Times New Roman" w:cs="Times New Roman"/>
          <w:sz w:val="24"/>
          <w:szCs w:val="24"/>
        </w:rPr>
        <w:t>D</w:t>
      </w:r>
      <w:r w:rsidRPr="00E70775">
        <w:rPr>
          <w:rFonts w:ascii="Times New Roman" w:hAnsi="Times New Roman" w:cs="Times New Roman"/>
          <w:sz w:val="24"/>
          <w:szCs w:val="24"/>
        </w:rPr>
        <w:t>esde un día antes a la puesta en escena de los cuadros vivos</w:t>
      </w:r>
      <w:r w:rsidR="00580FB7" w:rsidRPr="00E70775">
        <w:rPr>
          <w:rFonts w:ascii="Times New Roman" w:hAnsi="Times New Roman" w:cs="Times New Roman"/>
          <w:sz w:val="24"/>
          <w:szCs w:val="24"/>
        </w:rPr>
        <w:t>,</w:t>
      </w:r>
      <w:r w:rsidRPr="00E70775">
        <w:rPr>
          <w:rFonts w:ascii="Times New Roman" w:hAnsi="Times New Roman" w:cs="Times New Roman"/>
          <w:sz w:val="24"/>
          <w:szCs w:val="24"/>
        </w:rPr>
        <w:t xml:space="preserve"> muchos habían comenzado a crear la escenografía donde iban a estar ubicados cada uno de estos cuadros</w:t>
      </w:r>
      <w:r w:rsidR="00580FB7" w:rsidRPr="00E70775">
        <w:rPr>
          <w:rFonts w:ascii="Times New Roman" w:hAnsi="Times New Roman" w:cs="Times New Roman"/>
          <w:sz w:val="24"/>
          <w:szCs w:val="24"/>
        </w:rPr>
        <w:t>.</w:t>
      </w:r>
      <w:r w:rsidRPr="00E70775">
        <w:rPr>
          <w:rFonts w:ascii="Times New Roman" w:hAnsi="Times New Roman" w:cs="Times New Roman"/>
          <w:sz w:val="24"/>
          <w:szCs w:val="24"/>
        </w:rPr>
        <w:t xml:space="preserve"> </w:t>
      </w:r>
      <w:r w:rsidR="00580FB7" w:rsidRPr="00E70775">
        <w:rPr>
          <w:rFonts w:ascii="Times New Roman" w:hAnsi="Times New Roman" w:cs="Times New Roman"/>
          <w:sz w:val="24"/>
          <w:szCs w:val="24"/>
        </w:rPr>
        <w:t>Logre</w:t>
      </w:r>
      <w:r w:rsidRPr="00E70775">
        <w:rPr>
          <w:rFonts w:ascii="Times New Roman" w:hAnsi="Times New Roman" w:cs="Times New Roman"/>
          <w:sz w:val="24"/>
          <w:szCs w:val="24"/>
        </w:rPr>
        <w:t xml:space="preserve"> notar c</w:t>
      </w:r>
      <w:r w:rsidR="00580FB7" w:rsidRPr="00E70775">
        <w:rPr>
          <w:rFonts w:ascii="Times New Roman" w:hAnsi="Times New Roman" w:cs="Times New Roman"/>
          <w:sz w:val="24"/>
          <w:szCs w:val="24"/>
        </w:rPr>
        <w:t>ó</w:t>
      </w:r>
      <w:r w:rsidRPr="00E70775">
        <w:rPr>
          <w:rFonts w:ascii="Times New Roman" w:hAnsi="Times New Roman" w:cs="Times New Roman"/>
          <w:sz w:val="24"/>
          <w:szCs w:val="24"/>
        </w:rPr>
        <w:t>mo una comunidad resiliente se ayudaba</w:t>
      </w:r>
      <w:r w:rsidR="00D20F41" w:rsidRPr="00E70775">
        <w:rPr>
          <w:rFonts w:ascii="Times New Roman" w:hAnsi="Times New Roman" w:cs="Times New Roman"/>
          <w:sz w:val="24"/>
          <w:szCs w:val="24"/>
        </w:rPr>
        <w:t xml:space="preserve"> </w:t>
      </w:r>
      <w:r w:rsidRPr="00E70775">
        <w:rPr>
          <w:rFonts w:ascii="Times New Roman" w:hAnsi="Times New Roman" w:cs="Times New Roman"/>
          <w:sz w:val="24"/>
          <w:szCs w:val="24"/>
        </w:rPr>
        <w:t xml:space="preserve">entre </w:t>
      </w:r>
      <w:r w:rsidR="00D20F41" w:rsidRPr="00E70775">
        <w:rPr>
          <w:rFonts w:ascii="Times New Roman" w:hAnsi="Times New Roman" w:cs="Times New Roman"/>
          <w:sz w:val="24"/>
          <w:szCs w:val="24"/>
        </w:rPr>
        <w:t>sí</w:t>
      </w:r>
      <w:r w:rsidRPr="00E70775">
        <w:rPr>
          <w:rFonts w:ascii="Times New Roman" w:hAnsi="Times New Roman" w:cs="Times New Roman"/>
          <w:sz w:val="24"/>
          <w:szCs w:val="24"/>
        </w:rPr>
        <w:t xml:space="preserve"> para poder crear escenarios de impacto que dieran una ilusión real del arte ancestral de Galeras. </w:t>
      </w:r>
      <w:r w:rsidR="00580FB7" w:rsidRPr="00E70775">
        <w:rPr>
          <w:rFonts w:ascii="Times New Roman" w:hAnsi="Times New Roman" w:cs="Times New Roman"/>
          <w:sz w:val="24"/>
          <w:szCs w:val="24"/>
        </w:rPr>
        <w:t xml:space="preserve">En relación con </w:t>
      </w:r>
      <w:r w:rsidR="00D26C50" w:rsidRPr="00E70775">
        <w:rPr>
          <w:rFonts w:ascii="Times New Roman" w:hAnsi="Times New Roman" w:cs="Times New Roman"/>
          <w:sz w:val="24"/>
          <w:szCs w:val="24"/>
        </w:rPr>
        <w:t xml:space="preserve">ello, </w:t>
      </w:r>
      <w:sdt>
        <w:sdtPr>
          <w:rPr>
            <w:rFonts w:ascii="Times New Roman" w:hAnsi="Times New Roman" w:cs="Times New Roman"/>
            <w:sz w:val="24"/>
            <w:szCs w:val="24"/>
          </w:rPr>
          <w:id w:val="-587614495"/>
          <w:citation/>
        </w:sdtPr>
        <w:sdtEndPr/>
        <w:sdtContent>
          <w:r w:rsidR="00193D7B">
            <w:rPr>
              <w:rFonts w:ascii="Times New Roman" w:hAnsi="Times New Roman" w:cs="Times New Roman"/>
              <w:sz w:val="24"/>
              <w:szCs w:val="24"/>
            </w:rPr>
            <w:fldChar w:fldCharType="begin"/>
          </w:r>
          <w:r w:rsidR="00193D7B">
            <w:rPr>
              <w:rFonts w:ascii="Times New Roman" w:hAnsi="Times New Roman" w:cs="Times New Roman"/>
              <w:sz w:val="24"/>
              <w:szCs w:val="24"/>
              <w:lang w:val="es-ES"/>
            </w:rPr>
            <w:instrText xml:space="preserve"> CITATION Edi251 \l 3082 </w:instrText>
          </w:r>
          <w:r w:rsidR="00193D7B">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(Armesto, 2025)</w:t>
          </w:r>
          <w:r w:rsidR="00193D7B">
            <w:rPr>
              <w:rFonts w:ascii="Times New Roman" w:hAnsi="Times New Roman" w:cs="Times New Roman"/>
              <w:sz w:val="24"/>
              <w:szCs w:val="24"/>
            </w:rPr>
            <w:fldChar w:fldCharType="end"/>
          </w:r>
        </w:sdtContent>
      </w:sdt>
      <w:r w:rsidR="00193D7B">
        <w:rPr>
          <w:rFonts w:ascii="Times New Roman" w:hAnsi="Times New Roman" w:cs="Times New Roman"/>
          <w:sz w:val="24"/>
          <w:szCs w:val="24"/>
        </w:rPr>
        <w:t xml:space="preserve"> </w:t>
      </w:r>
      <w:r w:rsidR="00D26C50" w:rsidRPr="00E70775">
        <w:rPr>
          <w:rFonts w:ascii="Times New Roman" w:hAnsi="Times New Roman" w:cs="Times New Roman"/>
          <w:sz w:val="24"/>
          <w:szCs w:val="24"/>
        </w:rPr>
        <w:t>que</w:t>
      </w:r>
      <w:r w:rsidR="00D26C50" w:rsidRPr="00E70775">
        <w:rPr>
          <w:rFonts w:ascii="Times New Roman" w:hAnsi="Times New Roman" w:cs="Times New Roman"/>
          <w:i/>
          <w:iCs/>
          <w:sz w:val="24"/>
          <w:szCs w:val="24"/>
        </w:rPr>
        <w:t xml:space="preserve"> </w:t>
      </w:r>
      <w:r w:rsidR="00D26C50" w:rsidRPr="00E70775">
        <w:rPr>
          <w:rStyle w:val="nfasis"/>
          <w:rFonts w:ascii="Times New Roman" w:hAnsi="Times New Roman" w:cs="Times New Roman"/>
          <w:i w:val="0"/>
          <w:iCs w:val="0"/>
          <w:sz w:val="24"/>
          <w:szCs w:val="24"/>
        </w:rPr>
        <w:t xml:space="preserve">“las Semanas Culturales han jugado un papel importante para contribuir a proteger y fortalecer los cuadros vivos, convirtiéndose en un espacio </w:t>
      </w:r>
      <w:r w:rsidR="00D26C50" w:rsidRPr="00E70775">
        <w:rPr>
          <w:rStyle w:val="nfasis"/>
          <w:rFonts w:ascii="Times New Roman" w:hAnsi="Times New Roman" w:cs="Times New Roman"/>
          <w:i w:val="0"/>
          <w:iCs w:val="0"/>
          <w:sz w:val="24"/>
          <w:szCs w:val="24"/>
        </w:rPr>
        <w:lastRenderedPageBreak/>
        <w:t>de integración comunitaria y educativa”</w:t>
      </w:r>
      <w:r w:rsidR="00D26C50" w:rsidRPr="00E70775">
        <w:rPr>
          <w:rFonts w:ascii="Times New Roman" w:hAnsi="Times New Roman" w:cs="Times New Roman"/>
          <w:sz w:val="24"/>
          <w:szCs w:val="24"/>
        </w:rPr>
        <w:t>. Lo que reafirma que las escuelas no solo son un espacio donde se da un aprendizaje formal</w:t>
      </w:r>
      <w:r w:rsidR="00580FB7" w:rsidRPr="00E70775">
        <w:rPr>
          <w:rFonts w:ascii="Times New Roman" w:hAnsi="Times New Roman" w:cs="Times New Roman"/>
          <w:sz w:val="24"/>
          <w:szCs w:val="24"/>
        </w:rPr>
        <w:t>;</w:t>
      </w:r>
      <w:r w:rsidR="00D26C50" w:rsidRPr="00E70775">
        <w:rPr>
          <w:rFonts w:ascii="Times New Roman" w:hAnsi="Times New Roman" w:cs="Times New Roman"/>
          <w:sz w:val="24"/>
          <w:szCs w:val="24"/>
        </w:rPr>
        <w:t xml:space="preserve"> son, además, escenarios donde se revitaliza la memoria colectiva mediante el arte educativo. </w:t>
      </w:r>
    </w:p>
    <w:p w14:paraId="0FA91871" w14:textId="53D63F0F" w:rsidR="00D20F41" w:rsidRDefault="005D0EC5" w:rsidP="00E70775">
      <w:pPr>
        <w:contextualSpacing/>
        <w:rPr>
          <w:rFonts w:ascii="Times New Roman" w:hAnsi="Times New Roman" w:cs="Times New Roman"/>
          <w:sz w:val="24"/>
          <w:szCs w:val="24"/>
        </w:rPr>
      </w:pPr>
      <w:r w:rsidRPr="00E70775">
        <w:rPr>
          <w:rFonts w:ascii="Times New Roman" w:hAnsi="Times New Roman" w:cs="Times New Roman"/>
          <w:sz w:val="24"/>
          <w:szCs w:val="24"/>
        </w:rPr>
        <w:t>Así mi</w:t>
      </w:r>
      <w:r w:rsidR="00D26C50" w:rsidRPr="00E70775">
        <w:rPr>
          <w:rFonts w:ascii="Times New Roman" w:hAnsi="Times New Roman" w:cs="Times New Roman"/>
          <w:sz w:val="24"/>
          <w:szCs w:val="24"/>
        </w:rPr>
        <w:t>s</w:t>
      </w:r>
      <w:r w:rsidRPr="00E70775">
        <w:rPr>
          <w:rFonts w:ascii="Times New Roman" w:hAnsi="Times New Roman" w:cs="Times New Roman"/>
          <w:sz w:val="24"/>
          <w:szCs w:val="24"/>
        </w:rPr>
        <w:t>mo, pude experimentar c</w:t>
      </w:r>
      <w:r w:rsidR="00580FB7" w:rsidRPr="00E70775">
        <w:rPr>
          <w:rFonts w:ascii="Times New Roman" w:hAnsi="Times New Roman" w:cs="Times New Roman"/>
          <w:sz w:val="24"/>
          <w:szCs w:val="24"/>
        </w:rPr>
        <w:t>ó</w:t>
      </w:r>
      <w:r w:rsidRPr="00E70775">
        <w:rPr>
          <w:rFonts w:ascii="Times New Roman" w:hAnsi="Times New Roman" w:cs="Times New Roman"/>
          <w:sz w:val="24"/>
          <w:szCs w:val="24"/>
        </w:rPr>
        <w:t xml:space="preserve">mo diversas generaciones convivían en </w:t>
      </w:r>
      <w:r w:rsidR="00580FB7" w:rsidRPr="00E70775">
        <w:rPr>
          <w:rFonts w:ascii="Times New Roman" w:hAnsi="Times New Roman" w:cs="Times New Roman"/>
          <w:sz w:val="24"/>
          <w:szCs w:val="24"/>
        </w:rPr>
        <w:t>pro de</w:t>
      </w:r>
      <w:r w:rsidRPr="00E70775">
        <w:rPr>
          <w:rFonts w:ascii="Times New Roman" w:hAnsi="Times New Roman" w:cs="Times New Roman"/>
          <w:sz w:val="24"/>
          <w:szCs w:val="24"/>
        </w:rPr>
        <w:t xml:space="preserve"> la realización de los cuadros, muestra fiel del desempeño de la academia en la organización de estos espacios</w:t>
      </w:r>
      <w:r w:rsidR="00580FB7" w:rsidRPr="00E70775">
        <w:rPr>
          <w:rFonts w:ascii="Times New Roman" w:hAnsi="Times New Roman" w:cs="Times New Roman"/>
          <w:sz w:val="24"/>
          <w:szCs w:val="24"/>
        </w:rPr>
        <w:t>. D</w:t>
      </w:r>
      <w:r w:rsidRPr="00E70775">
        <w:rPr>
          <w:rFonts w:ascii="Times New Roman" w:hAnsi="Times New Roman" w:cs="Times New Roman"/>
          <w:sz w:val="24"/>
          <w:szCs w:val="24"/>
        </w:rPr>
        <w:t>esde el grado preescolar hasta la media académica</w:t>
      </w:r>
      <w:r w:rsidR="00D20F41" w:rsidRPr="00E70775">
        <w:rPr>
          <w:rFonts w:ascii="Times New Roman" w:hAnsi="Times New Roman" w:cs="Times New Roman"/>
          <w:sz w:val="24"/>
          <w:szCs w:val="24"/>
        </w:rPr>
        <w:t>, incluidos maestros, padres y comunidad en general</w:t>
      </w:r>
      <w:r w:rsidR="00580FB7" w:rsidRPr="00E70775">
        <w:rPr>
          <w:rFonts w:ascii="Times New Roman" w:hAnsi="Times New Roman" w:cs="Times New Roman"/>
          <w:sz w:val="24"/>
          <w:szCs w:val="24"/>
        </w:rPr>
        <w:t>,</w:t>
      </w:r>
      <w:r w:rsidRPr="00E70775">
        <w:rPr>
          <w:rFonts w:ascii="Times New Roman" w:hAnsi="Times New Roman" w:cs="Times New Roman"/>
          <w:sz w:val="24"/>
          <w:szCs w:val="24"/>
        </w:rPr>
        <w:t xml:space="preserve"> formaban una fiesta cultural</w:t>
      </w:r>
      <w:r w:rsidR="00580FB7" w:rsidRPr="00E70775">
        <w:rPr>
          <w:rFonts w:ascii="Times New Roman" w:hAnsi="Times New Roman" w:cs="Times New Roman"/>
          <w:sz w:val="24"/>
          <w:szCs w:val="24"/>
        </w:rPr>
        <w:t>,</w:t>
      </w:r>
      <w:r w:rsidRPr="00E70775">
        <w:rPr>
          <w:rFonts w:ascii="Times New Roman" w:hAnsi="Times New Roman" w:cs="Times New Roman"/>
          <w:sz w:val="24"/>
          <w:szCs w:val="24"/>
        </w:rPr>
        <w:t xml:space="preserve"> resultado del engran</w:t>
      </w:r>
      <w:r w:rsidR="00580FB7" w:rsidRPr="00E70775">
        <w:rPr>
          <w:rFonts w:ascii="Times New Roman" w:hAnsi="Times New Roman" w:cs="Times New Roman"/>
          <w:sz w:val="24"/>
          <w:szCs w:val="24"/>
        </w:rPr>
        <w:t xml:space="preserve">aje </w:t>
      </w:r>
      <w:r w:rsidRPr="00E70775">
        <w:rPr>
          <w:rFonts w:ascii="Times New Roman" w:hAnsi="Times New Roman" w:cs="Times New Roman"/>
          <w:sz w:val="24"/>
          <w:szCs w:val="24"/>
        </w:rPr>
        <w:t>generacional que</w:t>
      </w:r>
      <w:r w:rsidR="00580FB7" w:rsidRPr="00E70775">
        <w:rPr>
          <w:rFonts w:ascii="Times New Roman" w:hAnsi="Times New Roman" w:cs="Times New Roman"/>
          <w:sz w:val="24"/>
          <w:szCs w:val="24"/>
        </w:rPr>
        <w:t>,</w:t>
      </w:r>
      <w:r w:rsidRPr="00E70775">
        <w:rPr>
          <w:rFonts w:ascii="Times New Roman" w:hAnsi="Times New Roman" w:cs="Times New Roman"/>
          <w:sz w:val="24"/>
          <w:szCs w:val="24"/>
        </w:rPr>
        <w:t xml:space="preserve"> desde la escuela</w:t>
      </w:r>
      <w:r w:rsidR="00580FB7" w:rsidRPr="00E70775">
        <w:rPr>
          <w:rFonts w:ascii="Times New Roman" w:hAnsi="Times New Roman" w:cs="Times New Roman"/>
          <w:sz w:val="24"/>
          <w:szCs w:val="24"/>
        </w:rPr>
        <w:t>,</w:t>
      </w:r>
      <w:r w:rsidRPr="00E70775">
        <w:rPr>
          <w:rFonts w:ascii="Times New Roman" w:hAnsi="Times New Roman" w:cs="Times New Roman"/>
          <w:sz w:val="24"/>
          <w:szCs w:val="24"/>
        </w:rPr>
        <w:t xml:space="preserve"> </w:t>
      </w:r>
      <w:r w:rsidR="004D6EA5" w:rsidRPr="00E70775">
        <w:rPr>
          <w:rFonts w:ascii="Times New Roman" w:hAnsi="Times New Roman" w:cs="Times New Roman"/>
          <w:sz w:val="24"/>
          <w:szCs w:val="24"/>
        </w:rPr>
        <w:t>sujetas bases robustas</w:t>
      </w:r>
      <w:r w:rsidRPr="00E70775">
        <w:rPr>
          <w:rFonts w:ascii="Times New Roman" w:hAnsi="Times New Roman" w:cs="Times New Roman"/>
          <w:sz w:val="24"/>
          <w:szCs w:val="24"/>
        </w:rPr>
        <w:t xml:space="preserve"> para la reactivación de las costumbres y tradiciones de Galeras. </w:t>
      </w:r>
    </w:p>
    <w:p w14:paraId="63362AB2" w14:textId="375F5A00" w:rsidR="00F3429F" w:rsidRPr="00042FB4" w:rsidRDefault="00F3429F" w:rsidP="00F3429F">
      <w:pPr>
        <w:pStyle w:val="Descripcin"/>
        <w:rPr>
          <w:rFonts w:ascii="Times New Roman" w:hAnsi="Times New Roman" w:cs="Times New Roman"/>
          <w:b/>
          <w:bCs/>
          <w:color w:val="auto"/>
          <w:sz w:val="24"/>
          <w:szCs w:val="24"/>
        </w:rPr>
      </w:pPr>
      <w:bookmarkStart w:id="29" w:name="_Toc215547409"/>
      <w:r w:rsidRPr="00042FB4">
        <w:rPr>
          <w:rFonts w:ascii="Times New Roman" w:hAnsi="Times New Roman" w:cs="Times New Roman"/>
          <w:b/>
          <w:bCs/>
          <w:color w:val="auto"/>
        </w:rPr>
        <w:t xml:space="preserve">Ilustración </w:t>
      </w:r>
      <w:r w:rsidRPr="00042FB4">
        <w:rPr>
          <w:rFonts w:ascii="Times New Roman" w:hAnsi="Times New Roman" w:cs="Times New Roman"/>
          <w:b/>
          <w:bCs/>
          <w:color w:val="auto"/>
        </w:rPr>
        <w:fldChar w:fldCharType="begin"/>
      </w:r>
      <w:r w:rsidRPr="00042FB4">
        <w:rPr>
          <w:rFonts w:ascii="Times New Roman" w:hAnsi="Times New Roman" w:cs="Times New Roman"/>
          <w:b/>
          <w:bCs/>
          <w:color w:val="auto"/>
        </w:rPr>
        <w:instrText xml:space="preserve"> SEQ Ilustración \* ARABIC </w:instrText>
      </w:r>
      <w:r w:rsidRPr="00042FB4">
        <w:rPr>
          <w:rFonts w:ascii="Times New Roman" w:hAnsi="Times New Roman" w:cs="Times New Roman"/>
          <w:b/>
          <w:bCs/>
          <w:color w:val="auto"/>
        </w:rPr>
        <w:fldChar w:fldCharType="separate"/>
      </w:r>
      <w:r w:rsidRPr="00042FB4">
        <w:rPr>
          <w:rFonts w:ascii="Times New Roman" w:hAnsi="Times New Roman" w:cs="Times New Roman"/>
          <w:b/>
          <w:bCs/>
          <w:noProof/>
          <w:color w:val="auto"/>
        </w:rPr>
        <w:t>2</w:t>
      </w:r>
      <w:r w:rsidRPr="00042FB4">
        <w:rPr>
          <w:rFonts w:ascii="Times New Roman" w:hAnsi="Times New Roman" w:cs="Times New Roman"/>
          <w:b/>
          <w:bCs/>
          <w:color w:val="auto"/>
        </w:rPr>
        <w:fldChar w:fldCharType="end"/>
      </w:r>
      <w:r w:rsidRPr="00042FB4">
        <w:rPr>
          <w:rFonts w:ascii="Times New Roman" w:hAnsi="Times New Roman" w:cs="Times New Roman"/>
          <w:b/>
          <w:bCs/>
          <w:color w:val="auto"/>
        </w:rPr>
        <w:t>. Puesta en escena, cuadro vivo</w:t>
      </w:r>
      <w:bookmarkEnd w:id="29"/>
      <w:r w:rsidRPr="00042FB4">
        <w:rPr>
          <w:rFonts w:ascii="Times New Roman" w:hAnsi="Times New Roman" w:cs="Times New Roman"/>
          <w:b/>
          <w:bCs/>
          <w:color w:val="auto"/>
        </w:rPr>
        <w:t xml:space="preserve"> </w:t>
      </w:r>
    </w:p>
    <w:p w14:paraId="23ACEED2" w14:textId="3646B99D" w:rsidR="00A96C83" w:rsidRPr="00E70775" w:rsidRDefault="00A96C83" w:rsidP="00E70775">
      <w:pPr>
        <w:contextualSpacing/>
        <w:rPr>
          <w:rFonts w:ascii="Times New Roman" w:hAnsi="Times New Roman" w:cs="Times New Roman"/>
          <w:sz w:val="24"/>
          <w:szCs w:val="24"/>
        </w:rPr>
      </w:pPr>
      <w:r w:rsidRPr="00E70775">
        <w:rPr>
          <w:rFonts w:ascii="Times New Roman" w:hAnsi="Times New Roman" w:cs="Times New Roman"/>
          <w:noProof/>
          <w:sz w:val="24"/>
          <w:szCs w:val="24"/>
        </w:rPr>
        <w:drawing>
          <wp:inline distT="0" distB="0" distL="0" distR="0" wp14:anchorId="0AE426A3" wp14:editId="6AFAB22C">
            <wp:extent cx="5943600" cy="4457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7E4FB78B" w14:textId="0084C46A" w:rsidR="00254032" w:rsidRPr="000352DB" w:rsidRDefault="000352DB" w:rsidP="000352DB">
      <w:pPr>
        <w:spacing w:line="240" w:lineRule="auto"/>
        <w:ind w:firstLine="0"/>
        <w:contextualSpacing/>
        <w:jc w:val="center"/>
        <w:rPr>
          <w:rFonts w:ascii="Times New Roman" w:hAnsi="Times New Roman" w:cs="Times New Roman"/>
          <w:i/>
          <w:iCs/>
          <w:sz w:val="20"/>
          <w:szCs w:val="20"/>
        </w:rPr>
      </w:pPr>
      <w:r w:rsidRPr="000352DB">
        <w:rPr>
          <w:rFonts w:ascii="Times New Roman" w:hAnsi="Times New Roman" w:cs="Times New Roman"/>
          <w:i/>
          <w:iCs/>
          <w:sz w:val="20"/>
          <w:szCs w:val="20"/>
        </w:rPr>
        <w:lastRenderedPageBreak/>
        <w:t>Fuente: elaboración propia.</w:t>
      </w:r>
      <w:r w:rsidR="00A96C83" w:rsidRPr="000352DB">
        <w:rPr>
          <w:rFonts w:ascii="Times New Roman" w:hAnsi="Times New Roman" w:cs="Times New Roman"/>
          <w:i/>
          <w:iCs/>
          <w:sz w:val="20"/>
          <w:szCs w:val="20"/>
        </w:rPr>
        <w:t xml:space="preserve"> Puesta en escena del cuadro vivo “</w:t>
      </w:r>
      <w:r w:rsidR="00580FB7" w:rsidRPr="000352DB">
        <w:rPr>
          <w:rFonts w:ascii="Times New Roman" w:hAnsi="Times New Roman" w:cs="Times New Roman"/>
          <w:i/>
          <w:iCs/>
          <w:sz w:val="20"/>
          <w:szCs w:val="20"/>
        </w:rPr>
        <w:t>S</w:t>
      </w:r>
      <w:r w:rsidR="00A96C83" w:rsidRPr="000352DB">
        <w:rPr>
          <w:rFonts w:ascii="Times New Roman" w:hAnsi="Times New Roman" w:cs="Times New Roman"/>
          <w:i/>
          <w:iCs/>
          <w:sz w:val="20"/>
          <w:szCs w:val="20"/>
        </w:rPr>
        <w:t>usurros de un eco ancestral” durante</w:t>
      </w:r>
      <w:r w:rsidR="00254032" w:rsidRPr="000352DB">
        <w:rPr>
          <w:rFonts w:ascii="Times New Roman" w:hAnsi="Times New Roman" w:cs="Times New Roman"/>
          <w:i/>
          <w:iCs/>
          <w:sz w:val="20"/>
          <w:szCs w:val="20"/>
        </w:rPr>
        <w:t xml:space="preserve"> </w:t>
      </w:r>
      <w:r w:rsidR="00A96C83" w:rsidRPr="000352DB">
        <w:rPr>
          <w:rFonts w:ascii="Times New Roman" w:hAnsi="Times New Roman" w:cs="Times New Roman"/>
          <w:i/>
          <w:iCs/>
          <w:sz w:val="20"/>
          <w:szCs w:val="20"/>
        </w:rPr>
        <w:t>la semana cultural de la institución educativa Baraya</w:t>
      </w:r>
      <w:r w:rsidR="00580FB7" w:rsidRPr="000352DB">
        <w:rPr>
          <w:rFonts w:ascii="Times New Roman" w:hAnsi="Times New Roman" w:cs="Times New Roman"/>
          <w:i/>
          <w:iCs/>
          <w:sz w:val="20"/>
          <w:szCs w:val="20"/>
        </w:rPr>
        <w:t xml:space="preserve"> </w:t>
      </w:r>
      <w:r w:rsidR="00A96C83" w:rsidRPr="000352DB">
        <w:rPr>
          <w:rFonts w:ascii="Times New Roman" w:hAnsi="Times New Roman" w:cs="Times New Roman"/>
          <w:i/>
          <w:iCs/>
          <w:sz w:val="20"/>
          <w:szCs w:val="20"/>
        </w:rPr>
        <w:t>(INEBAS) 2025</w:t>
      </w:r>
      <w:r w:rsidR="00254032" w:rsidRPr="000352DB">
        <w:rPr>
          <w:rFonts w:ascii="Times New Roman" w:hAnsi="Times New Roman" w:cs="Times New Roman"/>
          <w:i/>
          <w:iCs/>
          <w:sz w:val="20"/>
          <w:szCs w:val="20"/>
        </w:rPr>
        <w:t>, observación participativa.</w:t>
      </w:r>
    </w:p>
    <w:p w14:paraId="2B6B6646" w14:textId="77777777" w:rsidR="007C1175" w:rsidRPr="00E70775" w:rsidRDefault="007C1175" w:rsidP="00E70775">
      <w:pPr>
        <w:contextualSpacing/>
        <w:rPr>
          <w:rFonts w:ascii="Times New Roman" w:hAnsi="Times New Roman" w:cs="Times New Roman"/>
          <w:sz w:val="24"/>
          <w:szCs w:val="24"/>
        </w:rPr>
      </w:pPr>
    </w:p>
    <w:p w14:paraId="514161B0" w14:textId="68227578" w:rsidR="004450CC" w:rsidRPr="00E70775" w:rsidRDefault="005D0EC5"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Sin </w:t>
      </w:r>
      <w:r w:rsidR="000F527A" w:rsidRPr="00E70775">
        <w:rPr>
          <w:rFonts w:ascii="Times New Roman" w:hAnsi="Times New Roman" w:cs="Times New Roman"/>
          <w:sz w:val="24"/>
          <w:szCs w:val="24"/>
        </w:rPr>
        <w:t>embargo</w:t>
      </w:r>
      <w:r w:rsidRPr="00E70775">
        <w:rPr>
          <w:rFonts w:ascii="Times New Roman" w:hAnsi="Times New Roman" w:cs="Times New Roman"/>
          <w:sz w:val="24"/>
          <w:szCs w:val="24"/>
        </w:rPr>
        <w:t>, observ</w:t>
      </w:r>
      <w:r w:rsidR="00CC23E7">
        <w:rPr>
          <w:rFonts w:ascii="Times New Roman" w:hAnsi="Times New Roman" w:cs="Times New Roman"/>
          <w:sz w:val="24"/>
          <w:szCs w:val="24"/>
        </w:rPr>
        <w:t>é</w:t>
      </w:r>
      <w:r w:rsidRPr="00E70775">
        <w:rPr>
          <w:rFonts w:ascii="Times New Roman" w:hAnsi="Times New Roman" w:cs="Times New Roman"/>
          <w:sz w:val="24"/>
          <w:szCs w:val="24"/>
        </w:rPr>
        <w:t xml:space="preserve"> también que la realización de estos escenarios conjugan una diversidad de factores que pueden ayudar a que estos eventos si sean parte visible como ejes de salvaguardia desde el sistema educativo, pero para esto es importante mencionar que las instituciones educativas no manejan una estructura </w:t>
      </w:r>
      <w:r w:rsidR="00D20F41" w:rsidRPr="00E70775">
        <w:rPr>
          <w:rFonts w:ascii="Times New Roman" w:hAnsi="Times New Roman" w:cs="Times New Roman"/>
          <w:sz w:val="24"/>
          <w:szCs w:val="24"/>
        </w:rPr>
        <w:t xml:space="preserve">interinstitucional que vigile y provea de recursos técnicos y económicos la realización de estas semanas culturales, lo que podría llevar a desmejorar la calidad de estos evento o peor aún la cancelación de estos por falta de gestión institucional, aspecto que debe ser regulado como un sustento vivo para la promoción de los cuadros vivos y sus manifestaciones conexas, con el fin de generar desde la academia memorias activas en bien de salvaguardar el patrimonio cultural inmaterial de Galeras, la identidad viva del territorio. </w:t>
      </w:r>
    </w:p>
    <w:p w14:paraId="73261787" w14:textId="51BD3FDB" w:rsidR="00E32BD9" w:rsidRPr="00042FB4" w:rsidRDefault="00E32BD9" w:rsidP="00042FB4">
      <w:pPr>
        <w:pStyle w:val="Ttulo3"/>
        <w:numPr>
          <w:ilvl w:val="2"/>
          <w:numId w:val="30"/>
        </w:numPr>
        <w:rPr>
          <w:rFonts w:ascii="Times New Roman" w:hAnsi="Times New Roman" w:cs="Times New Roman"/>
          <w:b/>
          <w:bCs/>
          <w:color w:val="auto"/>
          <w:sz w:val="24"/>
          <w:szCs w:val="24"/>
        </w:rPr>
      </w:pPr>
      <w:bookmarkStart w:id="30" w:name="_Toc215598878"/>
      <w:r w:rsidRPr="00042FB4">
        <w:rPr>
          <w:rFonts w:ascii="Times New Roman" w:hAnsi="Times New Roman" w:cs="Times New Roman"/>
          <w:b/>
          <w:bCs/>
          <w:color w:val="auto"/>
          <w:sz w:val="24"/>
          <w:szCs w:val="24"/>
        </w:rPr>
        <w:t>Función social y pedagógica en la transmisión del patrimonio cultural</w:t>
      </w:r>
      <w:bookmarkEnd w:id="30"/>
    </w:p>
    <w:p w14:paraId="186DF762" w14:textId="7B061784" w:rsidR="00614471" w:rsidRPr="00E70775" w:rsidRDefault="00E23732"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rPr>
        <w:t>Las escuelas representan en</w:t>
      </w:r>
      <w:r w:rsidR="00580FB7" w:rsidRPr="00E70775">
        <w:rPr>
          <w:rFonts w:ascii="Times New Roman" w:hAnsi="Times New Roman" w:cs="Times New Roman"/>
          <w:sz w:val="24"/>
          <w:szCs w:val="24"/>
        </w:rPr>
        <w:t xml:space="preserve"> </w:t>
      </w:r>
      <w:r w:rsidRPr="00E70775">
        <w:rPr>
          <w:rFonts w:ascii="Times New Roman" w:hAnsi="Times New Roman" w:cs="Times New Roman"/>
          <w:sz w:val="24"/>
          <w:szCs w:val="24"/>
        </w:rPr>
        <w:t xml:space="preserve">cualquier entorno un factor principal </w:t>
      </w:r>
      <w:r w:rsidRPr="00E70775">
        <w:rPr>
          <w:rFonts w:ascii="Times New Roman" w:hAnsi="Times New Roman" w:cs="Times New Roman"/>
          <w:sz w:val="24"/>
          <w:szCs w:val="24"/>
          <w:lang w:val="es-ES"/>
        </w:rPr>
        <w:t>en la estructura del conocimiento social y</w:t>
      </w:r>
      <w:r w:rsidR="00580FB7"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en este caso particular</w:t>
      </w:r>
      <w:r w:rsidR="00580FB7"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en la figura del patrimonio cultural de los territorios</w:t>
      </w:r>
      <w:r w:rsidR="00580FB7"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y Galeras no es la excepción c</w:t>
      </w:r>
      <w:r w:rsidR="00580FB7" w:rsidRPr="00E70775">
        <w:rPr>
          <w:rFonts w:ascii="Times New Roman" w:hAnsi="Times New Roman" w:cs="Times New Roman"/>
          <w:sz w:val="24"/>
          <w:szCs w:val="24"/>
          <w:lang w:val="es-ES"/>
        </w:rPr>
        <w:t>ó</w:t>
      </w:r>
      <w:r w:rsidRPr="00E70775">
        <w:rPr>
          <w:rFonts w:ascii="Times New Roman" w:hAnsi="Times New Roman" w:cs="Times New Roman"/>
          <w:sz w:val="24"/>
          <w:szCs w:val="24"/>
          <w:lang w:val="es-ES"/>
        </w:rPr>
        <w:t>mo hemos visto con anterioridad</w:t>
      </w:r>
      <w:r w:rsidR="00580FB7"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las instituciones educativas de Galeras, tiene</w:t>
      </w:r>
      <w:r w:rsidR="00580FB7" w:rsidRPr="00E70775">
        <w:rPr>
          <w:rFonts w:ascii="Times New Roman" w:hAnsi="Times New Roman" w:cs="Times New Roman"/>
          <w:sz w:val="24"/>
          <w:szCs w:val="24"/>
          <w:lang w:val="es-ES"/>
        </w:rPr>
        <w:t>n</w:t>
      </w:r>
      <w:r w:rsidRPr="00E70775">
        <w:rPr>
          <w:rFonts w:ascii="Times New Roman" w:hAnsi="Times New Roman" w:cs="Times New Roman"/>
          <w:sz w:val="24"/>
          <w:szCs w:val="24"/>
          <w:lang w:val="es-ES"/>
        </w:rPr>
        <w:t xml:space="preserve"> una historia trascendente en la protección y salvaguardia de los cuadros vivos</w:t>
      </w:r>
      <w:r w:rsidR="00580FB7"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no solamente como una figura emblemática de las tradiciones y costumbres del territorio, además, co</w:t>
      </w:r>
      <w:r w:rsidR="00614471" w:rsidRPr="00E70775">
        <w:rPr>
          <w:rFonts w:ascii="Times New Roman" w:hAnsi="Times New Roman" w:cs="Times New Roman"/>
          <w:sz w:val="24"/>
          <w:szCs w:val="24"/>
          <w:lang w:val="es-ES"/>
        </w:rPr>
        <w:t>n</w:t>
      </w:r>
      <w:r w:rsidRPr="00E70775">
        <w:rPr>
          <w:rFonts w:ascii="Times New Roman" w:hAnsi="Times New Roman" w:cs="Times New Roman"/>
          <w:sz w:val="24"/>
          <w:szCs w:val="24"/>
          <w:lang w:val="es-ES"/>
        </w:rPr>
        <w:t xml:space="preserve"> una funcionalidad integral que permite que los ciudadanos puedan tener un sentido de pertenencia y arraigo sobre la identidad que reflejan los cuadros vivos y sus manifestaciones conexas</w:t>
      </w:r>
      <w:r w:rsidR="00614471" w:rsidRPr="00E70775">
        <w:rPr>
          <w:rFonts w:ascii="Times New Roman" w:hAnsi="Times New Roman" w:cs="Times New Roman"/>
          <w:sz w:val="24"/>
          <w:szCs w:val="24"/>
          <w:lang w:val="es-ES"/>
        </w:rPr>
        <w:t xml:space="preserve">. </w:t>
      </w:r>
    </w:p>
    <w:p w14:paraId="00044781" w14:textId="60E62582" w:rsidR="005D4853" w:rsidRDefault="00E23732"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 Ahora bien</w:t>
      </w:r>
      <w:r w:rsidR="00614471" w:rsidRPr="00E70775">
        <w:rPr>
          <w:rFonts w:ascii="Times New Roman" w:hAnsi="Times New Roman" w:cs="Times New Roman"/>
          <w:sz w:val="24"/>
          <w:szCs w:val="24"/>
          <w:lang w:val="es-ES"/>
        </w:rPr>
        <w:t xml:space="preserve">, </w:t>
      </w:r>
      <w:r w:rsidRPr="00E70775">
        <w:rPr>
          <w:rFonts w:ascii="Times New Roman" w:hAnsi="Times New Roman" w:cs="Times New Roman"/>
          <w:sz w:val="24"/>
          <w:szCs w:val="24"/>
          <w:lang w:val="es-ES"/>
        </w:rPr>
        <w:t>enfatizando un poco más en el tema de la pedagogía</w:t>
      </w:r>
      <w:r w:rsidR="008363FD"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es inevitable que se creen estrategias y acciones desde la institucionalidad para que se vincule directamente a las </w:t>
      </w:r>
      <w:r w:rsidRPr="00E70775">
        <w:rPr>
          <w:rFonts w:ascii="Times New Roman" w:hAnsi="Times New Roman" w:cs="Times New Roman"/>
          <w:sz w:val="24"/>
          <w:szCs w:val="24"/>
          <w:lang w:val="es-ES"/>
        </w:rPr>
        <w:lastRenderedPageBreak/>
        <w:t>instituciones</w:t>
      </w:r>
      <w:r w:rsidR="008363FD"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w:t>
      </w:r>
      <w:r w:rsidR="00614471" w:rsidRPr="00E70775">
        <w:rPr>
          <w:rFonts w:ascii="Times New Roman" w:hAnsi="Times New Roman" w:cs="Times New Roman"/>
          <w:sz w:val="24"/>
          <w:szCs w:val="24"/>
          <w:lang w:val="es-ES"/>
        </w:rPr>
        <w:t>de manera que</w:t>
      </w:r>
      <w:r w:rsidRPr="00E70775">
        <w:rPr>
          <w:rFonts w:ascii="Times New Roman" w:hAnsi="Times New Roman" w:cs="Times New Roman"/>
          <w:sz w:val="24"/>
          <w:szCs w:val="24"/>
          <w:lang w:val="es-ES"/>
        </w:rPr>
        <w:t xml:space="preserve"> académicamente </w:t>
      </w:r>
      <w:r w:rsidR="00614471" w:rsidRPr="00E70775">
        <w:rPr>
          <w:rFonts w:ascii="Times New Roman" w:hAnsi="Times New Roman" w:cs="Times New Roman"/>
          <w:sz w:val="24"/>
          <w:szCs w:val="24"/>
          <w:lang w:val="es-ES"/>
        </w:rPr>
        <w:t xml:space="preserve">se establezcan dentro de sus currículos </w:t>
      </w:r>
      <w:r w:rsidRPr="00E70775">
        <w:rPr>
          <w:rFonts w:ascii="Times New Roman" w:hAnsi="Times New Roman" w:cs="Times New Roman"/>
          <w:sz w:val="24"/>
          <w:szCs w:val="24"/>
          <w:lang w:val="es-ES"/>
        </w:rPr>
        <w:t>áreas culturales que muestre</w:t>
      </w:r>
      <w:r w:rsidR="008363FD" w:rsidRPr="00E70775">
        <w:rPr>
          <w:rFonts w:ascii="Times New Roman" w:hAnsi="Times New Roman" w:cs="Times New Roman"/>
          <w:sz w:val="24"/>
          <w:szCs w:val="24"/>
          <w:lang w:val="es-ES"/>
        </w:rPr>
        <w:t>n</w:t>
      </w:r>
      <w:r w:rsidRPr="00E70775">
        <w:rPr>
          <w:rFonts w:ascii="Times New Roman" w:hAnsi="Times New Roman" w:cs="Times New Roman"/>
          <w:sz w:val="24"/>
          <w:szCs w:val="24"/>
          <w:lang w:val="es-ES"/>
        </w:rPr>
        <w:t xml:space="preserve"> un énfasis especial en la creación</w:t>
      </w:r>
      <w:r w:rsidR="008363FD"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planificación y estructuración de los cuadros vivos y de manifestaciones </w:t>
      </w:r>
      <w:r w:rsidR="00614471" w:rsidRPr="00E70775">
        <w:rPr>
          <w:rFonts w:ascii="Times New Roman" w:hAnsi="Times New Roman" w:cs="Times New Roman"/>
          <w:sz w:val="24"/>
          <w:szCs w:val="24"/>
          <w:lang w:val="es-ES"/>
        </w:rPr>
        <w:t xml:space="preserve">(danza, música, entre otras) </w:t>
      </w:r>
      <w:r w:rsidR="008363FD" w:rsidRPr="00E70775">
        <w:rPr>
          <w:rFonts w:ascii="Times New Roman" w:hAnsi="Times New Roman" w:cs="Times New Roman"/>
          <w:sz w:val="24"/>
          <w:szCs w:val="24"/>
          <w:lang w:val="es-ES"/>
        </w:rPr>
        <w:t>e</w:t>
      </w:r>
      <w:r w:rsidRPr="00E70775">
        <w:rPr>
          <w:rFonts w:ascii="Times New Roman" w:hAnsi="Times New Roman" w:cs="Times New Roman"/>
          <w:sz w:val="24"/>
          <w:szCs w:val="24"/>
          <w:lang w:val="es-ES"/>
        </w:rPr>
        <w:t xml:space="preserve"> integran articuladamente est</w:t>
      </w:r>
      <w:r w:rsidR="008363FD" w:rsidRPr="00E70775">
        <w:rPr>
          <w:rFonts w:ascii="Times New Roman" w:hAnsi="Times New Roman" w:cs="Times New Roman"/>
          <w:sz w:val="24"/>
          <w:szCs w:val="24"/>
          <w:lang w:val="es-ES"/>
        </w:rPr>
        <w:t>a</w:t>
      </w:r>
      <w:r w:rsidRPr="00E70775">
        <w:rPr>
          <w:rFonts w:ascii="Times New Roman" w:hAnsi="Times New Roman" w:cs="Times New Roman"/>
          <w:sz w:val="24"/>
          <w:szCs w:val="24"/>
          <w:lang w:val="es-ES"/>
        </w:rPr>
        <w:t xml:space="preserve"> expresión cultural</w:t>
      </w:r>
      <w:r w:rsidR="00614471" w:rsidRPr="00E70775">
        <w:rPr>
          <w:rFonts w:ascii="Times New Roman" w:hAnsi="Times New Roman" w:cs="Times New Roman"/>
          <w:sz w:val="24"/>
          <w:szCs w:val="24"/>
          <w:lang w:val="es-ES"/>
        </w:rPr>
        <w:t xml:space="preserve"> a la academia. </w:t>
      </w:r>
    </w:p>
    <w:p w14:paraId="129CB0CC" w14:textId="74ABCD56" w:rsidR="0090203C" w:rsidRDefault="0090203C" w:rsidP="00E70775">
      <w:pPr>
        <w:contextualSpacing/>
        <w:rPr>
          <w:rFonts w:ascii="Times New Roman" w:hAnsi="Times New Roman" w:cs="Times New Roman"/>
          <w:sz w:val="24"/>
          <w:szCs w:val="24"/>
          <w:lang w:val="es-ES"/>
        </w:rPr>
      </w:pPr>
      <w:r>
        <w:rPr>
          <w:rFonts w:ascii="Times New Roman" w:hAnsi="Times New Roman" w:cs="Times New Roman"/>
          <w:sz w:val="24"/>
          <w:szCs w:val="24"/>
          <w:lang w:val="es-ES"/>
        </w:rPr>
        <w:t xml:space="preserve">En una de las preguntas de las entrevistas realizadas, se pudo evidenciar que; </w:t>
      </w:r>
    </w:p>
    <w:p w14:paraId="106A8C11" w14:textId="77777777" w:rsidR="00F95114" w:rsidRPr="00E70775" w:rsidRDefault="00F95114" w:rsidP="00F95114">
      <w:pPr>
        <w:pStyle w:val="Prrafodelista"/>
        <w:ind w:left="0"/>
        <w:rPr>
          <w:rFonts w:ascii="Times New Roman" w:eastAsia="Times New Roman" w:hAnsi="Times New Roman" w:cs="Times New Roman"/>
          <w:b/>
          <w:bCs/>
          <w:kern w:val="0"/>
          <w:sz w:val="24"/>
          <w:szCs w:val="24"/>
          <w:lang w:eastAsia="es-CO"/>
          <w14:ligatures w14:val="none"/>
        </w:rPr>
      </w:pPr>
      <w:r w:rsidRPr="00E70775">
        <w:rPr>
          <w:rFonts w:ascii="Times New Roman" w:hAnsi="Times New Roman" w:cs="Times New Roman"/>
          <w:b/>
          <w:bCs/>
          <w:sz w:val="24"/>
          <w:szCs w:val="24"/>
          <w:lang w:eastAsia="es-CO"/>
        </w:rPr>
        <w:t>¿Cuáles son las principales dificultades para integrar la cultura local en el currículo?</w:t>
      </w:r>
    </w:p>
    <w:p w14:paraId="7747BF1E" w14:textId="77777777" w:rsidR="00F95114" w:rsidRDefault="00F95114" w:rsidP="00F95114">
      <w:pPr>
        <w:contextualSpacing/>
        <w:rPr>
          <w:rFonts w:ascii="Times New Roman" w:eastAsia="Times New Roman" w:hAnsi="Times New Roman" w:cs="Times New Roman"/>
          <w:kern w:val="0"/>
          <w:sz w:val="24"/>
          <w:szCs w:val="24"/>
          <w:lang w:eastAsia="es-CO"/>
          <w14:ligatures w14:val="none"/>
        </w:rPr>
      </w:pPr>
      <w:r>
        <w:rPr>
          <w:rFonts w:ascii="Times New Roman" w:eastAsia="Times New Roman" w:hAnsi="Times New Roman" w:cs="Times New Roman"/>
          <w:kern w:val="0"/>
          <w:sz w:val="24"/>
          <w:szCs w:val="24"/>
          <w:lang w:eastAsia="es-CO"/>
          <w14:ligatures w14:val="none"/>
        </w:rPr>
        <w:t xml:space="preserve">El docente </w:t>
      </w:r>
      <w:r w:rsidRPr="00E70775">
        <w:rPr>
          <w:rFonts w:ascii="Times New Roman" w:eastAsia="Times New Roman" w:hAnsi="Times New Roman" w:cs="Times New Roman"/>
          <w:kern w:val="0"/>
          <w:sz w:val="24"/>
          <w:szCs w:val="24"/>
          <w:lang w:eastAsia="es-CO"/>
          <w14:ligatures w14:val="none"/>
        </w:rPr>
        <w:t xml:space="preserve">Edilberto identifica tres grandes obstáculos: falta de recursos, falta de formación docente y baja motivación de algunos actores institucionales, incluidas autoridades locales. Esta triada refleja problemas estructurales: insuficiencia presupuestal, debilidad formativa y carencias de liderazgo. </w:t>
      </w:r>
    </w:p>
    <w:p w14:paraId="60EA1D15" w14:textId="337BB7A9" w:rsidR="00F95114" w:rsidRPr="00F95114" w:rsidRDefault="00F95114" w:rsidP="00F95114">
      <w:pPr>
        <w:contextualSpacing/>
        <w:rPr>
          <w:rFonts w:ascii="Times New Roman" w:hAnsi="Times New Roman" w:cs="Times New Roman"/>
          <w:sz w:val="24"/>
          <w:szCs w:val="24"/>
          <w:lang w:eastAsia="es-CO"/>
        </w:rPr>
      </w:pPr>
      <w:r>
        <w:rPr>
          <w:rFonts w:ascii="Times New Roman" w:eastAsia="Times New Roman" w:hAnsi="Times New Roman" w:cs="Times New Roman"/>
          <w:kern w:val="0"/>
          <w:sz w:val="24"/>
          <w:szCs w:val="24"/>
          <w:lang w:eastAsia="es-CO"/>
          <w14:ligatures w14:val="none"/>
        </w:rPr>
        <w:t xml:space="preserve">Por su parte, la rectora </w:t>
      </w:r>
      <w:r w:rsidRPr="00E70775">
        <w:rPr>
          <w:rFonts w:ascii="Times New Roman" w:eastAsia="Times New Roman" w:hAnsi="Times New Roman" w:cs="Times New Roman"/>
          <w:kern w:val="0"/>
          <w:sz w:val="24"/>
          <w:szCs w:val="24"/>
          <w:lang w:eastAsia="es-CO"/>
          <w14:ligatures w14:val="none"/>
        </w:rPr>
        <w:t xml:space="preserve">Yoli coincide en que la falta de formación docente es un factor crítico, pero añade que también existen dificultades administrativas, sobrecarga laboral, y ausencia de lineamientos oficiales claros que permitan institucionalizar la enseñanza patrimonial. El análisis integrado muestra que las limitaciones no son únicamente pedagógicas, sino </w:t>
      </w:r>
      <w:r w:rsidRPr="000352DB">
        <w:rPr>
          <w:rFonts w:ascii="Times New Roman" w:eastAsia="Times New Roman" w:hAnsi="Times New Roman" w:cs="Times New Roman"/>
          <w:kern w:val="0"/>
          <w:sz w:val="24"/>
          <w:szCs w:val="24"/>
          <w:lang w:eastAsia="es-CO"/>
          <w14:ligatures w14:val="none"/>
        </w:rPr>
        <w:t>sistémicas,</w:t>
      </w:r>
      <w:r w:rsidRPr="00E70775">
        <w:rPr>
          <w:rFonts w:ascii="Times New Roman" w:eastAsia="Times New Roman" w:hAnsi="Times New Roman" w:cs="Times New Roman"/>
          <w:kern w:val="0"/>
          <w:sz w:val="24"/>
          <w:szCs w:val="24"/>
          <w:lang w:eastAsia="es-CO"/>
          <w14:ligatures w14:val="none"/>
        </w:rPr>
        <w:t xml:space="preserve"> afectando la capacidad de las escuelas para asumir el patrimonio como eje curricular.</w:t>
      </w:r>
    </w:p>
    <w:p w14:paraId="1B0CF64E" w14:textId="616D1942" w:rsidR="00E23732" w:rsidRPr="00E70775" w:rsidRDefault="005D4853"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P</w:t>
      </w:r>
      <w:r w:rsidR="00E23732" w:rsidRPr="00E70775">
        <w:rPr>
          <w:rFonts w:ascii="Times New Roman" w:hAnsi="Times New Roman" w:cs="Times New Roman"/>
          <w:sz w:val="24"/>
          <w:szCs w:val="24"/>
          <w:lang w:val="es-ES"/>
        </w:rPr>
        <w:t>or lo cual</w:t>
      </w:r>
      <w:r w:rsidR="00614471" w:rsidRPr="00E70775">
        <w:rPr>
          <w:rFonts w:ascii="Times New Roman" w:hAnsi="Times New Roman" w:cs="Times New Roman"/>
          <w:sz w:val="24"/>
          <w:szCs w:val="24"/>
          <w:lang w:val="es-ES"/>
        </w:rPr>
        <w:t>,</w:t>
      </w:r>
      <w:r w:rsidR="00E23732" w:rsidRPr="00E70775">
        <w:rPr>
          <w:rFonts w:ascii="Times New Roman" w:hAnsi="Times New Roman" w:cs="Times New Roman"/>
          <w:sz w:val="24"/>
          <w:szCs w:val="24"/>
          <w:lang w:val="es-ES"/>
        </w:rPr>
        <w:t xml:space="preserve"> es fundamental que se comiencen a crear</w:t>
      </w:r>
      <w:r w:rsidR="00614471" w:rsidRPr="00E70775">
        <w:rPr>
          <w:rFonts w:ascii="Times New Roman" w:hAnsi="Times New Roman" w:cs="Times New Roman"/>
          <w:sz w:val="24"/>
          <w:szCs w:val="24"/>
          <w:lang w:val="es-ES"/>
        </w:rPr>
        <w:t xml:space="preserve"> esquemas, estructuras desde las directivas municipales en cabeza de la secretaria de educación</w:t>
      </w:r>
      <w:r w:rsidR="008363FD" w:rsidRPr="00E70775">
        <w:rPr>
          <w:rFonts w:ascii="Times New Roman" w:hAnsi="Times New Roman" w:cs="Times New Roman"/>
          <w:sz w:val="24"/>
          <w:szCs w:val="24"/>
          <w:lang w:val="es-ES"/>
        </w:rPr>
        <w:t>,</w:t>
      </w:r>
      <w:r w:rsidR="00614471" w:rsidRPr="00E70775">
        <w:rPr>
          <w:rFonts w:ascii="Times New Roman" w:hAnsi="Times New Roman" w:cs="Times New Roman"/>
          <w:sz w:val="24"/>
          <w:szCs w:val="24"/>
          <w:lang w:val="es-ES"/>
        </w:rPr>
        <w:t xml:space="preserve"> a razón de que</w:t>
      </w:r>
      <w:r w:rsidR="00E23732" w:rsidRPr="00E70775">
        <w:rPr>
          <w:rFonts w:ascii="Times New Roman" w:hAnsi="Times New Roman" w:cs="Times New Roman"/>
          <w:sz w:val="24"/>
          <w:szCs w:val="24"/>
          <w:lang w:val="es-ES"/>
        </w:rPr>
        <w:t xml:space="preserve"> no se dejen </w:t>
      </w:r>
      <w:r w:rsidR="00614471" w:rsidRPr="00E70775">
        <w:rPr>
          <w:rFonts w:ascii="Times New Roman" w:hAnsi="Times New Roman" w:cs="Times New Roman"/>
          <w:sz w:val="24"/>
          <w:szCs w:val="24"/>
          <w:lang w:val="es-ES"/>
        </w:rPr>
        <w:t xml:space="preserve">solas </w:t>
      </w:r>
      <w:r w:rsidR="00E23732" w:rsidRPr="00E70775">
        <w:rPr>
          <w:rFonts w:ascii="Times New Roman" w:hAnsi="Times New Roman" w:cs="Times New Roman"/>
          <w:sz w:val="24"/>
          <w:szCs w:val="24"/>
          <w:lang w:val="es-ES"/>
        </w:rPr>
        <w:t xml:space="preserve">a las instituciones </w:t>
      </w:r>
      <w:r w:rsidR="00614471" w:rsidRPr="00E70775">
        <w:rPr>
          <w:rFonts w:ascii="Times New Roman" w:hAnsi="Times New Roman" w:cs="Times New Roman"/>
          <w:sz w:val="24"/>
          <w:szCs w:val="24"/>
          <w:lang w:val="es-ES"/>
        </w:rPr>
        <w:t>educativas,</w:t>
      </w:r>
      <w:r w:rsidR="00E23732" w:rsidRPr="00E70775">
        <w:rPr>
          <w:rFonts w:ascii="Times New Roman" w:hAnsi="Times New Roman" w:cs="Times New Roman"/>
          <w:sz w:val="24"/>
          <w:szCs w:val="24"/>
          <w:lang w:val="es-ES"/>
        </w:rPr>
        <w:t xml:space="preserve"> sino que se </w:t>
      </w:r>
      <w:r w:rsidR="00614471" w:rsidRPr="00E70775">
        <w:rPr>
          <w:rFonts w:ascii="Times New Roman" w:hAnsi="Times New Roman" w:cs="Times New Roman"/>
          <w:sz w:val="24"/>
          <w:szCs w:val="24"/>
          <w:lang w:val="es-ES"/>
        </w:rPr>
        <w:t xml:space="preserve">formalicen </w:t>
      </w:r>
      <w:r w:rsidR="00E23732" w:rsidRPr="00E70775">
        <w:rPr>
          <w:rFonts w:ascii="Times New Roman" w:hAnsi="Times New Roman" w:cs="Times New Roman"/>
          <w:sz w:val="24"/>
          <w:szCs w:val="24"/>
          <w:lang w:val="es-ES"/>
        </w:rPr>
        <w:t>mecanismo</w:t>
      </w:r>
      <w:r w:rsidR="008363FD" w:rsidRPr="00E70775">
        <w:rPr>
          <w:rFonts w:ascii="Times New Roman" w:hAnsi="Times New Roman" w:cs="Times New Roman"/>
          <w:sz w:val="24"/>
          <w:szCs w:val="24"/>
          <w:lang w:val="es-ES"/>
        </w:rPr>
        <w:t>s</w:t>
      </w:r>
      <w:r w:rsidR="00E23732" w:rsidRPr="00E70775">
        <w:rPr>
          <w:rFonts w:ascii="Times New Roman" w:hAnsi="Times New Roman" w:cs="Times New Roman"/>
          <w:sz w:val="24"/>
          <w:szCs w:val="24"/>
          <w:lang w:val="es-ES"/>
        </w:rPr>
        <w:t xml:space="preserve"> y herramientas en donde se den orientaciones de los entes gubernamentales para promover y proteger el arte ancestral en el municipio de </w:t>
      </w:r>
      <w:r w:rsidR="008363FD" w:rsidRPr="00E70775">
        <w:rPr>
          <w:rFonts w:ascii="Times New Roman" w:hAnsi="Times New Roman" w:cs="Times New Roman"/>
          <w:sz w:val="24"/>
          <w:szCs w:val="24"/>
          <w:lang w:val="es-ES"/>
        </w:rPr>
        <w:t>G</w:t>
      </w:r>
      <w:r w:rsidR="00E23732" w:rsidRPr="00E70775">
        <w:rPr>
          <w:rFonts w:ascii="Times New Roman" w:hAnsi="Times New Roman" w:cs="Times New Roman"/>
          <w:sz w:val="24"/>
          <w:szCs w:val="24"/>
          <w:lang w:val="es-ES"/>
        </w:rPr>
        <w:t>aleras.</w:t>
      </w:r>
      <w:r w:rsidRPr="00E70775">
        <w:rPr>
          <w:rFonts w:ascii="Times New Roman" w:hAnsi="Times New Roman" w:cs="Times New Roman"/>
          <w:sz w:val="24"/>
          <w:szCs w:val="24"/>
          <w:lang w:val="es-ES"/>
        </w:rPr>
        <w:t xml:space="preserve"> </w:t>
      </w:r>
    </w:p>
    <w:p w14:paraId="662097E2" w14:textId="77777777" w:rsidR="00D12890" w:rsidRDefault="001F66F2" w:rsidP="00D12890">
      <w:pPr>
        <w:contextualSpacing/>
        <w:rPr>
          <w:rFonts w:ascii="Times New Roman" w:hAnsi="Times New Roman" w:cs="Times New Roman"/>
          <w:sz w:val="24"/>
          <w:szCs w:val="24"/>
        </w:rPr>
      </w:pPr>
      <w:r w:rsidRPr="00E70775">
        <w:rPr>
          <w:rFonts w:ascii="Times New Roman" w:hAnsi="Times New Roman" w:cs="Times New Roman"/>
          <w:sz w:val="24"/>
          <w:szCs w:val="24"/>
        </w:rPr>
        <w:t>Por lo que hablar</w:t>
      </w:r>
      <w:r w:rsidR="00A4517F" w:rsidRPr="00E70775">
        <w:rPr>
          <w:rFonts w:ascii="Times New Roman" w:hAnsi="Times New Roman" w:cs="Times New Roman"/>
          <w:sz w:val="24"/>
          <w:szCs w:val="24"/>
        </w:rPr>
        <w:t xml:space="preserve"> de la cultura de Galeras es manifestar c</w:t>
      </w:r>
      <w:r w:rsidR="008363FD" w:rsidRPr="00E70775">
        <w:rPr>
          <w:rFonts w:ascii="Times New Roman" w:hAnsi="Times New Roman" w:cs="Times New Roman"/>
          <w:sz w:val="24"/>
          <w:szCs w:val="24"/>
        </w:rPr>
        <w:t>ó</w:t>
      </w:r>
      <w:r w:rsidR="00A4517F" w:rsidRPr="00E70775">
        <w:rPr>
          <w:rFonts w:ascii="Times New Roman" w:hAnsi="Times New Roman" w:cs="Times New Roman"/>
          <w:sz w:val="24"/>
          <w:szCs w:val="24"/>
        </w:rPr>
        <w:t xml:space="preserve">mo los sentimientos se mezclan con cada aprendizaje y dar paso a una herencia cultural sin precedentes en la humanidad, </w:t>
      </w:r>
      <w:r w:rsidR="008363FD" w:rsidRPr="00E70775">
        <w:rPr>
          <w:rFonts w:ascii="Times New Roman" w:hAnsi="Times New Roman" w:cs="Times New Roman"/>
          <w:sz w:val="24"/>
          <w:szCs w:val="24"/>
        </w:rPr>
        <w:t>E</w:t>
      </w:r>
      <w:r w:rsidR="00A4517F" w:rsidRPr="00E70775">
        <w:rPr>
          <w:rFonts w:ascii="Times New Roman" w:hAnsi="Times New Roman" w:cs="Times New Roman"/>
          <w:sz w:val="24"/>
          <w:szCs w:val="24"/>
        </w:rPr>
        <w:t xml:space="preserve">char </w:t>
      </w:r>
      <w:r w:rsidR="00A4517F" w:rsidRPr="00E70775">
        <w:rPr>
          <w:rFonts w:ascii="Times New Roman" w:hAnsi="Times New Roman" w:cs="Times New Roman"/>
          <w:sz w:val="24"/>
          <w:szCs w:val="24"/>
        </w:rPr>
        <w:lastRenderedPageBreak/>
        <w:t>una mirada a la historia de la tierra colará, es entrar a un paraíso de riqueza ancestral inigualable donde todos convergen sin importar creencias, formaciones y maneras de vida, puesto que lo que realmente importa es c</w:t>
      </w:r>
      <w:r w:rsidR="008363FD" w:rsidRPr="00E70775">
        <w:rPr>
          <w:rFonts w:ascii="Times New Roman" w:hAnsi="Times New Roman" w:cs="Times New Roman"/>
          <w:sz w:val="24"/>
          <w:szCs w:val="24"/>
        </w:rPr>
        <w:t>ó</w:t>
      </w:r>
      <w:r w:rsidR="00A4517F" w:rsidRPr="00E70775">
        <w:rPr>
          <w:rFonts w:ascii="Times New Roman" w:hAnsi="Times New Roman" w:cs="Times New Roman"/>
          <w:sz w:val="24"/>
          <w:szCs w:val="24"/>
        </w:rPr>
        <w:t xml:space="preserve">mo </w:t>
      </w:r>
      <w:r w:rsidR="00D20F41" w:rsidRPr="00E70775">
        <w:rPr>
          <w:rFonts w:ascii="Times New Roman" w:hAnsi="Times New Roman" w:cs="Times New Roman"/>
          <w:sz w:val="24"/>
          <w:szCs w:val="24"/>
        </w:rPr>
        <w:t xml:space="preserve">se </w:t>
      </w:r>
      <w:r w:rsidR="00A4517F" w:rsidRPr="00E70775">
        <w:rPr>
          <w:rFonts w:ascii="Times New Roman" w:hAnsi="Times New Roman" w:cs="Times New Roman"/>
          <w:sz w:val="24"/>
          <w:szCs w:val="24"/>
        </w:rPr>
        <w:t>apropi</w:t>
      </w:r>
      <w:r w:rsidR="00D20F41" w:rsidRPr="00E70775">
        <w:rPr>
          <w:rFonts w:ascii="Times New Roman" w:hAnsi="Times New Roman" w:cs="Times New Roman"/>
          <w:sz w:val="24"/>
          <w:szCs w:val="24"/>
        </w:rPr>
        <w:t>an de sus riquezas culturales</w:t>
      </w:r>
      <w:r w:rsidR="00A4517F" w:rsidRPr="00E70775">
        <w:rPr>
          <w:rFonts w:ascii="Times New Roman" w:hAnsi="Times New Roman" w:cs="Times New Roman"/>
          <w:sz w:val="24"/>
          <w:szCs w:val="24"/>
        </w:rPr>
        <w:t xml:space="preserve"> y desde cada experiencia se contribuye a proteger nuestra identidad. </w:t>
      </w:r>
    </w:p>
    <w:p w14:paraId="555ADEE5" w14:textId="29621209" w:rsidR="00D12890" w:rsidRPr="00D12890" w:rsidRDefault="00193D7B" w:rsidP="00D12890">
      <w:pPr>
        <w:contextualSpacing/>
        <w:rPr>
          <w:rFonts w:ascii="Times New Roman" w:hAnsi="Times New Roman" w:cs="Times New Roman"/>
          <w:sz w:val="24"/>
          <w:szCs w:val="24"/>
        </w:rPr>
      </w:pPr>
      <w:r w:rsidRPr="000352DB">
        <w:rPr>
          <w:rFonts w:ascii="Times New Roman" w:hAnsi="Times New Roman" w:cs="Times New Roman"/>
          <w:sz w:val="24"/>
          <w:szCs w:val="24"/>
        </w:rPr>
        <w:t>En términos generales,</w:t>
      </w:r>
      <w:r w:rsidRPr="00D12890">
        <w:rPr>
          <w:rFonts w:ascii="Times New Roman" w:hAnsi="Times New Roman" w:cs="Times New Roman"/>
          <w:b/>
          <w:bCs/>
          <w:sz w:val="24"/>
          <w:szCs w:val="24"/>
        </w:rPr>
        <w:t xml:space="preserve"> </w:t>
      </w:r>
      <w:r w:rsidR="00D12890">
        <w:rPr>
          <w:rFonts w:ascii="Times New Roman" w:hAnsi="Times New Roman" w:cs="Times New Roman"/>
          <w:sz w:val="24"/>
          <w:szCs w:val="24"/>
          <w14:ligatures w14:val="none"/>
        </w:rPr>
        <w:t xml:space="preserve">lo </w:t>
      </w:r>
      <w:r w:rsidR="00D12890" w:rsidRPr="00D12890">
        <w:rPr>
          <w:rFonts w:ascii="Times New Roman" w:hAnsi="Times New Roman" w:cs="Times New Roman"/>
          <w:sz w:val="24"/>
          <w:szCs w:val="24"/>
          <w14:ligatures w14:val="none"/>
        </w:rPr>
        <w:t xml:space="preserve">desarrollado en este capítulo permite </w:t>
      </w:r>
      <w:r w:rsidR="000352DB">
        <w:rPr>
          <w:rFonts w:ascii="Times New Roman" w:hAnsi="Times New Roman" w:cs="Times New Roman"/>
          <w:sz w:val="24"/>
          <w:szCs w:val="24"/>
          <w14:ligatures w14:val="none"/>
        </w:rPr>
        <w:t>observar que,</w:t>
      </w:r>
      <w:r w:rsidR="00D12890" w:rsidRPr="00D12890">
        <w:rPr>
          <w:rFonts w:ascii="Times New Roman" w:hAnsi="Times New Roman" w:cs="Times New Roman"/>
          <w:sz w:val="24"/>
          <w:szCs w:val="24"/>
          <w14:ligatures w14:val="none"/>
        </w:rPr>
        <w:t xml:space="preserve"> las instituciones educativas de Galeras cumplen un papel fundamental en la transmisión y sostenibilidad de la manifestación cultural de los Cuadros Vivos, aun cuando lo hacen sin una estructura institucional formal que respalde su labor. La escuela se ha convertido en un espacio de resistencia cultural, donde el compromiso pedagógico, la creatividad comunitaria y la organización escolar permiten que los estudiantes se acerquen a su patrimonio desde experiencias significativas. Sin embargo, también se evidencian limitaciones importantes: falta de formación docente en patrimonio, ausencia del enfoque de PCI en los currículos, carencia de recursos y una desconexión marcada con la institucionalidad municipal.</w:t>
      </w:r>
    </w:p>
    <w:p w14:paraId="12C702BE" w14:textId="77777777" w:rsidR="00D12890" w:rsidRDefault="00D12890" w:rsidP="00D12890">
      <w:pPr>
        <w:contextualSpacing/>
        <w:rPr>
          <w:rFonts w:ascii="Times New Roman" w:eastAsia="Times New Roman" w:hAnsi="Times New Roman" w:cs="Times New Roman"/>
          <w:kern w:val="0"/>
          <w:sz w:val="24"/>
          <w:szCs w:val="24"/>
          <w:lang w:eastAsia="es-CO"/>
          <w14:ligatures w14:val="none"/>
        </w:rPr>
      </w:pPr>
      <w:r w:rsidRPr="00D12890">
        <w:rPr>
          <w:rFonts w:ascii="Times New Roman" w:eastAsia="Times New Roman" w:hAnsi="Times New Roman" w:cs="Times New Roman"/>
          <w:kern w:val="0"/>
          <w:sz w:val="24"/>
          <w:szCs w:val="24"/>
          <w:lang w:eastAsia="es-CO"/>
          <w14:ligatures w14:val="none"/>
        </w:rPr>
        <w:t xml:space="preserve">En síntesis, las instituciones educativas han sostenido la tradición con voluntad y esfuerzo propio, pero su potencial no puede seguir dependiendo exclusivamente de iniciativas espontáneas. </w:t>
      </w:r>
    </w:p>
    <w:p w14:paraId="05CD63F9" w14:textId="3BE39184" w:rsidR="00042FB4" w:rsidRPr="006C749C" w:rsidRDefault="00D12890" w:rsidP="006C749C">
      <w:pPr>
        <w:contextualSpacing/>
        <w:rPr>
          <w:rFonts w:ascii="Times New Roman" w:hAnsi="Times New Roman" w:cs="Times New Roman"/>
          <w:sz w:val="24"/>
          <w:szCs w:val="24"/>
        </w:rPr>
      </w:pPr>
      <w:r>
        <w:rPr>
          <w:rFonts w:ascii="Times New Roman" w:eastAsia="Times New Roman" w:hAnsi="Times New Roman" w:cs="Times New Roman"/>
          <w:kern w:val="0"/>
          <w:sz w:val="24"/>
          <w:szCs w:val="24"/>
          <w:lang w:eastAsia="es-CO"/>
          <w14:ligatures w14:val="none"/>
        </w:rPr>
        <w:t>Por lo que, e</w:t>
      </w:r>
      <w:r w:rsidRPr="00D12890">
        <w:rPr>
          <w:rFonts w:ascii="Times New Roman" w:eastAsia="Times New Roman" w:hAnsi="Times New Roman" w:cs="Times New Roman"/>
          <w:kern w:val="0"/>
          <w:sz w:val="24"/>
          <w:szCs w:val="24"/>
          <w:lang w:eastAsia="es-CO"/>
          <w14:ligatures w14:val="none"/>
        </w:rPr>
        <w:t xml:space="preserve">ste capítulo demuestra que, para fortalecer la salvaguardia del patrimonio, es urgente que la educación </w:t>
      </w:r>
      <w:proofErr w:type="spellStart"/>
      <w:r w:rsidRPr="00D12890">
        <w:rPr>
          <w:rFonts w:ascii="Times New Roman" w:eastAsia="Times New Roman" w:hAnsi="Times New Roman" w:cs="Times New Roman"/>
          <w:kern w:val="0"/>
          <w:sz w:val="24"/>
          <w:szCs w:val="24"/>
          <w:lang w:eastAsia="es-CO"/>
          <w14:ligatures w14:val="none"/>
        </w:rPr>
        <w:t>galerana</w:t>
      </w:r>
      <w:proofErr w:type="spellEnd"/>
      <w:r w:rsidRPr="00D12890">
        <w:rPr>
          <w:rFonts w:ascii="Times New Roman" w:eastAsia="Times New Roman" w:hAnsi="Times New Roman" w:cs="Times New Roman"/>
          <w:kern w:val="0"/>
          <w:sz w:val="24"/>
          <w:szCs w:val="24"/>
          <w:lang w:eastAsia="es-CO"/>
          <w14:ligatures w14:val="none"/>
        </w:rPr>
        <w:t xml:space="preserve"> sea reconocida como eje estratégico en la política pública cultural, con lineamientos claros, apoyo institucional, formación especializada y mecanismos formales de articulación entre escuela, comunidad y gobierno local. Solo así la educación podrá consolidarse como un pilar sólido para la continuidad y la proyección futura de los Cuadros Vivos.</w:t>
      </w:r>
    </w:p>
    <w:p w14:paraId="424A9032" w14:textId="0D37F3CE" w:rsidR="009B1D0D" w:rsidRPr="00E70775" w:rsidRDefault="00375A72" w:rsidP="00E70775">
      <w:pPr>
        <w:pStyle w:val="Ttulo1"/>
        <w:spacing w:before="0" w:after="0"/>
        <w:contextualSpacing/>
        <w:rPr>
          <w:rFonts w:ascii="Times New Roman" w:hAnsi="Times New Roman" w:cs="Times New Roman"/>
          <w:b/>
          <w:bCs/>
          <w:color w:val="auto"/>
          <w:sz w:val="24"/>
          <w:szCs w:val="24"/>
          <w:lang w:val="es-ES"/>
        </w:rPr>
      </w:pPr>
      <w:bookmarkStart w:id="31" w:name="_Toc215598879"/>
      <w:r w:rsidRPr="00E70775">
        <w:rPr>
          <w:rStyle w:val="Ttulo1Car"/>
          <w:rFonts w:ascii="Times New Roman" w:hAnsi="Times New Roman" w:cs="Times New Roman"/>
          <w:b/>
          <w:bCs/>
          <w:color w:val="auto"/>
          <w:sz w:val="24"/>
          <w:szCs w:val="24"/>
        </w:rPr>
        <w:lastRenderedPageBreak/>
        <w:t>Capítulo</w:t>
      </w:r>
      <w:r w:rsidR="009B1D0D" w:rsidRPr="00E70775">
        <w:rPr>
          <w:rStyle w:val="Ttulo1Car"/>
          <w:rFonts w:ascii="Times New Roman" w:hAnsi="Times New Roman" w:cs="Times New Roman"/>
          <w:b/>
          <w:bCs/>
          <w:color w:val="auto"/>
          <w:sz w:val="24"/>
          <w:szCs w:val="24"/>
        </w:rPr>
        <w:t xml:space="preserve"> 2</w:t>
      </w:r>
      <w:r w:rsidR="009B1D0D" w:rsidRPr="00E70775">
        <w:rPr>
          <w:rFonts w:ascii="Times New Roman" w:hAnsi="Times New Roman" w:cs="Times New Roman"/>
          <w:b/>
          <w:bCs/>
          <w:color w:val="auto"/>
          <w:sz w:val="24"/>
          <w:szCs w:val="24"/>
          <w:lang w:val="es-ES"/>
        </w:rPr>
        <w:t>.</w:t>
      </w:r>
      <w:r w:rsidR="00547842" w:rsidRPr="00E70775">
        <w:rPr>
          <w:rFonts w:ascii="Times New Roman" w:hAnsi="Times New Roman" w:cs="Times New Roman"/>
          <w:b/>
          <w:bCs/>
          <w:color w:val="auto"/>
          <w:sz w:val="24"/>
          <w:szCs w:val="24"/>
          <w:lang w:val="es-ES"/>
        </w:rPr>
        <w:t xml:space="preserve"> Evaluar </w:t>
      </w:r>
      <w:r w:rsidR="008363FD" w:rsidRPr="00E70775">
        <w:rPr>
          <w:rFonts w:ascii="Times New Roman" w:hAnsi="Times New Roman" w:cs="Times New Roman"/>
          <w:b/>
          <w:bCs/>
          <w:color w:val="auto"/>
          <w:sz w:val="24"/>
          <w:szCs w:val="24"/>
        </w:rPr>
        <w:t>L</w:t>
      </w:r>
      <w:r w:rsidR="009B1D0D" w:rsidRPr="00E70775">
        <w:rPr>
          <w:rFonts w:ascii="Times New Roman" w:hAnsi="Times New Roman" w:cs="Times New Roman"/>
          <w:b/>
          <w:bCs/>
          <w:color w:val="auto"/>
          <w:sz w:val="24"/>
          <w:szCs w:val="24"/>
        </w:rPr>
        <w:t xml:space="preserve">a participación ciudadana en el diseño e implementación de la política pública para la salvaguardia de los Cuadros </w:t>
      </w:r>
      <w:r w:rsidR="008363FD" w:rsidRPr="00E70775">
        <w:rPr>
          <w:rFonts w:ascii="Times New Roman" w:hAnsi="Times New Roman" w:cs="Times New Roman"/>
          <w:b/>
          <w:bCs/>
          <w:color w:val="auto"/>
          <w:sz w:val="24"/>
          <w:szCs w:val="24"/>
        </w:rPr>
        <w:t>V</w:t>
      </w:r>
      <w:r w:rsidR="009B1D0D" w:rsidRPr="00E70775">
        <w:rPr>
          <w:rFonts w:ascii="Times New Roman" w:hAnsi="Times New Roman" w:cs="Times New Roman"/>
          <w:b/>
          <w:bCs/>
          <w:color w:val="auto"/>
          <w:sz w:val="24"/>
          <w:szCs w:val="24"/>
        </w:rPr>
        <w:t>ivos.</w:t>
      </w:r>
      <w:bookmarkEnd w:id="31"/>
    </w:p>
    <w:p w14:paraId="03A9E667" w14:textId="5B49EDAA" w:rsidR="00493075" w:rsidRPr="00E70775" w:rsidRDefault="00493075"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En el presente capítulo se evaluará cómo la participación ciudadana constituye un elemento determinante en el diseño e implementación de políticas públicas orientadas a la salvaguardia del Patrimonio Cultural Inmaterial de la humanidad. Particularmente, </w:t>
      </w:r>
      <w:r w:rsidR="00F5519E" w:rsidRPr="00E70775">
        <w:rPr>
          <w:rFonts w:ascii="Times New Roman" w:hAnsi="Times New Roman" w:cs="Times New Roman"/>
          <w:sz w:val="24"/>
          <w:szCs w:val="24"/>
          <w:lang w:val="es-ES"/>
        </w:rPr>
        <w:t>los cuadros</w:t>
      </w:r>
      <w:r w:rsidRPr="00E70775">
        <w:rPr>
          <w:rFonts w:ascii="Times New Roman" w:hAnsi="Times New Roman" w:cs="Times New Roman"/>
          <w:sz w:val="24"/>
          <w:szCs w:val="24"/>
          <w:lang w:val="es-ES"/>
        </w:rPr>
        <w:t xml:space="preserve"> vivos de Galeras</w:t>
      </w:r>
      <w:r w:rsidR="008363FD"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dicha participación se refleja en la construcción colectiva de estrategias que permiten a la comunidad integrarse activamente en los procesos de formulación</w:t>
      </w:r>
      <w:r w:rsidR="008363FD"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ejecución y seguimiento de acciones concretas encaminadas a la preservación de la manifestación cultural. </w:t>
      </w:r>
    </w:p>
    <w:p w14:paraId="694BC344" w14:textId="76F27F61" w:rsidR="004C0751" w:rsidRPr="00E70775" w:rsidRDefault="00493075"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lang w:val="es-ES"/>
        </w:rPr>
        <w:t>Por lo que la participación ciudadana implica además el involucramiento directo de los habitantes en la planificación territorial del municipio</w:t>
      </w:r>
      <w:r w:rsidR="008363FD"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ofreciendo el desarrollo y fortalecimiento de un equipamiento académico institucional y comunitario que respalde la continuidad del proceso de salvaguardia</w:t>
      </w:r>
      <w:r w:rsidR="008363FD"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w:t>
      </w:r>
      <w:r w:rsidR="008363FD" w:rsidRPr="00E70775">
        <w:rPr>
          <w:rFonts w:ascii="Times New Roman" w:hAnsi="Times New Roman" w:cs="Times New Roman"/>
          <w:sz w:val="24"/>
          <w:szCs w:val="24"/>
          <w:lang w:val="es-ES"/>
        </w:rPr>
        <w:t>D</w:t>
      </w:r>
      <w:r w:rsidRPr="00E70775">
        <w:rPr>
          <w:rFonts w:ascii="Times New Roman" w:hAnsi="Times New Roman" w:cs="Times New Roman"/>
          <w:sz w:val="24"/>
          <w:szCs w:val="24"/>
          <w:lang w:val="es-ES"/>
        </w:rPr>
        <w:t>e esta manera se promueve la articulación entre los distintos actores sociales e institucionales</w:t>
      </w:r>
      <w:r w:rsidR="008363FD"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lo que contribuye a una formulación de políticas coherente</w:t>
      </w:r>
      <w:r w:rsidR="008363FD"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sostenible y eficaz.</w:t>
      </w:r>
    </w:p>
    <w:p w14:paraId="5FDA3FF0" w14:textId="0529CD79" w:rsidR="006B41FA" w:rsidRPr="000352DB" w:rsidRDefault="000352DB" w:rsidP="000352DB">
      <w:pPr>
        <w:pStyle w:val="Ttulo3"/>
        <w:rPr>
          <w:rFonts w:ascii="Times New Roman" w:hAnsi="Times New Roman" w:cs="Times New Roman"/>
          <w:b/>
          <w:bCs/>
          <w:color w:val="auto"/>
          <w:sz w:val="24"/>
          <w:szCs w:val="24"/>
          <w:lang w:val="es-ES"/>
        </w:rPr>
      </w:pPr>
      <w:bookmarkStart w:id="32" w:name="_Toc215598880"/>
      <w:r w:rsidRPr="000352DB">
        <w:rPr>
          <w:rFonts w:ascii="Times New Roman" w:hAnsi="Times New Roman" w:cs="Times New Roman"/>
          <w:b/>
          <w:bCs/>
          <w:color w:val="auto"/>
          <w:sz w:val="24"/>
          <w:szCs w:val="24"/>
          <w:lang w:val="es-ES"/>
        </w:rPr>
        <w:t>2.</w:t>
      </w:r>
      <w:r w:rsidR="006C749C">
        <w:rPr>
          <w:rFonts w:ascii="Times New Roman" w:hAnsi="Times New Roman" w:cs="Times New Roman"/>
          <w:b/>
          <w:bCs/>
          <w:color w:val="auto"/>
          <w:sz w:val="24"/>
          <w:szCs w:val="24"/>
          <w:lang w:val="es-ES"/>
        </w:rPr>
        <w:t>2.</w:t>
      </w:r>
      <w:r w:rsidRPr="000352DB">
        <w:rPr>
          <w:rFonts w:ascii="Times New Roman" w:hAnsi="Times New Roman" w:cs="Times New Roman"/>
          <w:b/>
          <w:bCs/>
          <w:color w:val="auto"/>
          <w:sz w:val="24"/>
          <w:szCs w:val="24"/>
          <w:lang w:val="es-ES"/>
        </w:rPr>
        <w:t xml:space="preserve">1. </w:t>
      </w:r>
      <w:r w:rsidR="006B41FA" w:rsidRPr="000352DB">
        <w:rPr>
          <w:rFonts w:ascii="Times New Roman" w:hAnsi="Times New Roman" w:cs="Times New Roman"/>
          <w:b/>
          <w:bCs/>
          <w:color w:val="auto"/>
          <w:sz w:val="24"/>
          <w:szCs w:val="24"/>
          <w:lang w:val="es-ES"/>
        </w:rPr>
        <w:t xml:space="preserve">Actores sociales y culturales involucrados </w:t>
      </w:r>
      <w:r w:rsidR="00F5519E" w:rsidRPr="000352DB">
        <w:rPr>
          <w:rFonts w:ascii="Times New Roman" w:hAnsi="Times New Roman" w:cs="Times New Roman"/>
          <w:b/>
          <w:bCs/>
          <w:color w:val="auto"/>
          <w:sz w:val="24"/>
          <w:szCs w:val="24"/>
          <w:lang w:val="es-ES"/>
        </w:rPr>
        <w:t>en la salvaguardia del arte ancestral.</w:t>
      </w:r>
      <w:bookmarkEnd w:id="32"/>
      <w:r w:rsidR="00F5519E" w:rsidRPr="000352DB">
        <w:rPr>
          <w:rFonts w:ascii="Times New Roman" w:hAnsi="Times New Roman" w:cs="Times New Roman"/>
          <w:b/>
          <w:bCs/>
          <w:color w:val="auto"/>
          <w:sz w:val="24"/>
          <w:szCs w:val="24"/>
          <w:lang w:val="es-ES"/>
        </w:rPr>
        <w:t xml:space="preserve"> </w:t>
      </w:r>
    </w:p>
    <w:p w14:paraId="32363D01" w14:textId="741362A1" w:rsidR="00AA265F" w:rsidRPr="00E70775" w:rsidRDefault="00AA265F"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Cuando se menciona el cuadro vivo</w:t>
      </w:r>
      <w:r w:rsidR="004E42CE"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es inevitable </w:t>
      </w:r>
      <w:r w:rsidR="000C0328" w:rsidRPr="00E70775">
        <w:rPr>
          <w:rFonts w:ascii="Times New Roman" w:hAnsi="Times New Roman" w:cs="Times New Roman"/>
          <w:sz w:val="24"/>
          <w:szCs w:val="24"/>
          <w:lang w:val="es-ES"/>
        </w:rPr>
        <w:t>no pensar en las personas que están detrás de la p</w:t>
      </w:r>
      <w:r w:rsidR="004E42CE" w:rsidRPr="00E70775">
        <w:rPr>
          <w:rFonts w:ascii="Times New Roman" w:hAnsi="Times New Roman" w:cs="Times New Roman"/>
          <w:sz w:val="24"/>
          <w:szCs w:val="24"/>
          <w:lang w:val="es-ES"/>
        </w:rPr>
        <w:t>l</w:t>
      </w:r>
      <w:r w:rsidR="000C0328" w:rsidRPr="00E70775">
        <w:rPr>
          <w:rFonts w:ascii="Times New Roman" w:hAnsi="Times New Roman" w:cs="Times New Roman"/>
          <w:sz w:val="24"/>
          <w:szCs w:val="24"/>
          <w:lang w:val="es-ES"/>
        </w:rPr>
        <w:t>anificación, ejecución y puesta en escena de estas obras de arte, mentes creativas que tejen una historia de pertenencia y valor por las costumbres y tradiciones de Galeras, que entregan más que una escena</w:t>
      </w:r>
      <w:r w:rsidR="004E42CE" w:rsidRPr="00E70775">
        <w:rPr>
          <w:rFonts w:ascii="Times New Roman" w:hAnsi="Times New Roman" w:cs="Times New Roman"/>
          <w:sz w:val="24"/>
          <w:szCs w:val="24"/>
          <w:lang w:val="es-ES"/>
        </w:rPr>
        <w:t>;</w:t>
      </w:r>
      <w:r w:rsidR="000C0328" w:rsidRPr="00E70775">
        <w:rPr>
          <w:rFonts w:ascii="Times New Roman" w:hAnsi="Times New Roman" w:cs="Times New Roman"/>
          <w:sz w:val="24"/>
          <w:szCs w:val="24"/>
          <w:lang w:val="es-ES"/>
        </w:rPr>
        <w:t xml:space="preserve"> nos brindan un verdadero espectáculo de resiliencia, memoria, pero sobre todo pasión</w:t>
      </w:r>
      <w:r w:rsidR="00363C40" w:rsidRPr="00E70775">
        <w:rPr>
          <w:rFonts w:ascii="Times New Roman" w:hAnsi="Times New Roman" w:cs="Times New Roman"/>
          <w:sz w:val="24"/>
          <w:szCs w:val="24"/>
          <w:lang w:val="es-ES"/>
        </w:rPr>
        <w:t xml:space="preserve"> y entrega, </w:t>
      </w:r>
      <w:r w:rsidR="00F5519E" w:rsidRPr="00E70775">
        <w:rPr>
          <w:rFonts w:ascii="Times New Roman" w:hAnsi="Times New Roman" w:cs="Times New Roman"/>
          <w:sz w:val="24"/>
          <w:szCs w:val="24"/>
          <w:lang w:val="es-ES"/>
        </w:rPr>
        <w:t>dando</w:t>
      </w:r>
      <w:r w:rsidR="00363C40" w:rsidRPr="00E70775">
        <w:rPr>
          <w:rFonts w:ascii="Times New Roman" w:hAnsi="Times New Roman" w:cs="Times New Roman"/>
          <w:sz w:val="24"/>
          <w:szCs w:val="24"/>
          <w:lang w:val="es-ES"/>
        </w:rPr>
        <w:t xml:space="preserve"> como resultado la galería a cielo abierto más grande de la humanidad.</w:t>
      </w:r>
      <w:r w:rsidR="00A63103" w:rsidRPr="00E70775">
        <w:rPr>
          <w:rFonts w:ascii="Times New Roman" w:hAnsi="Times New Roman" w:cs="Times New Roman"/>
          <w:sz w:val="24"/>
          <w:szCs w:val="24"/>
          <w:lang w:val="es-ES"/>
        </w:rPr>
        <w:t xml:space="preserve"> En este sentido, en </w:t>
      </w:r>
      <w:r w:rsidR="007F6EB9" w:rsidRPr="00E70775">
        <w:rPr>
          <w:rFonts w:ascii="Times New Roman" w:hAnsi="Times New Roman" w:cs="Times New Roman"/>
          <w:sz w:val="24"/>
          <w:szCs w:val="24"/>
          <w:lang w:val="es-ES"/>
        </w:rPr>
        <w:t>l</w:t>
      </w:r>
      <w:r w:rsidR="007F6EB9" w:rsidRPr="00EB04CE">
        <w:rPr>
          <w:rFonts w:ascii="Times New Roman" w:hAnsi="Times New Roman" w:cs="Times New Roman"/>
          <w:sz w:val="24"/>
          <w:szCs w:val="24"/>
          <w:lang w:val="es-ES"/>
        </w:rPr>
        <w:t xml:space="preserve">a </w:t>
      </w:r>
      <w:r w:rsidR="00A63103" w:rsidRPr="00EB04CE">
        <w:rPr>
          <w:rFonts w:ascii="Times New Roman" w:hAnsi="Times New Roman" w:cs="Times New Roman"/>
          <w:sz w:val="24"/>
          <w:szCs w:val="24"/>
        </w:rPr>
        <w:t>Entrevista</w:t>
      </w:r>
      <w:sdt>
        <w:sdtPr>
          <w:rPr>
            <w:rFonts w:ascii="Times New Roman" w:hAnsi="Times New Roman" w:cs="Times New Roman"/>
            <w:b/>
            <w:bCs/>
            <w:sz w:val="24"/>
            <w:szCs w:val="24"/>
          </w:rPr>
          <w:id w:val="-1415309824"/>
          <w:citation/>
        </w:sdtPr>
        <w:sdtEndPr/>
        <w:sdtContent>
          <w:r w:rsidR="00F95114">
            <w:rPr>
              <w:rFonts w:ascii="Times New Roman" w:hAnsi="Times New Roman" w:cs="Times New Roman"/>
              <w:b/>
              <w:bCs/>
              <w:sz w:val="24"/>
              <w:szCs w:val="24"/>
            </w:rPr>
            <w:fldChar w:fldCharType="begin"/>
          </w:r>
          <w:r w:rsidR="00F95114">
            <w:rPr>
              <w:rFonts w:ascii="Times New Roman" w:hAnsi="Times New Roman" w:cs="Times New Roman"/>
              <w:b/>
              <w:bCs/>
              <w:sz w:val="24"/>
              <w:szCs w:val="24"/>
              <w:lang w:val="es-ES"/>
            </w:rPr>
            <w:instrText xml:space="preserve"> CITATION Rub25 \l 3082 </w:instrText>
          </w:r>
          <w:r w:rsidR="00F95114">
            <w:rPr>
              <w:rFonts w:ascii="Times New Roman" w:hAnsi="Times New Roman" w:cs="Times New Roman"/>
              <w:b/>
              <w:bCs/>
              <w:sz w:val="24"/>
              <w:szCs w:val="24"/>
            </w:rPr>
            <w:fldChar w:fldCharType="separate"/>
          </w:r>
          <w:r w:rsidR="00D41BDA">
            <w:rPr>
              <w:rFonts w:ascii="Times New Roman" w:hAnsi="Times New Roman" w:cs="Times New Roman"/>
              <w:b/>
              <w:bCs/>
              <w:noProof/>
              <w:sz w:val="24"/>
              <w:szCs w:val="24"/>
              <w:lang w:val="es-ES"/>
            </w:rPr>
            <w:t xml:space="preserve"> </w:t>
          </w:r>
          <w:r w:rsidR="00D41BDA" w:rsidRPr="00D41BDA">
            <w:rPr>
              <w:rFonts w:ascii="Times New Roman" w:hAnsi="Times New Roman" w:cs="Times New Roman"/>
              <w:noProof/>
              <w:sz w:val="24"/>
              <w:szCs w:val="24"/>
              <w:lang w:val="es-ES"/>
            </w:rPr>
            <w:t>(Aguirre, 2025)</w:t>
          </w:r>
          <w:r w:rsidR="00F95114">
            <w:rPr>
              <w:rFonts w:ascii="Times New Roman" w:hAnsi="Times New Roman" w:cs="Times New Roman"/>
              <w:b/>
              <w:bCs/>
              <w:sz w:val="24"/>
              <w:szCs w:val="24"/>
            </w:rPr>
            <w:fldChar w:fldCharType="end"/>
          </w:r>
        </w:sdtContent>
      </w:sdt>
      <w:r w:rsidR="00A63103" w:rsidRPr="00E70775">
        <w:rPr>
          <w:rFonts w:ascii="Times New Roman" w:hAnsi="Times New Roman" w:cs="Times New Roman"/>
          <w:sz w:val="24"/>
          <w:szCs w:val="24"/>
        </w:rPr>
        <w:t>, creador de cuadros vivos</w:t>
      </w:r>
      <w:r w:rsidR="001E2F24" w:rsidRPr="00E70775">
        <w:rPr>
          <w:rFonts w:ascii="Times New Roman" w:hAnsi="Times New Roman" w:cs="Times New Roman"/>
          <w:sz w:val="24"/>
          <w:szCs w:val="24"/>
        </w:rPr>
        <w:t xml:space="preserve">, </w:t>
      </w:r>
      <w:r w:rsidR="00E769AA" w:rsidRPr="00E70775">
        <w:rPr>
          <w:rFonts w:ascii="Times New Roman" w:hAnsi="Times New Roman" w:cs="Times New Roman"/>
          <w:sz w:val="24"/>
          <w:szCs w:val="24"/>
        </w:rPr>
        <w:t>menciona</w:t>
      </w:r>
      <w:r w:rsidR="00EC0B59" w:rsidRPr="00E70775">
        <w:rPr>
          <w:rFonts w:ascii="Times New Roman" w:hAnsi="Times New Roman" w:cs="Times New Roman"/>
          <w:sz w:val="24"/>
          <w:szCs w:val="24"/>
        </w:rPr>
        <w:t xml:space="preserve"> lo siguiente</w:t>
      </w:r>
      <w:r w:rsidR="004E42CE" w:rsidRPr="00E70775">
        <w:rPr>
          <w:rFonts w:ascii="Times New Roman" w:hAnsi="Times New Roman" w:cs="Times New Roman"/>
          <w:sz w:val="24"/>
          <w:szCs w:val="24"/>
        </w:rPr>
        <w:t>:</w:t>
      </w:r>
      <w:r w:rsidR="00EC0B59" w:rsidRPr="00E70775">
        <w:rPr>
          <w:rFonts w:ascii="Times New Roman" w:hAnsi="Times New Roman" w:cs="Times New Roman"/>
          <w:sz w:val="24"/>
          <w:szCs w:val="24"/>
        </w:rPr>
        <w:t xml:space="preserve"> </w:t>
      </w:r>
      <w:r w:rsidR="00A63103" w:rsidRPr="00E70775">
        <w:rPr>
          <w:rFonts w:ascii="Times New Roman" w:hAnsi="Times New Roman" w:cs="Times New Roman"/>
          <w:sz w:val="24"/>
          <w:szCs w:val="24"/>
        </w:rPr>
        <w:t xml:space="preserve">“Los Cuadros Vivos me han regalado la oportunidad de explotar </w:t>
      </w:r>
      <w:r w:rsidR="00A63103" w:rsidRPr="00E70775">
        <w:rPr>
          <w:rFonts w:ascii="Times New Roman" w:hAnsi="Times New Roman" w:cs="Times New Roman"/>
          <w:sz w:val="24"/>
          <w:szCs w:val="24"/>
        </w:rPr>
        <w:lastRenderedPageBreak/>
        <w:t>habilidades y destrezas como la creatividad, el trabajo en grupo y la unión familiar, que es algo muy propio de esta manifestación”</w:t>
      </w:r>
      <w:r w:rsidR="004E42CE" w:rsidRPr="00E70775">
        <w:rPr>
          <w:rFonts w:ascii="Times New Roman" w:hAnsi="Times New Roman" w:cs="Times New Roman"/>
          <w:sz w:val="24"/>
          <w:szCs w:val="24"/>
        </w:rPr>
        <w:t>.</w:t>
      </w:r>
      <w:r w:rsidR="00EC0B59" w:rsidRPr="00E70775">
        <w:rPr>
          <w:rFonts w:ascii="Times New Roman" w:hAnsi="Times New Roman" w:cs="Times New Roman"/>
          <w:sz w:val="24"/>
          <w:szCs w:val="24"/>
        </w:rPr>
        <w:t xml:space="preserve"> Este testimonio corrobora que los creadores no solo desempeñan un papel artístico</w:t>
      </w:r>
      <w:r w:rsidR="004E42CE" w:rsidRPr="00E70775">
        <w:rPr>
          <w:rFonts w:ascii="Times New Roman" w:hAnsi="Times New Roman" w:cs="Times New Roman"/>
          <w:sz w:val="24"/>
          <w:szCs w:val="24"/>
        </w:rPr>
        <w:t xml:space="preserve"> </w:t>
      </w:r>
      <w:r w:rsidR="00EC0B59" w:rsidRPr="00E70775">
        <w:rPr>
          <w:rFonts w:ascii="Times New Roman" w:hAnsi="Times New Roman" w:cs="Times New Roman"/>
          <w:sz w:val="24"/>
          <w:szCs w:val="24"/>
        </w:rPr>
        <w:t xml:space="preserve">sino también, social, educativo dentro del territorio. </w:t>
      </w:r>
    </w:p>
    <w:p w14:paraId="746FE564" w14:textId="45E8C513" w:rsidR="005910C3" w:rsidRPr="00E70775" w:rsidRDefault="00363C40"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Estos son conocidos como los guardianes culturales del patrimonio, gestores </w:t>
      </w:r>
      <w:r w:rsidR="006D129D" w:rsidRPr="00E70775">
        <w:rPr>
          <w:rFonts w:ascii="Times New Roman" w:hAnsi="Times New Roman" w:cs="Times New Roman"/>
          <w:sz w:val="24"/>
          <w:szCs w:val="24"/>
          <w:lang w:val="es-ES"/>
        </w:rPr>
        <w:t xml:space="preserve">o creadores </w:t>
      </w:r>
      <w:r w:rsidRPr="00E70775">
        <w:rPr>
          <w:rFonts w:ascii="Times New Roman" w:hAnsi="Times New Roman" w:cs="Times New Roman"/>
          <w:sz w:val="24"/>
          <w:szCs w:val="24"/>
          <w:lang w:val="es-ES"/>
        </w:rPr>
        <w:t xml:space="preserve">que entregan alma y vida para que esta manifestación siga su </w:t>
      </w:r>
      <w:r w:rsidR="00773A30" w:rsidRPr="00E70775">
        <w:rPr>
          <w:rFonts w:ascii="Times New Roman" w:hAnsi="Times New Roman" w:cs="Times New Roman"/>
          <w:sz w:val="24"/>
          <w:szCs w:val="24"/>
          <w:lang w:val="es-ES"/>
        </w:rPr>
        <w:t>tránsito</w:t>
      </w:r>
      <w:r w:rsidRPr="00E70775">
        <w:rPr>
          <w:rFonts w:ascii="Times New Roman" w:hAnsi="Times New Roman" w:cs="Times New Roman"/>
          <w:sz w:val="24"/>
          <w:szCs w:val="24"/>
          <w:lang w:val="es-ES"/>
        </w:rPr>
        <w:t xml:space="preserve"> de reinvención</w:t>
      </w:r>
      <w:r w:rsidR="009F3AFA" w:rsidRPr="00E70775">
        <w:rPr>
          <w:rFonts w:ascii="Times New Roman" w:hAnsi="Times New Roman" w:cs="Times New Roman"/>
          <w:sz w:val="24"/>
          <w:szCs w:val="24"/>
          <w:lang w:val="es-ES"/>
        </w:rPr>
        <w:t>, proyección y sostenibilidad, pero estos gestores</w:t>
      </w:r>
      <w:r w:rsidR="004E42CE" w:rsidRPr="00E70775">
        <w:rPr>
          <w:rFonts w:ascii="Times New Roman" w:hAnsi="Times New Roman" w:cs="Times New Roman"/>
          <w:sz w:val="24"/>
          <w:szCs w:val="24"/>
          <w:lang w:val="es-ES"/>
        </w:rPr>
        <w:t>,</w:t>
      </w:r>
      <w:r w:rsidR="009F3AFA" w:rsidRPr="00E70775">
        <w:rPr>
          <w:rFonts w:ascii="Times New Roman" w:hAnsi="Times New Roman" w:cs="Times New Roman"/>
          <w:sz w:val="24"/>
          <w:szCs w:val="24"/>
          <w:lang w:val="es-ES"/>
        </w:rPr>
        <w:t xml:space="preserve"> ¿</w:t>
      </w:r>
      <w:r w:rsidR="004E42CE" w:rsidRPr="00E70775">
        <w:rPr>
          <w:rFonts w:ascii="Times New Roman" w:hAnsi="Times New Roman" w:cs="Times New Roman"/>
          <w:sz w:val="24"/>
          <w:szCs w:val="24"/>
          <w:lang w:val="es-ES"/>
        </w:rPr>
        <w:t>q</w:t>
      </w:r>
      <w:r w:rsidR="009F3AFA" w:rsidRPr="00E70775">
        <w:rPr>
          <w:rFonts w:ascii="Times New Roman" w:hAnsi="Times New Roman" w:cs="Times New Roman"/>
          <w:sz w:val="24"/>
          <w:szCs w:val="24"/>
          <w:lang w:val="es-ES"/>
        </w:rPr>
        <w:t xml:space="preserve">uiénes son?, ¿a </w:t>
      </w:r>
      <w:r w:rsidR="00773A30" w:rsidRPr="00E70775">
        <w:rPr>
          <w:rFonts w:ascii="Times New Roman" w:hAnsi="Times New Roman" w:cs="Times New Roman"/>
          <w:sz w:val="24"/>
          <w:szCs w:val="24"/>
          <w:lang w:val="es-ES"/>
        </w:rPr>
        <w:t>qué</w:t>
      </w:r>
      <w:r w:rsidR="009F3AFA" w:rsidRPr="00E70775">
        <w:rPr>
          <w:rFonts w:ascii="Times New Roman" w:hAnsi="Times New Roman" w:cs="Times New Roman"/>
          <w:sz w:val="24"/>
          <w:szCs w:val="24"/>
          <w:lang w:val="es-ES"/>
        </w:rPr>
        <w:t xml:space="preserve"> se dedican?, son preguntas que emergen por el papel protagónico que ejercen</w:t>
      </w:r>
      <w:r w:rsidR="004E42CE" w:rsidRPr="00E70775">
        <w:rPr>
          <w:rFonts w:ascii="Times New Roman" w:hAnsi="Times New Roman" w:cs="Times New Roman"/>
          <w:sz w:val="24"/>
          <w:szCs w:val="24"/>
          <w:lang w:val="es-ES"/>
        </w:rPr>
        <w:t>.</w:t>
      </w:r>
      <w:r w:rsidR="009F3AFA" w:rsidRPr="00E70775">
        <w:rPr>
          <w:rFonts w:ascii="Times New Roman" w:hAnsi="Times New Roman" w:cs="Times New Roman"/>
          <w:sz w:val="24"/>
          <w:szCs w:val="24"/>
          <w:lang w:val="es-ES"/>
        </w:rPr>
        <w:t xml:space="preserve"> </w:t>
      </w:r>
      <w:r w:rsidR="004E42CE" w:rsidRPr="00E70775">
        <w:rPr>
          <w:rFonts w:ascii="Times New Roman" w:hAnsi="Times New Roman" w:cs="Times New Roman"/>
          <w:sz w:val="24"/>
          <w:szCs w:val="24"/>
          <w:lang w:val="es-ES"/>
        </w:rPr>
        <w:t>E</w:t>
      </w:r>
      <w:r w:rsidR="006D129D" w:rsidRPr="00E70775">
        <w:rPr>
          <w:rFonts w:ascii="Times New Roman" w:hAnsi="Times New Roman" w:cs="Times New Roman"/>
          <w:sz w:val="24"/>
          <w:szCs w:val="24"/>
          <w:lang w:val="es-ES"/>
        </w:rPr>
        <w:t xml:space="preserve">n este sentido, </w:t>
      </w:r>
      <w:r w:rsidR="009F3AFA" w:rsidRPr="00E70775">
        <w:rPr>
          <w:rFonts w:ascii="Times New Roman" w:hAnsi="Times New Roman" w:cs="Times New Roman"/>
          <w:sz w:val="24"/>
          <w:szCs w:val="24"/>
          <w:lang w:val="es-ES"/>
        </w:rPr>
        <w:t xml:space="preserve">estos creadores o gestores culturales son ciudadanos </w:t>
      </w:r>
      <w:proofErr w:type="spellStart"/>
      <w:r w:rsidR="004E42CE" w:rsidRPr="00E70775">
        <w:rPr>
          <w:rFonts w:ascii="Times New Roman" w:hAnsi="Times New Roman" w:cs="Times New Roman"/>
          <w:sz w:val="24"/>
          <w:szCs w:val="24"/>
          <w:lang w:val="es-ES"/>
        </w:rPr>
        <w:t>g</w:t>
      </w:r>
      <w:r w:rsidR="009F3AFA" w:rsidRPr="00E70775">
        <w:rPr>
          <w:rFonts w:ascii="Times New Roman" w:hAnsi="Times New Roman" w:cs="Times New Roman"/>
          <w:sz w:val="24"/>
          <w:szCs w:val="24"/>
          <w:lang w:val="es-ES"/>
        </w:rPr>
        <w:t>aleranos</w:t>
      </w:r>
      <w:proofErr w:type="spellEnd"/>
      <w:r w:rsidR="009F3AFA" w:rsidRPr="00E70775">
        <w:rPr>
          <w:rFonts w:ascii="Times New Roman" w:hAnsi="Times New Roman" w:cs="Times New Roman"/>
          <w:sz w:val="24"/>
          <w:szCs w:val="24"/>
          <w:lang w:val="es-ES"/>
        </w:rPr>
        <w:t>, sin ningún tipo de estigma (edad, profesión u otra característica</w:t>
      </w:r>
      <w:r w:rsidR="00F5519E" w:rsidRPr="00E70775">
        <w:rPr>
          <w:rFonts w:ascii="Times New Roman" w:hAnsi="Times New Roman" w:cs="Times New Roman"/>
          <w:sz w:val="24"/>
          <w:szCs w:val="24"/>
          <w:lang w:val="es-ES"/>
        </w:rPr>
        <w:t xml:space="preserve"> </w:t>
      </w:r>
      <w:r w:rsidR="009F3AFA" w:rsidRPr="00E70775">
        <w:rPr>
          <w:rFonts w:ascii="Times New Roman" w:hAnsi="Times New Roman" w:cs="Times New Roman"/>
          <w:sz w:val="24"/>
          <w:szCs w:val="24"/>
          <w:lang w:val="es-ES"/>
        </w:rPr>
        <w:t>de las conjeturas que se marcan en la sociedad)</w:t>
      </w:r>
      <w:r w:rsidR="004E42CE" w:rsidRPr="00E70775">
        <w:rPr>
          <w:rFonts w:ascii="Times New Roman" w:hAnsi="Times New Roman" w:cs="Times New Roman"/>
          <w:sz w:val="24"/>
          <w:szCs w:val="24"/>
          <w:lang w:val="es-ES"/>
        </w:rPr>
        <w:t>;</w:t>
      </w:r>
      <w:r w:rsidR="009F3AFA" w:rsidRPr="00E70775">
        <w:rPr>
          <w:rFonts w:ascii="Times New Roman" w:hAnsi="Times New Roman" w:cs="Times New Roman"/>
          <w:sz w:val="24"/>
          <w:szCs w:val="24"/>
          <w:lang w:val="es-ES"/>
        </w:rPr>
        <w:t xml:space="preserve"> son </w:t>
      </w:r>
      <w:r w:rsidR="005910C3" w:rsidRPr="00E70775">
        <w:rPr>
          <w:rFonts w:ascii="Times New Roman" w:hAnsi="Times New Roman" w:cs="Times New Roman"/>
          <w:sz w:val="24"/>
          <w:szCs w:val="24"/>
          <w:lang w:val="es-ES"/>
        </w:rPr>
        <w:t xml:space="preserve">más bien portadores de una de las características innatas de las dinámicas comunitarias; un profundo sentido de pertenencia y compromiso con el inmenso legado cultural. </w:t>
      </w:r>
    </w:p>
    <w:p w14:paraId="77C6BCE5" w14:textId="21E4617F" w:rsidR="00042FB4" w:rsidRDefault="005910C3" w:rsidP="00042FB4">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Por ello, estos gestores cumplen un rol trascendente en la custodia del arte ancestral, pues desde su experiencia y amor por la cultura, mantienen viva esa esencia de arraigo y a su vez garantizan la continuidad en el tiempo.</w:t>
      </w:r>
      <w:r w:rsidR="00EC0B59" w:rsidRPr="00E70775">
        <w:rPr>
          <w:rFonts w:ascii="Times New Roman" w:hAnsi="Times New Roman" w:cs="Times New Roman"/>
          <w:sz w:val="24"/>
          <w:szCs w:val="24"/>
          <w:lang w:val="es-ES"/>
        </w:rPr>
        <w:t xml:space="preserve"> </w:t>
      </w:r>
      <w:r w:rsidR="004E42CE" w:rsidRPr="00E70775">
        <w:rPr>
          <w:rFonts w:ascii="Times New Roman" w:hAnsi="Times New Roman" w:cs="Times New Roman"/>
          <w:sz w:val="24"/>
          <w:szCs w:val="24"/>
          <w:lang w:val="es-ES"/>
        </w:rPr>
        <w:t>S</w:t>
      </w:r>
      <w:r w:rsidR="00EC0B59" w:rsidRPr="00E70775">
        <w:rPr>
          <w:rFonts w:ascii="Times New Roman" w:hAnsi="Times New Roman" w:cs="Times New Roman"/>
          <w:sz w:val="24"/>
          <w:szCs w:val="24"/>
          <w:lang w:val="es-ES"/>
        </w:rPr>
        <w:t>in embargo, aún falta conciencia y sensibilización dentro de muchas personas en el territorio para poder generar una mayor defensa de la manifestación, tal como lo manifiesta</w:t>
      </w:r>
      <w:r w:rsidR="004E42CE" w:rsidRPr="00E70775">
        <w:rPr>
          <w:rFonts w:ascii="Times New Roman" w:hAnsi="Times New Roman" w:cs="Times New Roman"/>
          <w:sz w:val="24"/>
          <w:szCs w:val="24"/>
          <w:lang w:val="es-ES"/>
        </w:rPr>
        <w:t>:</w:t>
      </w:r>
      <w:r w:rsidR="00EC0B59" w:rsidRPr="00E70775">
        <w:rPr>
          <w:rFonts w:ascii="Times New Roman" w:hAnsi="Times New Roman" w:cs="Times New Roman"/>
          <w:sz w:val="24"/>
          <w:szCs w:val="24"/>
          <w:lang w:val="es-ES"/>
        </w:rPr>
        <w:t xml:space="preserve"> </w:t>
      </w:r>
      <w:r w:rsidR="00EC0B59" w:rsidRPr="00E70775">
        <w:rPr>
          <w:rStyle w:val="nfasis"/>
          <w:rFonts w:ascii="Times New Roman" w:hAnsi="Times New Roman" w:cs="Times New Roman"/>
          <w:i w:val="0"/>
          <w:iCs w:val="0"/>
          <w:sz w:val="24"/>
          <w:szCs w:val="24"/>
        </w:rPr>
        <w:t xml:space="preserve">“Pienso que todavía hay </w:t>
      </w:r>
      <w:proofErr w:type="spellStart"/>
      <w:r w:rsidR="00EC0B59" w:rsidRPr="00E70775">
        <w:rPr>
          <w:rStyle w:val="nfasis"/>
          <w:rFonts w:ascii="Times New Roman" w:hAnsi="Times New Roman" w:cs="Times New Roman"/>
          <w:i w:val="0"/>
          <w:iCs w:val="0"/>
          <w:sz w:val="24"/>
          <w:szCs w:val="24"/>
        </w:rPr>
        <w:t>galeranos</w:t>
      </w:r>
      <w:proofErr w:type="spellEnd"/>
      <w:r w:rsidR="00EC0B59" w:rsidRPr="00E70775">
        <w:rPr>
          <w:rStyle w:val="nfasis"/>
          <w:rFonts w:ascii="Times New Roman" w:hAnsi="Times New Roman" w:cs="Times New Roman"/>
          <w:i w:val="0"/>
          <w:iCs w:val="0"/>
          <w:sz w:val="24"/>
          <w:szCs w:val="24"/>
        </w:rPr>
        <w:t xml:space="preserve"> que deben creerse más el cuento de lo mágica, auténtica y única que es la manifestación cultural de Galeras (...). Una política pública ayudaría a mantener más orden y compromiso</w:t>
      </w:r>
      <w:r w:rsidR="00F95114">
        <w:rPr>
          <w:rStyle w:val="nfasis"/>
          <w:rFonts w:ascii="Times New Roman" w:hAnsi="Times New Roman" w:cs="Times New Roman"/>
          <w:i w:val="0"/>
          <w:iCs w:val="0"/>
          <w:sz w:val="24"/>
          <w:szCs w:val="24"/>
        </w:rPr>
        <w:t>”</w:t>
      </w:r>
      <w:sdt>
        <w:sdtPr>
          <w:rPr>
            <w:rStyle w:val="nfasis"/>
            <w:rFonts w:ascii="Times New Roman" w:hAnsi="Times New Roman" w:cs="Times New Roman"/>
            <w:i w:val="0"/>
            <w:iCs w:val="0"/>
            <w:sz w:val="24"/>
            <w:szCs w:val="24"/>
          </w:rPr>
          <w:id w:val="-1379849513"/>
          <w:citation/>
        </w:sdtPr>
        <w:sdtEndPr>
          <w:rPr>
            <w:rStyle w:val="nfasis"/>
          </w:rPr>
        </w:sdtEndPr>
        <w:sdtContent>
          <w:r w:rsidR="00F95114">
            <w:rPr>
              <w:rStyle w:val="nfasis"/>
              <w:rFonts w:ascii="Times New Roman" w:hAnsi="Times New Roman" w:cs="Times New Roman"/>
              <w:i w:val="0"/>
              <w:iCs w:val="0"/>
              <w:sz w:val="24"/>
              <w:szCs w:val="24"/>
            </w:rPr>
            <w:fldChar w:fldCharType="begin"/>
          </w:r>
          <w:r w:rsidR="00F95114">
            <w:rPr>
              <w:rStyle w:val="nfasis"/>
              <w:rFonts w:ascii="Times New Roman" w:hAnsi="Times New Roman" w:cs="Times New Roman"/>
              <w:i w:val="0"/>
              <w:iCs w:val="0"/>
              <w:sz w:val="24"/>
              <w:szCs w:val="24"/>
              <w:lang w:val="es-ES"/>
            </w:rPr>
            <w:instrText xml:space="preserve"> CITATION Rub25 \l 3082 </w:instrText>
          </w:r>
          <w:r w:rsidR="00F95114">
            <w:rPr>
              <w:rStyle w:val="nfasis"/>
              <w:rFonts w:ascii="Times New Roman" w:hAnsi="Times New Roman" w:cs="Times New Roman"/>
              <w:i w:val="0"/>
              <w:iCs w:val="0"/>
              <w:sz w:val="24"/>
              <w:szCs w:val="24"/>
            </w:rPr>
            <w:fldChar w:fldCharType="separate"/>
          </w:r>
          <w:r w:rsidR="00D41BDA">
            <w:rPr>
              <w:rStyle w:val="nfasis"/>
              <w:rFonts w:ascii="Times New Roman" w:hAnsi="Times New Roman" w:cs="Times New Roman"/>
              <w:i w:val="0"/>
              <w:iCs w:val="0"/>
              <w:noProof/>
              <w:sz w:val="24"/>
              <w:szCs w:val="24"/>
              <w:lang w:val="es-ES"/>
            </w:rPr>
            <w:t xml:space="preserve"> </w:t>
          </w:r>
          <w:r w:rsidR="00D41BDA" w:rsidRPr="00D41BDA">
            <w:rPr>
              <w:rFonts w:ascii="Times New Roman" w:hAnsi="Times New Roman" w:cs="Times New Roman"/>
              <w:noProof/>
              <w:sz w:val="24"/>
              <w:szCs w:val="24"/>
              <w:lang w:val="es-ES"/>
            </w:rPr>
            <w:t>(Aguirre, 2025)</w:t>
          </w:r>
          <w:r w:rsidR="00F95114">
            <w:rPr>
              <w:rStyle w:val="nfasis"/>
              <w:rFonts w:ascii="Times New Roman" w:hAnsi="Times New Roman" w:cs="Times New Roman"/>
              <w:i w:val="0"/>
              <w:iCs w:val="0"/>
              <w:sz w:val="24"/>
              <w:szCs w:val="24"/>
            </w:rPr>
            <w:fldChar w:fldCharType="end"/>
          </w:r>
        </w:sdtContent>
      </w:sdt>
      <w:r w:rsidR="001E2F24" w:rsidRPr="00E70775">
        <w:rPr>
          <w:rFonts w:ascii="Times New Roman" w:hAnsi="Times New Roman" w:cs="Times New Roman"/>
          <w:sz w:val="24"/>
          <w:szCs w:val="24"/>
        </w:rPr>
        <w:t xml:space="preserve">, es decir, </w:t>
      </w:r>
      <w:r w:rsidRPr="00E70775">
        <w:rPr>
          <w:rFonts w:ascii="Times New Roman" w:hAnsi="Times New Roman" w:cs="Times New Roman"/>
          <w:sz w:val="24"/>
          <w:szCs w:val="24"/>
          <w:lang w:val="es-ES"/>
        </w:rPr>
        <w:t xml:space="preserve">la comunidad no se limita a ser un simple papel simbólico, sino que constituye una estructura base de participación colectiva, donde los habitantes se integran con el fin de </w:t>
      </w:r>
      <w:r w:rsidR="00F5519E" w:rsidRPr="00E70775">
        <w:rPr>
          <w:rFonts w:ascii="Times New Roman" w:hAnsi="Times New Roman" w:cs="Times New Roman"/>
          <w:sz w:val="24"/>
          <w:szCs w:val="24"/>
          <w:lang w:val="es-ES"/>
        </w:rPr>
        <w:t xml:space="preserve">lograr </w:t>
      </w:r>
      <w:r w:rsidRPr="00E70775">
        <w:rPr>
          <w:rFonts w:ascii="Times New Roman" w:hAnsi="Times New Roman" w:cs="Times New Roman"/>
          <w:sz w:val="24"/>
          <w:szCs w:val="24"/>
          <w:lang w:val="es-ES"/>
        </w:rPr>
        <w:t xml:space="preserve">espectáculos </w:t>
      </w:r>
      <w:r w:rsidR="00F5519E" w:rsidRPr="00E70775">
        <w:rPr>
          <w:rFonts w:ascii="Times New Roman" w:hAnsi="Times New Roman" w:cs="Times New Roman"/>
          <w:sz w:val="24"/>
          <w:szCs w:val="24"/>
          <w:lang w:val="es-ES"/>
        </w:rPr>
        <w:t xml:space="preserve">enriquecedores, </w:t>
      </w:r>
      <w:r w:rsidRPr="00E70775">
        <w:rPr>
          <w:rFonts w:ascii="Times New Roman" w:hAnsi="Times New Roman" w:cs="Times New Roman"/>
          <w:sz w:val="24"/>
          <w:szCs w:val="24"/>
          <w:lang w:val="es-ES"/>
        </w:rPr>
        <w:t xml:space="preserve">muestra fiel de la pertenencia del </w:t>
      </w:r>
      <w:proofErr w:type="spellStart"/>
      <w:r w:rsidRPr="00E70775">
        <w:rPr>
          <w:rFonts w:ascii="Times New Roman" w:hAnsi="Times New Roman" w:cs="Times New Roman"/>
          <w:sz w:val="24"/>
          <w:szCs w:val="24"/>
          <w:lang w:val="es-ES"/>
        </w:rPr>
        <w:t>galerano</w:t>
      </w:r>
      <w:proofErr w:type="spellEnd"/>
      <w:r w:rsidR="004E42CE"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w:t>
      </w:r>
      <w:r w:rsidR="00F5519E" w:rsidRPr="00E70775">
        <w:rPr>
          <w:rFonts w:ascii="Times New Roman" w:hAnsi="Times New Roman" w:cs="Times New Roman"/>
          <w:sz w:val="24"/>
          <w:szCs w:val="24"/>
          <w:lang w:val="es-ES"/>
        </w:rPr>
        <w:t>convirtiéndose</w:t>
      </w:r>
      <w:r w:rsidRPr="00E70775">
        <w:rPr>
          <w:rFonts w:ascii="Times New Roman" w:hAnsi="Times New Roman" w:cs="Times New Roman"/>
          <w:sz w:val="24"/>
          <w:szCs w:val="24"/>
          <w:lang w:val="es-ES"/>
        </w:rPr>
        <w:t xml:space="preserve"> en un agente activo </w:t>
      </w:r>
      <w:r w:rsidR="00F5519E" w:rsidRPr="00E70775">
        <w:rPr>
          <w:rFonts w:ascii="Times New Roman" w:hAnsi="Times New Roman" w:cs="Times New Roman"/>
          <w:sz w:val="24"/>
          <w:szCs w:val="24"/>
          <w:lang w:val="es-ES"/>
        </w:rPr>
        <w:t xml:space="preserve">en los procesos de identidad y cohesión social, promoviendo además valores tan esenciales en el </w:t>
      </w:r>
      <w:r w:rsidR="00F5519E" w:rsidRPr="00E70775">
        <w:rPr>
          <w:rFonts w:ascii="Times New Roman" w:hAnsi="Times New Roman" w:cs="Times New Roman"/>
          <w:sz w:val="24"/>
          <w:szCs w:val="24"/>
          <w:lang w:val="es-ES"/>
        </w:rPr>
        <w:lastRenderedPageBreak/>
        <w:t>aspecto comunitario como el di</w:t>
      </w:r>
      <w:r w:rsidR="004E42CE" w:rsidRPr="00E70775">
        <w:rPr>
          <w:rFonts w:ascii="Times New Roman" w:hAnsi="Times New Roman" w:cs="Times New Roman"/>
          <w:sz w:val="24"/>
          <w:szCs w:val="24"/>
          <w:lang w:val="es-ES"/>
        </w:rPr>
        <w:t>á</w:t>
      </w:r>
      <w:r w:rsidR="00F5519E" w:rsidRPr="00E70775">
        <w:rPr>
          <w:rFonts w:ascii="Times New Roman" w:hAnsi="Times New Roman" w:cs="Times New Roman"/>
          <w:sz w:val="24"/>
          <w:szCs w:val="24"/>
          <w:lang w:val="es-ES"/>
        </w:rPr>
        <w:t>logo intergeneracional y la transmisión de saberes</w:t>
      </w:r>
      <w:r w:rsidR="004E42CE" w:rsidRPr="00E70775">
        <w:rPr>
          <w:rFonts w:ascii="Times New Roman" w:hAnsi="Times New Roman" w:cs="Times New Roman"/>
          <w:sz w:val="24"/>
          <w:szCs w:val="24"/>
          <w:lang w:val="es-ES"/>
        </w:rPr>
        <w:t>,</w:t>
      </w:r>
      <w:r w:rsidR="00F5519E" w:rsidRPr="00E70775">
        <w:rPr>
          <w:rFonts w:ascii="Times New Roman" w:hAnsi="Times New Roman" w:cs="Times New Roman"/>
          <w:sz w:val="24"/>
          <w:szCs w:val="24"/>
          <w:lang w:val="es-ES"/>
        </w:rPr>
        <w:t xml:space="preserve"> manteniendo encendida la llama de la tradición. </w:t>
      </w:r>
    </w:p>
    <w:p w14:paraId="10EDA154" w14:textId="1C6F55B7" w:rsidR="006B41FA" w:rsidRPr="00042FB4" w:rsidRDefault="00042FB4" w:rsidP="00042FB4">
      <w:pPr>
        <w:pStyle w:val="Ttulo2"/>
        <w:rPr>
          <w:rFonts w:ascii="Times New Roman" w:hAnsi="Times New Roman" w:cs="Times New Roman"/>
          <w:b/>
          <w:bCs/>
          <w:color w:val="auto"/>
          <w:sz w:val="24"/>
          <w:szCs w:val="24"/>
          <w:lang w:val="es-ES"/>
        </w:rPr>
      </w:pPr>
      <w:bookmarkStart w:id="33" w:name="_Toc215598881"/>
      <w:r w:rsidRPr="00042FB4">
        <w:rPr>
          <w:rFonts w:ascii="Times New Roman" w:hAnsi="Times New Roman" w:cs="Times New Roman"/>
          <w:b/>
          <w:bCs/>
          <w:color w:val="auto"/>
          <w:sz w:val="24"/>
          <w:szCs w:val="24"/>
          <w:lang w:val="es-ES"/>
        </w:rPr>
        <w:t xml:space="preserve">2.2.2. </w:t>
      </w:r>
      <w:r w:rsidR="006B41FA" w:rsidRPr="00042FB4">
        <w:rPr>
          <w:rFonts w:ascii="Times New Roman" w:hAnsi="Times New Roman" w:cs="Times New Roman"/>
          <w:b/>
          <w:bCs/>
          <w:color w:val="auto"/>
          <w:sz w:val="24"/>
          <w:szCs w:val="24"/>
          <w:lang w:val="es-ES"/>
        </w:rPr>
        <w:t>Dimensión social y simbólica de los cuadros vivos</w:t>
      </w:r>
      <w:bookmarkEnd w:id="33"/>
      <w:r w:rsidR="006B41FA" w:rsidRPr="00042FB4">
        <w:rPr>
          <w:rFonts w:ascii="Times New Roman" w:hAnsi="Times New Roman" w:cs="Times New Roman"/>
          <w:b/>
          <w:bCs/>
          <w:color w:val="auto"/>
          <w:sz w:val="24"/>
          <w:szCs w:val="24"/>
          <w:lang w:val="es-ES"/>
        </w:rPr>
        <w:t xml:space="preserve"> </w:t>
      </w:r>
    </w:p>
    <w:p w14:paraId="1697C726" w14:textId="12B56AEC" w:rsidR="00615727" w:rsidRPr="00E70775" w:rsidRDefault="00610B74"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Galeras no solo emana cultura, además conlleva unos procesos de historia que marcan una ruta de cohesión social, desarrollo comunitario, pero sobre todo entrega viva por la defensa del arte ancestral. Un legado que generacionalmente se ha transmitido y que ha permitido que nuevas generaciones conozcan esa identidad colectiva del municipio.</w:t>
      </w:r>
      <w:r w:rsidR="00EC0B59" w:rsidRPr="00E70775">
        <w:rPr>
          <w:rFonts w:ascii="Times New Roman" w:hAnsi="Times New Roman" w:cs="Times New Roman"/>
          <w:sz w:val="24"/>
          <w:szCs w:val="24"/>
          <w:lang w:val="es-ES"/>
        </w:rPr>
        <w:t xml:space="preserve"> </w:t>
      </w:r>
      <w:r w:rsidR="00EC0B59" w:rsidRPr="00E70775">
        <w:rPr>
          <w:rFonts w:ascii="Times New Roman" w:hAnsi="Times New Roman" w:cs="Times New Roman"/>
          <w:sz w:val="24"/>
          <w:szCs w:val="24"/>
        </w:rPr>
        <w:t xml:space="preserve">“En la historia del pueblo </w:t>
      </w:r>
      <w:proofErr w:type="spellStart"/>
      <w:r w:rsidR="00EC0B59" w:rsidRPr="00E70775">
        <w:rPr>
          <w:rFonts w:ascii="Times New Roman" w:hAnsi="Times New Roman" w:cs="Times New Roman"/>
          <w:sz w:val="24"/>
          <w:szCs w:val="24"/>
        </w:rPr>
        <w:t>galerano</w:t>
      </w:r>
      <w:proofErr w:type="spellEnd"/>
      <w:r w:rsidR="00EC0B59" w:rsidRPr="00E70775">
        <w:rPr>
          <w:rFonts w:ascii="Times New Roman" w:hAnsi="Times New Roman" w:cs="Times New Roman"/>
          <w:sz w:val="24"/>
          <w:szCs w:val="24"/>
        </w:rPr>
        <w:t>, los Cuadros Vivos son columna vertebral de su identidad. Funcionan como una gramática visual y corporal del territorio, donde cada generación aporta nuevas formas de narrarse.”</w:t>
      </w:r>
      <w:sdt>
        <w:sdtPr>
          <w:rPr>
            <w:rFonts w:ascii="Times New Roman" w:hAnsi="Times New Roman" w:cs="Times New Roman"/>
            <w:sz w:val="24"/>
            <w:szCs w:val="24"/>
          </w:rPr>
          <w:id w:val="-1124762920"/>
          <w:citation/>
        </w:sdtPr>
        <w:sdtEndPr/>
        <w:sdtContent>
          <w:r w:rsidR="00F95114">
            <w:rPr>
              <w:rFonts w:ascii="Times New Roman" w:hAnsi="Times New Roman" w:cs="Times New Roman"/>
              <w:sz w:val="24"/>
              <w:szCs w:val="24"/>
            </w:rPr>
            <w:fldChar w:fldCharType="begin"/>
          </w:r>
          <w:r w:rsidR="00F95114">
            <w:rPr>
              <w:rFonts w:ascii="Times New Roman" w:hAnsi="Times New Roman" w:cs="Times New Roman"/>
              <w:b/>
              <w:bCs/>
              <w:sz w:val="24"/>
              <w:szCs w:val="24"/>
              <w:lang w:val="es-ES"/>
            </w:rPr>
            <w:instrText xml:space="preserve"> CITATION Dia25 \l 3082 </w:instrText>
          </w:r>
          <w:r w:rsidR="00F95114">
            <w:rPr>
              <w:rFonts w:ascii="Times New Roman" w:hAnsi="Times New Roman" w:cs="Times New Roman"/>
              <w:sz w:val="24"/>
              <w:szCs w:val="24"/>
            </w:rPr>
            <w:fldChar w:fldCharType="separate"/>
          </w:r>
          <w:r w:rsidR="00D41BDA">
            <w:rPr>
              <w:rFonts w:ascii="Times New Roman" w:hAnsi="Times New Roman" w:cs="Times New Roman"/>
              <w:b/>
              <w:bCs/>
              <w:noProof/>
              <w:sz w:val="24"/>
              <w:szCs w:val="24"/>
              <w:lang w:val="es-ES"/>
            </w:rPr>
            <w:t xml:space="preserve"> </w:t>
          </w:r>
          <w:r w:rsidR="00D41BDA" w:rsidRPr="00D41BDA">
            <w:rPr>
              <w:rFonts w:ascii="Times New Roman" w:hAnsi="Times New Roman" w:cs="Times New Roman"/>
              <w:noProof/>
              <w:sz w:val="24"/>
              <w:szCs w:val="24"/>
              <w:lang w:val="es-ES"/>
            </w:rPr>
            <w:t>(Gutierrez, 2025)</w:t>
          </w:r>
          <w:r w:rsidR="00F95114">
            <w:rPr>
              <w:rFonts w:ascii="Times New Roman" w:hAnsi="Times New Roman" w:cs="Times New Roman"/>
              <w:sz w:val="24"/>
              <w:szCs w:val="24"/>
            </w:rPr>
            <w:fldChar w:fldCharType="end"/>
          </w:r>
        </w:sdtContent>
      </w:sdt>
      <w:r w:rsidR="001E2F24" w:rsidRPr="00E70775">
        <w:rPr>
          <w:rFonts w:ascii="Times New Roman" w:hAnsi="Times New Roman" w:cs="Times New Roman"/>
          <w:b/>
          <w:bCs/>
          <w:sz w:val="24"/>
          <w:szCs w:val="24"/>
        </w:rPr>
        <w:t>.</w:t>
      </w:r>
      <w:r w:rsidR="001E2F24" w:rsidRPr="00E70775">
        <w:rPr>
          <w:rFonts w:ascii="Times New Roman" w:hAnsi="Times New Roman" w:cs="Times New Roman"/>
          <w:sz w:val="24"/>
          <w:szCs w:val="24"/>
        </w:rPr>
        <w:t xml:space="preserve"> </w:t>
      </w:r>
    </w:p>
    <w:p w14:paraId="5AEC72AB" w14:textId="33748142" w:rsidR="00610B74" w:rsidRPr="00E70775" w:rsidRDefault="00610B74"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Creando un simbolismo mágico que conecta no solamente realidades</w:t>
      </w:r>
      <w:r w:rsidR="004E42CE" w:rsidRPr="00E70775">
        <w:rPr>
          <w:rFonts w:ascii="Times New Roman" w:hAnsi="Times New Roman" w:cs="Times New Roman"/>
          <w:sz w:val="24"/>
          <w:szCs w:val="24"/>
          <w:lang w:val="es-ES"/>
        </w:rPr>
        <w:t xml:space="preserve">, </w:t>
      </w:r>
      <w:r w:rsidRPr="00E70775">
        <w:rPr>
          <w:rFonts w:ascii="Times New Roman" w:hAnsi="Times New Roman" w:cs="Times New Roman"/>
          <w:sz w:val="24"/>
          <w:szCs w:val="24"/>
          <w:lang w:val="es-ES"/>
        </w:rPr>
        <w:t xml:space="preserve">sino memoria </w:t>
      </w:r>
      <w:r w:rsidR="004E42CE" w:rsidRPr="00E70775">
        <w:rPr>
          <w:rFonts w:ascii="Times New Roman" w:hAnsi="Times New Roman" w:cs="Times New Roman"/>
          <w:sz w:val="24"/>
          <w:szCs w:val="24"/>
          <w:lang w:val="es-ES"/>
        </w:rPr>
        <w:t xml:space="preserve">e </w:t>
      </w:r>
      <w:r w:rsidRPr="00E70775">
        <w:rPr>
          <w:rFonts w:ascii="Times New Roman" w:hAnsi="Times New Roman" w:cs="Times New Roman"/>
          <w:sz w:val="24"/>
          <w:szCs w:val="24"/>
          <w:lang w:val="es-ES"/>
        </w:rPr>
        <w:t xml:space="preserve">historia y promueve un progreso territorial inmenso, la simbología que presentan los cuadros vivos para el territorio </w:t>
      </w:r>
      <w:proofErr w:type="spellStart"/>
      <w:r w:rsidRPr="00E70775">
        <w:rPr>
          <w:rFonts w:ascii="Times New Roman" w:hAnsi="Times New Roman" w:cs="Times New Roman"/>
          <w:sz w:val="24"/>
          <w:szCs w:val="24"/>
          <w:lang w:val="es-ES"/>
        </w:rPr>
        <w:t>galerano</w:t>
      </w:r>
      <w:proofErr w:type="spellEnd"/>
      <w:r w:rsidRPr="00E70775">
        <w:rPr>
          <w:rFonts w:ascii="Times New Roman" w:hAnsi="Times New Roman" w:cs="Times New Roman"/>
          <w:sz w:val="24"/>
          <w:szCs w:val="24"/>
          <w:lang w:val="es-ES"/>
        </w:rPr>
        <w:t xml:space="preserve"> no solamente se equipara dentro del marco cultural trasciende a espacios de proyección económica, de infraestructura educativa, de consolidación de escenarios urbanos</w:t>
      </w:r>
      <w:r w:rsidR="004E42CE"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promoviendo de esta manera un progreso significativo en todas las áreas que convergen dentro de la sociedad de Galeras. </w:t>
      </w:r>
    </w:p>
    <w:p w14:paraId="27623718" w14:textId="178FA096" w:rsidR="00615727" w:rsidRPr="00E70775" w:rsidRDefault="00610B74"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 En este sentido</w:t>
      </w:r>
      <w:r w:rsidR="004E42CE"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podemos mencionar que los cuadros vivos constituyen una manifestación artística que trasciende del ámbito estético para convertirse en un espacio de encuentro y expresión colectiva lo que</w:t>
      </w:r>
      <w:r w:rsidR="00615727" w:rsidRPr="00E70775">
        <w:rPr>
          <w:rFonts w:ascii="Times New Roman" w:hAnsi="Times New Roman" w:cs="Times New Roman"/>
          <w:sz w:val="24"/>
          <w:szCs w:val="24"/>
          <w:lang w:val="es-ES"/>
        </w:rPr>
        <w:t xml:space="preserve"> ayuda al reencuentro de</w:t>
      </w:r>
      <w:r w:rsidRPr="00E70775">
        <w:rPr>
          <w:rFonts w:ascii="Times New Roman" w:hAnsi="Times New Roman" w:cs="Times New Roman"/>
          <w:sz w:val="24"/>
          <w:szCs w:val="24"/>
          <w:lang w:val="es-ES"/>
        </w:rPr>
        <w:t xml:space="preserve"> generaciones</w:t>
      </w:r>
      <w:r w:rsidR="00615727"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saberes populares y sentimientos de pertenencia que refuerzan los lazos comunitarios</w:t>
      </w:r>
      <w:r w:rsidR="00615727" w:rsidRPr="00E70775">
        <w:rPr>
          <w:rFonts w:ascii="Times New Roman" w:hAnsi="Times New Roman" w:cs="Times New Roman"/>
          <w:sz w:val="24"/>
          <w:szCs w:val="24"/>
          <w:lang w:val="es-ES"/>
        </w:rPr>
        <w:t>. C</w:t>
      </w:r>
      <w:r w:rsidRPr="00E70775">
        <w:rPr>
          <w:rFonts w:ascii="Times New Roman" w:hAnsi="Times New Roman" w:cs="Times New Roman"/>
          <w:sz w:val="24"/>
          <w:szCs w:val="24"/>
          <w:lang w:val="es-ES"/>
        </w:rPr>
        <w:t>ada personaje</w:t>
      </w:r>
      <w:r w:rsidR="00615727" w:rsidRPr="00E70775">
        <w:rPr>
          <w:rFonts w:ascii="Times New Roman" w:hAnsi="Times New Roman" w:cs="Times New Roman"/>
          <w:sz w:val="24"/>
          <w:szCs w:val="24"/>
          <w:lang w:val="es-ES"/>
        </w:rPr>
        <w:t xml:space="preserve">, </w:t>
      </w:r>
      <w:r w:rsidRPr="00E70775">
        <w:rPr>
          <w:rFonts w:ascii="Times New Roman" w:hAnsi="Times New Roman" w:cs="Times New Roman"/>
          <w:sz w:val="24"/>
          <w:szCs w:val="24"/>
          <w:lang w:val="es-ES"/>
        </w:rPr>
        <w:t>escena representada simboliza aspectos de la vida diaria</w:t>
      </w:r>
      <w:r w:rsidR="00615727"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de las tradiciones religiosas</w:t>
      </w:r>
      <w:r w:rsidR="00615727" w:rsidRPr="00E70775">
        <w:rPr>
          <w:rFonts w:ascii="Times New Roman" w:hAnsi="Times New Roman" w:cs="Times New Roman"/>
          <w:sz w:val="24"/>
          <w:szCs w:val="24"/>
          <w:lang w:val="es-ES"/>
        </w:rPr>
        <w:t xml:space="preserve">, </w:t>
      </w:r>
      <w:r w:rsidRPr="00E70775">
        <w:rPr>
          <w:rFonts w:ascii="Times New Roman" w:hAnsi="Times New Roman" w:cs="Times New Roman"/>
          <w:sz w:val="24"/>
          <w:szCs w:val="24"/>
          <w:lang w:val="es-ES"/>
        </w:rPr>
        <w:t>de los acontecimientos históricos</w:t>
      </w:r>
      <w:r w:rsidR="00615727" w:rsidRPr="00E70775">
        <w:rPr>
          <w:rFonts w:ascii="Times New Roman" w:hAnsi="Times New Roman" w:cs="Times New Roman"/>
          <w:sz w:val="24"/>
          <w:szCs w:val="24"/>
          <w:lang w:val="es-ES"/>
        </w:rPr>
        <w:t xml:space="preserve">, </w:t>
      </w:r>
      <w:r w:rsidRPr="00E70775">
        <w:rPr>
          <w:rFonts w:ascii="Times New Roman" w:hAnsi="Times New Roman" w:cs="Times New Roman"/>
          <w:sz w:val="24"/>
          <w:szCs w:val="24"/>
          <w:lang w:val="es-ES"/>
        </w:rPr>
        <w:t xml:space="preserve">incluso de las situaciones de dolor que conforman la memoria social de </w:t>
      </w:r>
      <w:r w:rsidR="00615727" w:rsidRPr="00E70775">
        <w:rPr>
          <w:rFonts w:ascii="Times New Roman" w:hAnsi="Times New Roman" w:cs="Times New Roman"/>
          <w:sz w:val="24"/>
          <w:szCs w:val="24"/>
          <w:lang w:val="es-ES"/>
        </w:rPr>
        <w:t>G</w:t>
      </w:r>
      <w:r w:rsidRPr="00E70775">
        <w:rPr>
          <w:rFonts w:ascii="Times New Roman" w:hAnsi="Times New Roman" w:cs="Times New Roman"/>
          <w:sz w:val="24"/>
          <w:szCs w:val="24"/>
          <w:lang w:val="es-ES"/>
        </w:rPr>
        <w:t>aleras</w:t>
      </w:r>
      <w:r w:rsidR="00615727" w:rsidRPr="00E70775">
        <w:rPr>
          <w:rFonts w:ascii="Times New Roman" w:hAnsi="Times New Roman" w:cs="Times New Roman"/>
          <w:sz w:val="24"/>
          <w:szCs w:val="24"/>
          <w:lang w:val="es-ES"/>
        </w:rPr>
        <w:t>.</w:t>
      </w:r>
    </w:p>
    <w:p w14:paraId="1CF22482" w14:textId="6A3C7CEF" w:rsidR="00610B74" w:rsidRPr="00E70775" w:rsidRDefault="00610B74"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lastRenderedPageBreak/>
        <w:t xml:space="preserve"> </w:t>
      </w:r>
      <w:r w:rsidR="00615727" w:rsidRPr="00E70775">
        <w:rPr>
          <w:rFonts w:ascii="Times New Roman" w:hAnsi="Times New Roman" w:cs="Times New Roman"/>
          <w:sz w:val="24"/>
          <w:szCs w:val="24"/>
          <w:lang w:val="es-ES"/>
        </w:rPr>
        <w:t>M</w:t>
      </w:r>
      <w:r w:rsidRPr="00E70775">
        <w:rPr>
          <w:rFonts w:ascii="Times New Roman" w:hAnsi="Times New Roman" w:cs="Times New Roman"/>
          <w:sz w:val="24"/>
          <w:szCs w:val="24"/>
          <w:lang w:val="es-ES"/>
        </w:rPr>
        <w:t>ás allá de la representación visual</w:t>
      </w:r>
      <w:r w:rsidR="004E42CE"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los cuadros vivos se configuran como un lenguaje simbólico a través del cual cada </w:t>
      </w:r>
      <w:r w:rsidR="000E1BF9" w:rsidRPr="00E70775">
        <w:rPr>
          <w:rFonts w:ascii="Times New Roman" w:hAnsi="Times New Roman" w:cs="Times New Roman"/>
          <w:sz w:val="24"/>
          <w:szCs w:val="24"/>
          <w:lang w:val="es-ES"/>
        </w:rPr>
        <w:t xml:space="preserve">uno </w:t>
      </w:r>
      <w:r w:rsidRPr="00E70775">
        <w:rPr>
          <w:rFonts w:ascii="Times New Roman" w:hAnsi="Times New Roman" w:cs="Times New Roman"/>
          <w:sz w:val="24"/>
          <w:szCs w:val="24"/>
          <w:lang w:val="es-ES"/>
        </w:rPr>
        <w:t xml:space="preserve">de los visitantes </w:t>
      </w:r>
      <w:r w:rsidR="00615727" w:rsidRPr="00E70775">
        <w:rPr>
          <w:rFonts w:ascii="Times New Roman" w:hAnsi="Times New Roman" w:cs="Times New Roman"/>
          <w:sz w:val="24"/>
          <w:szCs w:val="24"/>
          <w:lang w:val="es-ES"/>
        </w:rPr>
        <w:t>reinterpreta</w:t>
      </w:r>
      <w:r w:rsidRPr="00E70775">
        <w:rPr>
          <w:rFonts w:ascii="Times New Roman" w:hAnsi="Times New Roman" w:cs="Times New Roman"/>
          <w:sz w:val="24"/>
          <w:szCs w:val="24"/>
          <w:lang w:val="es-ES"/>
        </w:rPr>
        <w:t xml:space="preserve"> su entorno</w:t>
      </w:r>
      <w:r w:rsidR="00615727" w:rsidRPr="00E70775">
        <w:rPr>
          <w:rFonts w:ascii="Times New Roman" w:hAnsi="Times New Roman" w:cs="Times New Roman"/>
          <w:sz w:val="24"/>
          <w:szCs w:val="24"/>
          <w:lang w:val="es-ES"/>
        </w:rPr>
        <w:t>, confirma</w:t>
      </w:r>
      <w:r w:rsidR="000E1BF9" w:rsidRPr="00E70775">
        <w:rPr>
          <w:rFonts w:ascii="Times New Roman" w:hAnsi="Times New Roman" w:cs="Times New Roman"/>
          <w:sz w:val="24"/>
          <w:szCs w:val="24"/>
          <w:lang w:val="es-ES"/>
        </w:rPr>
        <w:t xml:space="preserve"> </w:t>
      </w:r>
      <w:r w:rsidRPr="00E70775">
        <w:rPr>
          <w:rFonts w:ascii="Times New Roman" w:hAnsi="Times New Roman" w:cs="Times New Roman"/>
          <w:sz w:val="24"/>
          <w:szCs w:val="24"/>
          <w:lang w:val="es-ES"/>
        </w:rPr>
        <w:t>su identidad cultural</w:t>
      </w:r>
      <w:r w:rsidR="00615727" w:rsidRPr="00E70775">
        <w:rPr>
          <w:rFonts w:ascii="Times New Roman" w:hAnsi="Times New Roman" w:cs="Times New Roman"/>
          <w:sz w:val="24"/>
          <w:szCs w:val="24"/>
          <w:lang w:val="es-ES"/>
        </w:rPr>
        <w:t>, es decir</w:t>
      </w:r>
      <w:r w:rsidR="000E1BF9" w:rsidRPr="00E70775">
        <w:rPr>
          <w:rFonts w:ascii="Times New Roman" w:hAnsi="Times New Roman" w:cs="Times New Roman"/>
          <w:sz w:val="24"/>
          <w:szCs w:val="24"/>
          <w:lang w:val="es-ES"/>
        </w:rPr>
        <w:t>,</w:t>
      </w:r>
      <w:r w:rsidR="00615727" w:rsidRPr="00E70775">
        <w:rPr>
          <w:rFonts w:ascii="Times New Roman" w:hAnsi="Times New Roman" w:cs="Times New Roman"/>
          <w:sz w:val="24"/>
          <w:szCs w:val="24"/>
          <w:lang w:val="es-ES"/>
        </w:rPr>
        <w:t xml:space="preserve"> que </w:t>
      </w:r>
      <w:r w:rsidRPr="00E70775">
        <w:rPr>
          <w:rFonts w:ascii="Times New Roman" w:hAnsi="Times New Roman" w:cs="Times New Roman"/>
          <w:sz w:val="24"/>
          <w:szCs w:val="24"/>
          <w:lang w:val="es-ES"/>
        </w:rPr>
        <w:t>su capacidad para comunicar valores</w:t>
      </w:r>
      <w:r w:rsidR="00615727"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creencias</w:t>
      </w:r>
      <w:r w:rsidR="00615727"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emociones compartidas</w:t>
      </w:r>
      <w:r w:rsidR="00615727"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arraigo </w:t>
      </w:r>
      <w:r w:rsidR="00773A30" w:rsidRPr="00E70775">
        <w:rPr>
          <w:rFonts w:ascii="Times New Roman" w:hAnsi="Times New Roman" w:cs="Times New Roman"/>
          <w:sz w:val="24"/>
          <w:szCs w:val="24"/>
          <w:lang w:val="es-ES"/>
        </w:rPr>
        <w:t>cultural</w:t>
      </w:r>
      <w:r w:rsidRPr="00E70775">
        <w:rPr>
          <w:rFonts w:ascii="Times New Roman" w:hAnsi="Times New Roman" w:cs="Times New Roman"/>
          <w:sz w:val="24"/>
          <w:szCs w:val="24"/>
          <w:lang w:val="es-ES"/>
        </w:rPr>
        <w:t xml:space="preserve"> se refleja en la integración</w:t>
      </w:r>
      <w:r w:rsidR="00615727" w:rsidRPr="00E70775">
        <w:rPr>
          <w:rFonts w:ascii="Times New Roman" w:hAnsi="Times New Roman" w:cs="Times New Roman"/>
          <w:sz w:val="24"/>
          <w:szCs w:val="24"/>
          <w:lang w:val="es-ES"/>
        </w:rPr>
        <w:t xml:space="preserve">, </w:t>
      </w:r>
      <w:r w:rsidRPr="00E70775">
        <w:rPr>
          <w:rFonts w:ascii="Times New Roman" w:hAnsi="Times New Roman" w:cs="Times New Roman"/>
          <w:sz w:val="24"/>
          <w:szCs w:val="24"/>
          <w:lang w:val="es-ES"/>
        </w:rPr>
        <w:t>el diálogo intergeneracional y el fortalecimiento del sentido de pertenencia que genera en la población</w:t>
      </w:r>
      <w:r w:rsidR="00615727" w:rsidRPr="00E70775">
        <w:rPr>
          <w:rFonts w:ascii="Times New Roman" w:hAnsi="Times New Roman" w:cs="Times New Roman"/>
          <w:sz w:val="24"/>
          <w:szCs w:val="24"/>
          <w:lang w:val="es-ES"/>
        </w:rPr>
        <w:t>.</w:t>
      </w:r>
    </w:p>
    <w:p w14:paraId="76A17A3E" w14:textId="66BC11D3" w:rsidR="006B41FA" w:rsidRPr="00042FB4" w:rsidRDefault="006B41FA" w:rsidP="00042FB4">
      <w:pPr>
        <w:pStyle w:val="Ttulo3"/>
        <w:numPr>
          <w:ilvl w:val="2"/>
          <w:numId w:val="31"/>
        </w:numPr>
        <w:rPr>
          <w:rFonts w:ascii="Times New Roman" w:hAnsi="Times New Roman" w:cs="Times New Roman"/>
          <w:b/>
          <w:bCs/>
          <w:color w:val="auto"/>
          <w:sz w:val="24"/>
          <w:szCs w:val="24"/>
          <w:lang w:val="es-ES"/>
        </w:rPr>
      </w:pPr>
      <w:bookmarkStart w:id="34" w:name="_Toc215598882"/>
      <w:r w:rsidRPr="00042FB4">
        <w:rPr>
          <w:rFonts w:ascii="Times New Roman" w:hAnsi="Times New Roman" w:cs="Times New Roman"/>
          <w:b/>
          <w:bCs/>
          <w:color w:val="auto"/>
          <w:sz w:val="24"/>
          <w:szCs w:val="24"/>
          <w:lang w:val="es-ES"/>
        </w:rPr>
        <w:t>Identidad, memoria y resistencia cultural.</w:t>
      </w:r>
      <w:bookmarkEnd w:id="34"/>
    </w:p>
    <w:p w14:paraId="277BBF70" w14:textId="2C61A55F" w:rsidR="00AA265F" w:rsidRPr="00E70775" w:rsidRDefault="00FA69FE"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Desde el nacimiento de los cuadros vivos, esta tradición había estado marcada por diferentes factores que enmarcaron su arraigo cultural e identitario, sin embargo, como lo menciona </w:t>
      </w:r>
      <w:sdt>
        <w:sdtPr>
          <w:rPr>
            <w:rFonts w:ascii="Times New Roman" w:hAnsi="Times New Roman" w:cs="Times New Roman"/>
            <w:sz w:val="24"/>
            <w:szCs w:val="24"/>
          </w:rPr>
          <w:id w:val="-1083529535"/>
          <w:citation/>
        </w:sdtPr>
        <w:sdtEndPr/>
        <w:sdtContent>
          <w:r w:rsidRPr="00E70775">
            <w:rPr>
              <w:rFonts w:ascii="Times New Roman" w:hAnsi="Times New Roman" w:cs="Times New Roman"/>
              <w:sz w:val="24"/>
              <w:szCs w:val="24"/>
            </w:rPr>
            <w:fldChar w:fldCharType="begin"/>
          </w:r>
          <w:r w:rsidRPr="00E70775">
            <w:rPr>
              <w:rFonts w:ascii="Times New Roman" w:hAnsi="Times New Roman" w:cs="Times New Roman"/>
              <w:sz w:val="24"/>
              <w:szCs w:val="24"/>
              <w:lang w:val="es-ES"/>
            </w:rPr>
            <w:instrText xml:space="preserve"> CITATION Gal24 \l 3082 </w:instrText>
          </w:r>
          <w:r w:rsidRPr="00E70775">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(Galvan, 2024)</w:t>
          </w:r>
          <w:r w:rsidRPr="00E70775">
            <w:rPr>
              <w:rFonts w:ascii="Times New Roman" w:hAnsi="Times New Roman" w:cs="Times New Roman"/>
              <w:sz w:val="24"/>
              <w:szCs w:val="24"/>
            </w:rPr>
            <w:fldChar w:fldCharType="end"/>
          </w:r>
        </w:sdtContent>
      </w:sdt>
      <w:r w:rsidRPr="00E70775">
        <w:rPr>
          <w:rFonts w:ascii="Times New Roman" w:hAnsi="Times New Roman" w:cs="Times New Roman"/>
          <w:sz w:val="24"/>
          <w:szCs w:val="24"/>
        </w:rPr>
        <w:t>, a</w:t>
      </w:r>
      <w:r w:rsidR="00013154" w:rsidRPr="00E70775">
        <w:rPr>
          <w:rFonts w:ascii="Times New Roman" w:hAnsi="Times New Roman" w:cs="Times New Roman"/>
          <w:sz w:val="24"/>
          <w:szCs w:val="24"/>
        </w:rPr>
        <w:t xml:space="preserve"> </w:t>
      </w:r>
      <w:r w:rsidR="00AA265F" w:rsidRPr="00E70775">
        <w:rPr>
          <w:rFonts w:ascii="Times New Roman" w:hAnsi="Times New Roman" w:cs="Times New Roman"/>
          <w:sz w:val="24"/>
          <w:szCs w:val="24"/>
        </w:rPr>
        <w:t>mediados del siglo XX se comienzan a notar las primeras variaciones en las temáticas desarrolladas en</w:t>
      </w:r>
      <w:r w:rsidR="00013154" w:rsidRPr="00E70775">
        <w:rPr>
          <w:rFonts w:ascii="Times New Roman" w:hAnsi="Times New Roman" w:cs="Times New Roman"/>
          <w:sz w:val="24"/>
          <w:szCs w:val="24"/>
        </w:rPr>
        <w:t xml:space="preserve"> la realización de los cuadros</w:t>
      </w:r>
      <w:r w:rsidR="00AA265F" w:rsidRPr="00E70775">
        <w:rPr>
          <w:rFonts w:ascii="Times New Roman" w:hAnsi="Times New Roman" w:cs="Times New Roman"/>
          <w:sz w:val="24"/>
          <w:szCs w:val="24"/>
        </w:rPr>
        <w:t>, ligada a la evolución misma de la sociedad</w:t>
      </w:r>
      <w:r w:rsidR="000E1BF9" w:rsidRPr="00E70775">
        <w:rPr>
          <w:rFonts w:ascii="Times New Roman" w:hAnsi="Times New Roman" w:cs="Times New Roman"/>
          <w:sz w:val="24"/>
          <w:szCs w:val="24"/>
        </w:rPr>
        <w:t>.</w:t>
      </w:r>
      <w:r w:rsidR="00AA265F" w:rsidRPr="00E70775">
        <w:rPr>
          <w:rFonts w:ascii="Times New Roman" w:hAnsi="Times New Roman" w:cs="Times New Roman"/>
          <w:sz w:val="24"/>
          <w:szCs w:val="24"/>
        </w:rPr>
        <w:t xml:space="preserve"> </w:t>
      </w:r>
      <w:r w:rsidR="000E1BF9" w:rsidRPr="00E70775">
        <w:rPr>
          <w:rFonts w:ascii="Times New Roman" w:hAnsi="Times New Roman" w:cs="Times New Roman"/>
          <w:sz w:val="24"/>
          <w:szCs w:val="24"/>
        </w:rPr>
        <w:t>E</w:t>
      </w:r>
      <w:r w:rsidR="00AA265F" w:rsidRPr="00E70775">
        <w:rPr>
          <w:rFonts w:ascii="Times New Roman" w:hAnsi="Times New Roman" w:cs="Times New Roman"/>
          <w:sz w:val="24"/>
          <w:szCs w:val="24"/>
        </w:rPr>
        <w:t>sta idea se fue transformando, logrando un cambio significativo que daría paso a lo que conocemos hoy como una expresión viva de esas narraciones, vivencias, relatos o críticas de lo que nos rodea, creando así escenarios únicos, dinámicos y accesibles</w:t>
      </w:r>
      <w:r w:rsidR="000E1BF9" w:rsidRPr="00E70775">
        <w:rPr>
          <w:rFonts w:ascii="Times New Roman" w:hAnsi="Times New Roman" w:cs="Times New Roman"/>
          <w:sz w:val="24"/>
          <w:szCs w:val="24"/>
        </w:rPr>
        <w:t>,</w:t>
      </w:r>
      <w:r w:rsidR="00AA265F" w:rsidRPr="00E70775">
        <w:rPr>
          <w:rFonts w:ascii="Times New Roman" w:hAnsi="Times New Roman" w:cs="Times New Roman"/>
          <w:sz w:val="24"/>
          <w:szCs w:val="24"/>
        </w:rPr>
        <w:t xml:space="preserve"> despertando mayor interés en la población. </w:t>
      </w:r>
    </w:p>
    <w:p w14:paraId="3B35BEBB" w14:textId="423A40CD" w:rsidR="001E6711" w:rsidRPr="00E70775" w:rsidRDefault="00AA265F" w:rsidP="00E70775">
      <w:pPr>
        <w:contextualSpacing/>
        <w:rPr>
          <w:rFonts w:ascii="Times New Roman" w:hAnsi="Times New Roman" w:cs="Times New Roman"/>
          <w:sz w:val="24"/>
          <w:szCs w:val="24"/>
        </w:rPr>
      </w:pPr>
      <w:r w:rsidRPr="00E70775">
        <w:rPr>
          <w:rFonts w:ascii="Times New Roman" w:hAnsi="Times New Roman" w:cs="Times New Roman"/>
          <w:sz w:val="24"/>
          <w:szCs w:val="24"/>
        </w:rPr>
        <w:t>Sin embargo, para llegar a eso</w:t>
      </w:r>
      <w:r w:rsidR="001E6711" w:rsidRPr="00E70775">
        <w:rPr>
          <w:rFonts w:ascii="Times New Roman" w:hAnsi="Times New Roman" w:cs="Times New Roman"/>
          <w:sz w:val="24"/>
          <w:szCs w:val="24"/>
        </w:rPr>
        <w:t xml:space="preserve"> resulta pertinente mencionar</w:t>
      </w:r>
      <w:r w:rsidR="001E6711" w:rsidRPr="00E70775">
        <w:rPr>
          <w:rFonts w:ascii="Times New Roman" w:hAnsi="Times New Roman" w:cs="Times New Roman"/>
          <w:b/>
          <w:bCs/>
          <w:sz w:val="24"/>
          <w:szCs w:val="24"/>
        </w:rPr>
        <w:t xml:space="preserve"> </w:t>
      </w:r>
      <w:r w:rsidR="001E6711" w:rsidRPr="00E70775">
        <w:rPr>
          <w:rFonts w:ascii="Times New Roman" w:hAnsi="Times New Roman" w:cs="Times New Roman"/>
          <w:sz w:val="24"/>
          <w:szCs w:val="24"/>
        </w:rPr>
        <w:t>como las diferentes esferas de la sociedad marcan un trazo y entrelazan un mismo patrón para la configuración de escenarios de transformación social, memoria colectiva y unificación comunitaria, esto emerge de algo bastante crucial para la salvaguardia de este arte ancestral de Galeras, para la década de 1980, como muchas expresiones culturales, los cuadros vivos comenzaron a tener bajos niveles de interés comunitario lo que preocupaba a lideres que hacían visible esta manifestación, pero un hecho político daría un vuelco a esta historia</w:t>
      </w:r>
      <w:r w:rsidRPr="00E70775">
        <w:rPr>
          <w:rFonts w:ascii="Times New Roman" w:hAnsi="Times New Roman" w:cs="Times New Roman"/>
          <w:sz w:val="24"/>
          <w:szCs w:val="24"/>
        </w:rPr>
        <w:t>,</w:t>
      </w:r>
      <w:r w:rsidR="001E6711" w:rsidRPr="00E70775">
        <w:rPr>
          <w:rFonts w:ascii="Times New Roman" w:hAnsi="Times New Roman" w:cs="Times New Roman"/>
          <w:sz w:val="24"/>
          <w:szCs w:val="24"/>
        </w:rPr>
        <w:t xml:space="preserve"> para el año 1982 con la llega</w:t>
      </w:r>
      <w:r w:rsidRPr="00E70775">
        <w:rPr>
          <w:rFonts w:ascii="Times New Roman" w:hAnsi="Times New Roman" w:cs="Times New Roman"/>
          <w:sz w:val="24"/>
          <w:szCs w:val="24"/>
        </w:rPr>
        <w:t>da</w:t>
      </w:r>
      <w:r w:rsidR="001E6711" w:rsidRPr="00E70775">
        <w:rPr>
          <w:rFonts w:ascii="Times New Roman" w:hAnsi="Times New Roman" w:cs="Times New Roman"/>
          <w:sz w:val="24"/>
          <w:szCs w:val="24"/>
        </w:rPr>
        <w:t xml:space="preserve"> de Belisario </w:t>
      </w:r>
      <w:r w:rsidR="00375A72" w:rsidRPr="00E70775">
        <w:rPr>
          <w:rFonts w:ascii="Times New Roman" w:hAnsi="Times New Roman" w:cs="Times New Roman"/>
          <w:sz w:val="24"/>
          <w:szCs w:val="24"/>
        </w:rPr>
        <w:t>Betancourt</w:t>
      </w:r>
      <w:r w:rsidR="001E6711" w:rsidRPr="00E70775">
        <w:rPr>
          <w:rFonts w:ascii="Times New Roman" w:hAnsi="Times New Roman" w:cs="Times New Roman"/>
          <w:sz w:val="24"/>
          <w:szCs w:val="24"/>
        </w:rPr>
        <w:t xml:space="preserve"> a la presidencia y la posterior modificación al artículo 171 de la Constitución Política, que permitía a los ciudadanos elegir mediante voto popular a todas las representaciones </w:t>
      </w:r>
      <w:r w:rsidR="001E6711" w:rsidRPr="00E70775">
        <w:rPr>
          <w:rFonts w:ascii="Times New Roman" w:hAnsi="Times New Roman" w:cs="Times New Roman"/>
          <w:sz w:val="24"/>
          <w:szCs w:val="24"/>
        </w:rPr>
        <w:lastRenderedPageBreak/>
        <w:t xml:space="preserve">estatales, desde la presidencia hasta los concejos municipales, Galeras escogería a su primer alcalde por voto popular el médico Rafel Hernández Uparela, quien más adelante incluyo en su programa de gobierno la realización del festival folclórico del Algarroba creando así el primer evento institucional para preservar esta tradición. </w:t>
      </w:r>
    </w:p>
    <w:p w14:paraId="0FE4B1DC" w14:textId="012837F8" w:rsidR="00375A72" w:rsidRPr="00E70775" w:rsidRDefault="00375A72" w:rsidP="00E70775">
      <w:pPr>
        <w:contextualSpacing/>
        <w:rPr>
          <w:rFonts w:ascii="Times New Roman" w:hAnsi="Times New Roman" w:cs="Times New Roman"/>
          <w:sz w:val="24"/>
          <w:szCs w:val="24"/>
        </w:rPr>
      </w:pPr>
      <w:r w:rsidRPr="00E70775">
        <w:rPr>
          <w:rFonts w:ascii="Times New Roman" w:hAnsi="Times New Roman" w:cs="Times New Roman"/>
          <w:sz w:val="24"/>
          <w:szCs w:val="24"/>
        </w:rPr>
        <w:t>Fue así qu</w:t>
      </w:r>
      <w:r w:rsidR="000E1BF9" w:rsidRPr="00E70775">
        <w:rPr>
          <w:rFonts w:ascii="Times New Roman" w:hAnsi="Times New Roman" w:cs="Times New Roman"/>
          <w:sz w:val="24"/>
          <w:szCs w:val="24"/>
        </w:rPr>
        <w:t xml:space="preserve">é, </w:t>
      </w:r>
      <w:r w:rsidRPr="00E70775">
        <w:rPr>
          <w:rFonts w:ascii="Times New Roman" w:hAnsi="Times New Roman" w:cs="Times New Roman"/>
          <w:sz w:val="24"/>
          <w:szCs w:val="24"/>
        </w:rPr>
        <w:t>con el transcurrir del tiempo</w:t>
      </w:r>
      <w:r w:rsidR="000E1BF9" w:rsidRPr="00E70775">
        <w:rPr>
          <w:rFonts w:ascii="Times New Roman" w:hAnsi="Times New Roman" w:cs="Times New Roman"/>
          <w:sz w:val="24"/>
          <w:szCs w:val="24"/>
        </w:rPr>
        <w:t>,</w:t>
      </w:r>
      <w:r w:rsidRPr="00E70775">
        <w:rPr>
          <w:rFonts w:ascii="Times New Roman" w:hAnsi="Times New Roman" w:cs="Times New Roman"/>
          <w:sz w:val="24"/>
          <w:szCs w:val="24"/>
        </w:rPr>
        <w:t xml:space="preserve"> se logró institucionalizar la realización de estos cuadros, estableciendo una temporada anual que se celebraba a principios de enero. Esta tradición se consolidó, creando un evento esperado por la comunidad, donde las calles se vestían de alegría. La ambientación se completaba con música folclórica, destacando la melodía de la gaita, que resonaba en el aire y acompañaba a los asistentes en un ambiente de fiesta y parranda</w:t>
      </w:r>
      <w:sdt>
        <w:sdtPr>
          <w:rPr>
            <w:rFonts w:ascii="Times New Roman" w:hAnsi="Times New Roman" w:cs="Times New Roman"/>
            <w:sz w:val="24"/>
            <w:szCs w:val="24"/>
          </w:rPr>
          <w:id w:val="582183583"/>
          <w:citation/>
        </w:sdtPr>
        <w:sdtEndPr/>
        <w:sdtContent>
          <w:r w:rsidRPr="00E70775">
            <w:rPr>
              <w:rFonts w:ascii="Times New Roman" w:hAnsi="Times New Roman" w:cs="Times New Roman"/>
              <w:sz w:val="24"/>
              <w:szCs w:val="24"/>
            </w:rPr>
            <w:fldChar w:fldCharType="begin"/>
          </w:r>
          <w:r w:rsidR="00547842" w:rsidRPr="00E70775">
            <w:rPr>
              <w:rFonts w:ascii="Times New Roman" w:hAnsi="Times New Roman" w:cs="Times New Roman"/>
              <w:sz w:val="24"/>
              <w:szCs w:val="24"/>
              <w:lang w:val="es-ES"/>
            </w:rPr>
            <w:instrText xml:space="preserve">CITATION Gal24 \l 3082 </w:instrText>
          </w:r>
          <w:r w:rsidRPr="00E70775">
            <w:rPr>
              <w:rFonts w:ascii="Times New Roman" w:hAnsi="Times New Roman" w:cs="Times New Roman"/>
              <w:sz w:val="24"/>
              <w:szCs w:val="24"/>
            </w:rPr>
            <w:fldChar w:fldCharType="separate"/>
          </w:r>
          <w:r w:rsidR="00D41BDA">
            <w:rPr>
              <w:rFonts w:ascii="Times New Roman" w:hAnsi="Times New Roman" w:cs="Times New Roman"/>
              <w:noProof/>
              <w:sz w:val="24"/>
              <w:szCs w:val="24"/>
              <w:lang w:val="es-ES"/>
            </w:rPr>
            <w:t xml:space="preserve"> </w:t>
          </w:r>
          <w:r w:rsidR="00D41BDA" w:rsidRPr="00D41BDA">
            <w:rPr>
              <w:rFonts w:ascii="Times New Roman" w:hAnsi="Times New Roman" w:cs="Times New Roman"/>
              <w:noProof/>
              <w:sz w:val="24"/>
              <w:szCs w:val="24"/>
              <w:lang w:val="es-ES"/>
            </w:rPr>
            <w:t>(Galvan, 2024)</w:t>
          </w:r>
          <w:r w:rsidRPr="00E70775">
            <w:rPr>
              <w:rFonts w:ascii="Times New Roman" w:hAnsi="Times New Roman" w:cs="Times New Roman"/>
              <w:sz w:val="24"/>
              <w:szCs w:val="24"/>
            </w:rPr>
            <w:fldChar w:fldCharType="end"/>
          </w:r>
        </w:sdtContent>
      </w:sdt>
      <w:r w:rsidRPr="00E70775">
        <w:rPr>
          <w:rFonts w:ascii="Times New Roman" w:hAnsi="Times New Roman" w:cs="Times New Roman"/>
          <w:sz w:val="24"/>
          <w:szCs w:val="24"/>
        </w:rPr>
        <w:t xml:space="preserve">, este especio denominado Festival Folclórico del Algarroba que comenzaría en la década de los años 70 y 80 generando la primer medida de salvaguardia, </w:t>
      </w:r>
      <w:r w:rsidR="00AA265F" w:rsidRPr="00E70775">
        <w:rPr>
          <w:rFonts w:ascii="Times New Roman" w:hAnsi="Times New Roman" w:cs="Times New Roman"/>
          <w:sz w:val="24"/>
          <w:szCs w:val="24"/>
        </w:rPr>
        <w:t xml:space="preserve">brindo </w:t>
      </w:r>
      <w:r w:rsidRPr="00E70775">
        <w:rPr>
          <w:rFonts w:ascii="Times New Roman" w:hAnsi="Times New Roman" w:cs="Times New Roman"/>
          <w:sz w:val="24"/>
          <w:szCs w:val="24"/>
        </w:rPr>
        <w:t xml:space="preserve">una actualización que marcaría el rumbo de esta manifestación con una diversificación en contenidos, técnicas y variables en la realización y puesta en escena de los cuadros vivos, esto con miras a florecer un factor relevante en la historia de Galeras, mantener vivo el legado de los antepasados, mostrando  los modos de vidas, creencias y costumbres de esos primeros asentamientos </w:t>
      </w:r>
      <w:proofErr w:type="spellStart"/>
      <w:r w:rsidRPr="00E70775">
        <w:rPr>
          <w:rFonts w:ascii="Times New Roman" w:hAnsi="Times New Roman" w:cs="Times New Roman"/>
          <w:sz w:val="24"/>
          <w:szCs w:val="24"/>
        </w:rPr>
        <w:t>galeranos</w:t>
      </w:r>
      <w:proofErr w:type="spellEnd"/>
      <w:r w:rsidRPr="00E70775">
        <w:rPr>
          <w:rFonts w:ascii="Times New Roman" w:hAnsi="Times New Roman" w:cs="Times New Roman"/>
          <w:sz w:val="24"/>
          <w:szCs w:val="24"/>
        </w:rPr>
        <w:t xml:space="preserve">. </w:t>
      </w:r>
    </w:p>
    <w:p w14:paraId="7453BB03" w14:textId="5B4225DF" w:rsidR="001E6711" w:rsidRPr="00E70775" w:rsidRDefault="003B4346"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Durante mi observación, en el desarrollo del festival folclórico </w:t>
      </w:r>
      <w:r w:rsidR="00E769AA" w:rsidRPr="00E70775">
        <w:rPr>
          <w:rFonts w:ascii="Times New Roman" w:hAnsi="Times New Roman" w:cs="Times New Roman"/>
          <w:sz w:val="24"/>
          <w:szCs w:val="24"/>
        </w:rPr>
        <w:t>del algarrobo realizad</w:t>
      </w:r>
      <w:r w:rsidR="000E1BF9" w:rsidRPr="00E70775">
        <w:rPr>
          <w:rFonts w:ascii="Times New Roman" w:hAnsi="Times New Roman" w:cs="Times New Roman"/>
          <w:sz w:val="24"/>
          <w:szCs w:val="24"/>
        </w:rPr>
        <w:t>o</w:t>
      </w:r>
      <w:r w:rsidRPr="00E70775">
        <w:rPr>
          <w:rFonts w:ascii="Times New Roman" w:hAnsi="Times New Roman" w:cs="Times New Roman"/>
          <w:sz w:val="24"/>
          <w:szCs w:val="24"/>
        </w:rPr>
        <w:t xml:space="preserve"> en enero de 202</w:t>
      </w:r>
      <w:r w:rsidR="000E1BF9" w:rsidRPr="00E70775">
        <w:rPr>
          <w:rFonts w:ascii="Times New Roman" w:hAnsi="Times New Roman" w:cs="Times New Roman"/>
          <w:sz w:val="24"/>
          <w:szCs w:val="24"/>
        </w:rPr>
        <w:t>5</w:t>
      </w:r>
      <w:r w:rsidRPr="00E70775">
        <w:rPr>
          <w:rFonts w:ascii="Times New Roman" w:hAnsi="Times New Roman" w:cs="Times New Roman"/>
          <w:sz w:val="24"/>
          <w:szCs w:val="24"/>
        </w:rPr>
        <w:t>, pude ser testigo de c</w:t>
      </w:r>
      <w:r w:rsidR="000E1BF9" w:rsidRPr="00E70775">
        <w:rPr>
          <w:rFonts w:ascii="Times New Roman" w:hAnsi="Times New Roman" w:cs="Times New Roman"/>
          <w:sz w:val="24"/>
          <w:szCs w:val="24"/>
        </w:rPr>
        <w:t>ó</w:t>
      </w:r>
      <w:r w:rsidRPr="00E70775">
        <w:rPr>
          <w:rFonts w:ascii="Times New Roman" w:hAnsi="Times New Roman" w:cs="Times New Roman"/>
          <w:sz w:val="24"/>
          <w:szCs w:val="24"/>
        </w:rPr>
        <w:t>mo la comunidad se reúne en</w:t>
      </w:r>
      <w:r w:rsidR="000E1BF9" w:rsidRPr="00E70775">
        <w:rPr>
          <w:rFonts w:ascii="Times New Roman" w:hAnsi="Times New Roman" w:cs="Times New Roman"/>
          <w:sz w:val="24"/>
          <w:szCs w:val="24"/>
        </w:rPr>
        <w:t xml:space="preserve"> </w:t>
      </w:r>
      <w:r w:rsidRPr="00E70775">
        <w:rPr>
          <w:rFonts w:ascii="Times New Roman" w:hAnsi="Times New Roman" w:cs="Times New Roman"/>
          <w:sz w:val="24"/>
          <w:szCs w:val="24"/>
        </w:rPr>
        <w:t xml:space="preserve">torno a la creación de escenarios de alto impacto no solo </w:t>
      </w:r>
      <w:r w:rsidR="00E769AA" w:rsidRPr="00E70775">
        <w:rPr>
          <w:rFonts w:ascii="Times New Roman" w:hAnsi="Times New Roman" w:cs="Times New Roman"/>
          <w:sz w:val="24"/>
          <w:szCs w:val="24"/>
        </w:rPr>
        <w:t>visual,</w:t>
      </w:r>
      <w:r w:rsidRPr="00E70775">
        <w:rPr>
          <w:rFonts w:ascii="Times New Roman" w:hAnsi="Times New Roman" w:cs="Times New Roman"/>
          <w:sz w:val="24"/>
          <w:szCs w:val="24"/>
        </w:rPr>
        <w:t xml:space="preserve"> además de un profundo valor simbólico, convirtiéndose la manifestación en un compromiso colectivo y de amor por su patrimonio. </w:t>
      </w:r>
      <w:r w:rsidR="00F40C05" w:rsidRPr="00E70775">
        <w:rPr>
          <w:rFonts w:ascii="Times New Roman" w:hAnsi="Times New Roman" w:cs="Times New Roman"/>
          <w:sz w:val="24"/>
          <w:szCs w:val="24"/>
        </w:rPr>
        <w:t>Familias enteras</w:t>
      </w:r>
      <w:r w:rsidRPr="00E70775">
        <w:rPr>
          <w:rFonts w:ascii="Times New Roman" w:hAnsi="Times New Roman" w:cs="Times New Roman"/>
          <w:sz w:val="24"/>
          <w:szCs w:val="24"/>
        </w:rPr>
        <w:t>, desde niños hasta adultos</w:t>
      </w:r>
      <w:r w:rsidR="000E1BF9" w:rsidRPr="00E70775">
        <w:rPr>
          <w:rFonts w:ascii="Times New Roman" w:hAnsi="Times New Roman" w:cs="Times New Roman"/>
          <w:sz w:val="24"/>
          <w:szCs w:val="24"/>
        </w:rPr>
        <w:t>,</w:t>
      </w:r>
      <w:r w:rsidRPr="00E70775">
        <w:rPr>
          <w:rFonts w:ascii="Times New Roman" w:hAnsi="Times New Roman" w:cs="Times New Roman"/>
          <w:sz w:val="24"/>
          <w:szCs w:val="24"/>
        </w:rPr>
        <w:t xml:space="preserve"> participan de manera ferviente en cada una de las fases en las que se desarrolla el arte ancestral</w:t>
      </w:r>
      <w:r w:rsidR="000E1BF9" w:rsidRPr="00E70775">
        <w:rPr>
          <w:rFonts w:ascii="Times New Roman" w:hAnsi="Times New Roman" w:cs="Times New Roman"/>
          <w:sz w:val="24"/>
          <w:szCs w:val="24"/>
        </w:rPr>
        <w:t>;</w:t>
      </w:r>
      <w:r w:rsidRPr="00E70775">
        <w:rPr>
          <w:rFonts w:ascii="Times New Roman" w:hAnsi="Times New Roman" w:cs="Times New Roman"/>
          <w:sz w:val="24"/>
          <w:szCs w:val="24"/>
        </w:rPr>
        <w:t xml:space="preserve"> </w:t>
      </w:r>
      <w:r w:rsidR="00F40C05" w:rsidRPr="00E70775">
        <w:rPr>
          <w:rFonts w:ascii="Times New Roman" w:hAnsi="Times New Roman" w:cs="Times New Roman"/>
          <w:sz w:val="24"/>
          <w:szCs w:val="24"/>
        </w:rPr>
        <w:t xml:space="preserve">en cada gesto y detalle se evidencia el profundo sentir de pertenencia arraigado, la convicción colectiva de no dejar morir la tradición y una fuerte </w:t>
      </w:r>
      <w:r w:rsidR="00F40C05" w:rsidRPr="00E70775">
        <w:rPr>
          <w:rFonts w:ascii="Times New Roman" w:hAnsi="Times New Roman" w:cs="Times New Roman"/>
          <w:sz w:val="24"/>
          <w:szCs w:val="24"/>
        </w:rPr>
        <w:lastRenderedPageBreak/>
        <w:t xml:space="preserve">conciencia </w:t>
      </w:r>
      <w:r w:rsidR="000E1BF9" w:rsidRPr="00E70775">
        <w:rPr>
          <w:rFonts w:ascii="Times New Roman" w:hAnsi="Times New Roman" w:cs="Times New Roman"/>
          <w:sz w:val="24"/>
          <w:szCs w:val="24"/>
        </w:rPr>
        <w:t xml:space="preserve">de </w:t>
      </w:r>
      <w:r w:rsidR="00F40C05" w:rsidRPr="00E70775">
        <w:rPr>
          <w:rFonts w:ascii="Times New Roman" w:hAnsi="Times New Roman" w:cs="Times New Roman"/>
          <w:sz w:val="24"/>
          <w:szCs w:val="24"/>
        </w:rPr>
        <w:t xml:space="preserve">que esto es una responsabilidad de cada </w:t>
      </w:r>
      <w:proofErr w:type="spellStart"/>
      <w:r w:rsidR="00F40C05" w:rsidRPr="00E70775">
        <w:rPr>
          <w:rFonts w:ascii="Times New Roman" w:hAnsi="Times New Roman" w:cs="Times New Roman"/>
          <w:sz w:val="24"/>
          <w:szCs w:val="24"/>
        </w:rPr>
        <w:t>galerano</w:t>
      </w:r>
      <w:proofErr w:type="spellEnd"/>
      <w:r w:rsidR="000E1BF9" w:rsidRPr="00E70775">
        <w:rPr>
          <w:rFonts w:ascii="Times New Roman" w:hAnsi="Times New Roman" w:cs="Times New Roman"/>
          <w:sz w:val="24"/>
          <w:szCs w:val="24"/>
        </w:rPr>
        <w:t>. A</w:t>
      </w:r>
      <w:r w:rsidR="00F40C05" w:rsidRPr="00E70775">
        <w:rPr>
          <w:rFonts w:ascii="Times New Roman" w:hAnsi="Times New Roman" w:cs="Times New Roman"/>
          <w:sz w:val="24"/>
          <w:szCs w:val="24"/>
        </w:rPr>
        <w:t xml:space="preserve"> pesar de esto</w:t>
      </w:r>
      <w:r w:rsidR="000E1BF9" w:rsidRPr="00E70775">
        <w:rPr>
          <w:rFonts w:ascii="Times New Roman" w:hAnsi="Times New Roman" w:cs="Times New Roman"/>
          <w:sz w:val="24"/>
          <w:szCs w:val="24"/>
        </w:rPr>
        <w:t>,</w:t>
      </w:r>
      <w:r w:rsidR="00F40C05" w:rsidRPr="00E70775">
        <w:rPr>
          <w:rFonts w:ascii="Times New Roman" w:hAnsi="Times New Roman" w:cs="Times New Roman"/>
          <w:sz w:val="24"/>
          <w:szCs w:val="24"/>
        </w:rPr>
        <w:t xml:space="preserve"> aún existen algunos que no se han creído por completo el momento histórico que refleja este patrimonio, pero sin dudas los </w:t>
      </w:r>
      <w:proofErr w:type="spellStart"/>
      <w:r w:rsidR="00F40C05" w:rsidRPr="00E70775">
        <w:rPr>
          <w:rFonts w:ascii="Times New Roman" w:hAnsi="Times New Roman" w:cs="Times New Roman"/>
          <w:sz w:val="24"/>
          <w:szCs w:val="24"/>
        </w:rPr>
        <w:t>galeranos</w:t>
      </w:r>
      <w:proofErr w:type="spellEnd"/>
      <w:r w:rsidR="00F40C05" w:rsidRPr="00E70775">
        <w:rPr>
          <w:rFonts w:ascii="Times New Roman" w:hAnsi="Times New Roman" w:cs="Times New Roman"/>
          <w:sz w:val="24"/>
          <w:szCs w:val="24"/>
        </w:rPr>
        <w:t xml:space="preserve"> en su gran mayoría son conscientes de esto. </w:t>
      </w:r>
    </w:p>
    <w:p w14:paraId="1C97951E" w14:textId="59A6F128" w:rsidR="006B41FA" w:rsidRPr="00042FB4" w:rsidRDefault="006B41FA" w:rsidP="00042FB4">
      <w:pPr>
        <w:pStyle w:val="Ttulo3"/>
        <w:numPr>
          <w:ilvl w:val="2"/>
          <w:numId w:val="31"/>
        </w:numPr>
        <w:rPr>
          <w:rFonts w:ascii="Times New Roman" w:hAnsi="Times New Roman" w:cs="Times New Roman"/>
          <w:b/>
          <w:bCs/>
          <w:color w:val="auto"/>
          <w:sz w:val="24"/>
          <w:szCs w:val="24"/>
          <w:lang w:val="es-ES"/>
        </w:rPr>
      </w:pPr>
      <w:bookmarkStart w:id="35" w:name="_Toc215598883"/>
      <w:r w:rsidRPr="00042FB4">
        <w:rPr>
          <w:rFonts w:ascii="Times New Roman" w:hAnsi="Times New Roman" w:cs="Times New Roman"/>
          <w:b/>
          <w:bCs/>
          <w:color w:val="auto"/>
          <w:sz w:val="24"/>
          <w:szCs w:val="24"/>
          <w:lang w:val="es-ES"/>
        </w:rPr>
        <w:t>Participación intergeneracional y transmisión de saberes</w:t>
      </w:r>
      <w:bookmarkEnd w:id="35"/>
      <w:r w:rsidRPr="00042FB4">
        <w:rPr>
          <w:rFonts w:ascii="Times New Roman" w:hAnsi="Times New Roman" w:cs="Times New Roman"/>
          <w:b/>
          <w:bCs/>
          <w:color w:val="auto"/>
          <w:sz w:val="24"/>
          <w:szCs w:val="24"/>
          <w:lang w:val="es-ES"/>
        </w:rPr>
        <w:t xml:space="preserve"> </w:t>
      </w:r>
    </w:p>
    <w:p w14:paraId="1AC87D86" w14:textId="27EB68F3" w:rsidR="00F95114" w:rsidRDefault="001B0C2A"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Galeras ha sido un territorio donde la esencia humanística se une con la resiliencia y la entrega pasional, que da como resultado un cruce profundo de intercambios</w:t>
      </w:r>
      <w:r w:rsidR="000E1BF9"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no solo de formas de vidas</w:t>
      </w:r>
      <w:r w:rsidR="000E1BF9"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además de conocimientos, historias y demás variantes indispensables en la configuración de escenarios propicios para promover una integración comunitaria, donde valores como el di</w:t>
      </w:r>
      <w:r w:rsidR="000E1BF9" w:rsidRPr="00E70775">
        <w:rPr>
          <w:rFonts w:ascii="Times New Roman" w:hAnsi="Times New Roman" w:cs="Times New Roman"/>
          <w:sz w:val="24"/>
          <w:szCs w:val="24"/>
          <w:lang w:val="es-ES"/>
        </w:rPr>
        <w:t>á</w:t>
      </w:r>
      <w:r w:rsidRPr="00E70775">
        <w:rPr>
          <w:rFonts w:ascii="Times New Roman" w:hAnsi="Times New Roman" w:cs="Times New Roman"/>
          <w:sz w:val="24"/>
          <w:szCs w:val="24"/>
          <w:lang w:val="es-ES"/>
        </w:rPr>
        <w:t>logo son fundamentales en la conducción de vehículos que promuevan la sostenibilidad del arraigo cultural</w:t>
      </w:r>
      <w:r w:rsidR="000E1BF9"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w:t>
      </w:r>
      <w:r w:rsidR="00EC0B59" w:rsidRPr="00E70775">
        <w:rPr>
          <w:rFonts w:ascii="Times New Roman" w:hAnsi="Times New Roman" w:cs="Times New Roman"/>
          <w:sz w:val="24"/>
          <w:szCs w:val="24"/>
          <w:lang w:val="es-ES"/>
        </w:rPr>
        <w:t xml:space="preserve">así lo manifiesta </w:t>
      </w:r>
      <w:sdt>
        <w:sdtPr>
          <w:rPr>
            <w:rFonts w:ascii="Times New Roman" w:hAnsi="Times New Roman" w:cs="Times New Roman"/>
            <w:sz w:val="24"/>
            <w:szCs w:val="24"/>
            <w:lang w:val="es-ES"/>
          </w:rPr>
          <w:id w:val="1367790324"/>
          <w:citation/>
        </w:sdtPr>
        <w:sdtEndPr/>
        <w:sdtContent>
          <w:r w:rsidR="00F95114">
            <w:rPr>
              <w:rFonts w:ascii="Times New Roman" w:hAnsi="Times New Roman" w:cs="Times New Roman"/>
              <w:sz w:val="24"/>
              <w:szCs w:val="24"/>
              <w:lang w:val="es-ES"/>
            </w:rPr>
            <w:fldChar w:fldCharType="begin"/>
          </w:r>
          <w:r w:rsidR="00F95114">
            <w:rPr>
              <w:rFonts w:ascii="Times New Roman" w:hAnsi="Times New Roman" w:cs="Times New Roman"/>
              <w:sz w:val="24"/>
              <w:szCs w:val="24"/>
              <w:lang w:val="es-ES"/>
            </w:rPr>
            <w:instrText xml:space="preserve"> CITATION Dia25 \l 3082 </w:instrText>
          </w:r>
          <w:r w:rsidR="00F95114">
            <w:rPr>
              <w:rFonts w:ascii="Times New Roman" w:hAnsi="Times New Roman" w:cs="Times New Roman"/>
              <w:sz w:val="24"/>
              <w:szCs w:val="24"/>
              <w:lang w:val="es-ES"/>
            </w:rPr>
            <w:fldChar w:fldCharType="separate"/>
          </w:r>
          <w:r w:rsidR="00D41BDA" w:rsidRPr="00D41BDA">
            <w:rPr>
              <w:rFonts w:ascii="Times New Roman" w:hAnsi="Times New Roman" w:cs="Times New Roman"/>
              <w:noProof/>
              <w:sz w:val="24"/>
              <w:szCs w:val="24"/>
              <w:lang w:val="es-ES"/>
            </w:rPr>
            <w:t>(Gutierrez, 2025)</w:t>
          </w:r>
          <w:r w:rsidR="00F95114">
            <w:rPr>
              <w:rFonts w:ascii="Times New Roman" w:hAnsi="Times New Roman" w:cs="Times New Roman"/>
              <w:sz w:val="24"/>
              <w:szCs w:val="24"/>
              <w:lang w:val="es-ES"/>
            </w:rPr>
            <w:fldChar w:fldCharType="end"/>
          </w:r>
        </w:sdtContent>
      </w:sdt>
      <w:r w:rsidR="00EC0B59" w:rsidRPr="00E70775">
        <w:rPr>
          <w:rStyle w:val="nfasis"/>
          <w:rFonts w:ascii="Times New Roman" w:hAnsi="Times New Roman" w:cs="Times New Roman"/>
          <w:i w:val="0"/>
          <w:iCs w:val="0"/>
          <w:sz w:val="24"/>
          <w:szCs w:val="24"/>
        </w:rPr>
        <w:t xml:space="preserve">“Las familias </w:t>
      </w:r>
      <w:proofErr w:type="spellStart"/>
      <w:r w:rsidR="00EC0B59" w:rsidRPr="00E70775">
        <w:rPr>
          <w:rStyle w:val="nfasis"/>
          <w:rFonts w:ascii="Times New Roman" w:hAnsi="Times New Roman" w:cs="Times New Roman"/>
          <w:i w:val="0"/>
          <w:iCs w:val="0"/>
          <w:sz w:val="24"/>
          <w:szCs w:val="24"/>
        </w:rPr>
        <w:t>galeranas</w:t>
      </w:r>
      <w:proofErr w:type="spellEnd"/>
      <w:r w:rsidR="00EC0B59" w:rsidRPr="00E70775">
        <w:rPr>
          <w:rStyle w:val="nfasis"/>
          <w:rFonts w:ascii="Times New Roman" w:hAnsi="Times New Roman" w:cs="Times New Roman"/>
          <w:i w:val="0"/>
          <w:iCs w:val="0"/>
          <w:sz w:val="24"/>
          <w:szCs w:val="24"/>
        </w:rPr>
        <w:t xml:space="preserve"> no solo montan los cuadros: los siembran, los cuidan y los habitan como espacios de encuentro intergeneracional”</w:t>
      </w:r>
      <w:r w:rsidR="000E1BF9" w:rsidRPr="00E70775">
        <w:rPr>
          <w:rStyle w:val="nfasis"/>
          <w:rFonts w:ascii="Times New Roman" w:hAnsi="Times New Roman" w:cs="Times New Roman"/>
          <w:i w:val="0"/>
          <w:iCs w:val="0"/>
          <w:sz w:val="24"/>
          <w:szCs w:val="24"/>
        </w:rPr>
        <w:t>.</w:t>
      </w:r>
      <w:r w:rsidR="004303E5" w:rsidRPr="00E70775">
        <w:rPr>
          <w:rFonts w:ascii="Times New Roman" w:hAnsi="Times New Roman" w:cs="Times New Roman"/>
          <w:sz w:val="24"/>
          <w:szCs w:val="24"/>
        </w:rPr>
        <w:t xml:space="preserve"> Esto </w:t>
      </w:r>
      <w:r w:rsidRPr="00E70775">
        <w:rPr>
          <w:rFonts w:ascii="Times New Roman" w:hAnsi="Times New Roman" w:cs="Times New Roman"/>
          <w:sz w:val="24"/>
          <w:szCs w:val="24"/>
          <w:lang w:val="es-ES"/>
        </w:rPr>
        <w:t>ha permitido</w:t>
      </w:r>
      <w:r w:rsidR="000E1BF9"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hasta cierto punto</w:t>
      </w:r>
      <w:r w:rsidR="000E1BF9"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portar activamente la custodia y sostén no solo de la figura del cuadro vivo, sino también de las manifestaciones conexas que son una apuesta importante en el fortalecimiento de la identidad territorial del municipio. </w:t>
      </w:r>
    </w:p>
    <w:p w14:paraId="09EA15E6" w14:textId="1C487F8E" w:rsidR="001B0C2A" w:rsidRPr="00E70775" w:rsidRDefault="007F6EB9"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Así mismo,</w:t>
      </w:r>
      <w:r w:rsidR="00D12890">
        <w:rPr>
          <w:rFonts w:ascii="Times New Roman" w:hAnsi="Times New Roman" w:cs="Times New Roman"/>
          <w:sz w:val="24"/>
          <w:szCs w:val="24"/>
          <w:lang w:val="es-ES"/>
        </w:rPr>
        <w:t xml:space="preserve"> </w:t>
      </w:r>
      <w:r w:rsidRPr="00E70775">
        <w:rPr>
          <w:rFonts w:ascii="Times New Roman" w:hAnsi="Times New Roman" w:cs="Times New Roman"/>
          <w:sz w:val="24"/>
          <w:szCs w:val="24"/>
          <w:lang w:val="es-ES"/>
        </w:rPr>
        <w:t xml:space="preserve"> </w:t>
      </w:r>
      <w:sdt>
        <w:sdtPr>
          <w:rPr>
            <w:rFonts w:ascii="Times New Roman" w:hAnsi="Times New Roman" w:cs="Times New Roman"/>
            <w:sz w:val="24"/>
            <w:szCs w:val="24"/>
            <w:lang w:val="es-ES"/>
          </w:rPr>
          <w:id w:val="-112980414"/>
          <w:citation/>
        </w:sdtPr>
        <w:sdtEndPr/>
        <w:sdtContent>
          <w:r w:rsidRPr="00E70775">
            <w:rPr>
              <w:rFonts w:ascii="Times New Roman" w:hAnsi="Times New Roman" w:cs="Times New Roman"/>
              <w:sz w:val="24"/>
              <w:szCs w:val="24"/>
              <w:lang w:val="es-ES"/>
            </w:rPr>
            <w:fldChar w:fldCharType="begin"/>
          </w:r>
          <w:r w:rsidRPr="00E70775">
            <w:rPr>
              <w:rFonts w:ascii="Times New Roman" w:hAnsi="Times New Roman" w:cs="Times New Roman"/>
              <w:sz w:val="24"/>
              <w:szCs w:val="24"/>
              <w:lang w:val="es-ES"/>
            </w:rPr>
            <w:instrText xml:space="preserve"> CITATION Car23 \l 3082 </w:instrText>
          </w:r>
          <w:r w:rsidRPr="00E70775">
            <w:rPr>
              <w:rFonts w:ascii="Times New Roman" w:hAnsi="Times New Roman" w:cs="Times New Roman"/>
              <w:sz w:val="24"/>
              <w:szCs w:val="24"/>
              <w:lang w:val="es-ES"/>
            </w:rPr>
            <w:fldChar w:fldCharType="separate"/>
          </w:r>
          <w:r w:rsidR="00D41BDA" w:rsidRPr="00D41BDA">
            <w:rPr>
              <w:rFonts w:ascii="Times New Roman" w:hAnsi="Times New Roman" w:cs="Times New Roman"/>
              <w:noProof/>
              <w:sz w:val="24"/>
              <w:szCs w:val="24"/>
              <w:lang w:val="es-ES"/>
            </w:rPr>
            <w:t>(Benavides, 2023)</w:t>
          </w:r>
          <w:r w:rsidRPr="00E70775">
            <w:rPr>
              <w:rFonts w:ascii="Times New Roman" w:hAnsi="Times New Roman" w:cs="Times New Roman"/>
              <w:sz w:val="24"/>
              <w:szCs w:val="24"/>
              <w:lang w:val="es-ES"/>
            </w:rPr>
            <w:fldChar w:fldCharType="end"/>
          </w:r>
        </w:sdtContent>
      </w:sdt>
      <w:r w:rsidR="00D12890">
        <w:rPr>
          <w:rFonts w:ascii="Times New Roman" w:hAnsi="Times New Roman" w:cs="Times New Roman"/>
          <w:sz w:val="24"/>
          <w:szCs w:val="24"/>
          <w:lang w:val="es-ES"/>
        </w:rPr>
        <w:t xml:space="preserve"> señala que,</w:t>
      </w:r>
      <w:r w:rsidRPr="00E70775">
        <w:rPr>
          <w:rFonts w:ascii="Times New Roman" w:hAnsi="Times New Roman" w:cs="Times New Roman"/>
          <w:sz w:val="24"/>
          <w:szCs w:val="24"/>
          <w:lang w:val="es-ES"/>
        </w:rPr>
        <w:t xml:space="preserve"> </w:t>
      </w:r>
      <w:r w:rsidR="00E769AA" w:rsidRPr="00E70775">
        <w:rPr>
          <w:rFonts w:ascii="Times New Roman" w:hAnsi="Times New Roman" w:cs="Times New Roman"/>
          <w:sz w:val="24"/>
          <w:szCs w:val="24"/>
          <w:lang w:val="es-ES"/>
        </w:rPr>
        <w:t>“</w:t>
      </w:r>
      <w:r w:rsidR="00F321E4" w:rsidRPr="00E70775">
        <w:rPr>
          <w:rFonts w:ascii="Times New Roman" w:hAnsi="Times New Roman" w:cs="Times New Roman"/>
          <w:sz w:val="24"/>
          <w:szCs w:val="24"/>
        </w:rPr>
        <w:t>L</w:t>
      </w:r>
      <w:r w:rsidRPr="00E70775">
        <w:rPr>
          <w:rFonts w:ascii="Times New Roman" w:hAnsi="Times New Roman" w:cs="Times New Roman"/>
          <w:sz w:val="24"/>
          <w:szCs w:val="24"/>
        </w:rPr>
        <w:t>a población para integrarse a los procesos de recuperación, mantenimiento, preservación o divulgación del patrimonio cultural, convirtiéndose en agentes activos e irremplazables en la continuidad del territorio</w:t>
      </w:r>
      <w:r w:rsidR="00E769AA" w:rsidRPr="00E70775">
        <w:rPr>
          <w:rFonts w:ascii="Times New Roman" w:hAnsi="Times New Roman" w:cs="Times New Roman"/>
          <w:sz w:val="24"/>
          <w:szCs w:val="24"/>
        </w:rPr>
        <w:t>”</w:t>
      </w:r>
      <w:r w:rsidRPr="00E70775">
        <w:rPr>
          <w:rFonts w:ascii="Times New Roman" w:hAnsi="Times New Roman" w:cs="Times New Roman"/>
          <w:sz w:val="24"/>
          <w:szCs w:val="24"/>
        </w:rPr>
        <w:t xml:space="preserve">. </w:t>
      </w:r>
    </w:p>
    <w:p w14:paraId="5FE84538" w14:textId="114665CB" w:rsidR="001B0C2A" w:rsidRPr="00E70775" w:rsidRDefault="001B0C2A"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Por lo que, es importante enfatizar que una de las particularidades </w:t>
      </w:r>
      <w:r w:rsidR="006276C3" w:rsidRPr="00E70775">
        <w:rPr>
          <w:rFonts w:ascii="Times New Roman" w:hAnsi="Times New Roman" w:cs="Times New Roman"/>
          <w:sz w:val="24"/>
          <w:szCs w:val="24"/>
          <w:lang w:val="es-ES"/>
        </w:rPr>
        <w:t xml:space="preserve">que poseen los cuadros vivos como manifestación cultural es que, son una expresión que florece desde el </w:t>
      </w:r>
      <w:r w:rsidR="00897B89" w:rsidRPr="00E70775">
        <w:rPr>
          <w:rFonts w:ascii="Times New Roman" w:hAnsi="Times New Roman" w:cs="Times New Roman"/>
          <w:sz w:val="24"/>
          <w:szCs w:val="24"/>
          <w:lang w:val="es-ES"/>
        </w:rPr>
        <w:t>acervo</w:t>
      </w:r>
      <w:r w:rsidR="006276C3" w:rsidRPr="00E70775">
        <w:rPr>
          <w:rFonts w:ascii="Times New Roman" w:hAnsi="Times New Roman" w:cs="Times New Roman"/>
          <w:sz w:val="24"/>
          <w:szCs w:val="24"/>
          <w:lang w:val="es-ES"/>
        </w:rPr>
        <w:t xml:space="preserve"> popular, conduce a mostrar realidades mediante una escena estética, pero además trasciende a la diferentes aristas de la vida no solo del </w:t>
      </w:r>
      <w:proofErr w:type="spellStart"/>
      <w:r w:rsidR="006276C3" w:rsidRPr="00E70775">
        <w:rPr>
          <w:rFonts w:ascii="Times New Roman" w:hAnsi="Times New Roman" w:cs="Times New Roman"/>
          <w:sz w:val="24"/>
          <w:szCs w:val="24"/>
          <w:lang w:val="es-ES"/>
        </w:rPr>
        <w:t>galerano</w:t>
      </w:r>
      <w:proofErr w:type="spellEnd"/>
      <w:r w:rsidR="006276C3" w:rsidRPr="00E70775">
        <w:rPr>
          <w:rFonts w:ascii="Times New Roman" w:hAnsi="Times New Roman" w:cs="Times New Roman"/>
          <w:sz w:val="24"/>
          <w:szCs w:val="24"/>
          <w:lang w:val="es-ES"/>
        </w:rPr>
        <w:t xml:space="preserve">, también de los visitantes que se sumergen en esta travesía, esto se ha podido consolidar en gran medida gracias a ese lenguaje generacional impulsado por los espacios nacientes por los mismos ciudadanos, que relatan, profundizan y </w:t>
      </w:r>
      <w:r w:rsidR="006276C3" w:rsidRPr="00E70775">
        <w:rPr>
          <w:rFonts w:ascii="Times New Roman" w:hAnsi="Times New Roman" w:cs="Times New Roman"/>
          <w:sz w:val="24"/>
          <w:szCs w:val="24"/>
          <w:lang w:val="es-ES"/>
        </w:rPr>
        <w:lastRenderedPageBreak/>
        <w:t xml:space="preserve">conectan desde sus experiencias, perspectivas pero sobre todo pertenencia por su identidad todo lo que evoca realizar un cuadro vivo, no solo desde una responsabilidad colectiva de preservar sino como una muestra fiel del amor del </w:t>
      </w:r>
      <w:proofErr w:type="spellStart"/>
      <w:r w:rsidR="006276C3" w:rsidRPr="00E70775">
        <w:rPr>
          <w:rFonts w:ascii="Times New Roman" w:hAnsi="Times New Roman" w:cs="Times New Roman"/>
          <w:sz w:val="24"/>
          <w:szCs w:val="24"/>
          <w:lang w:val="es-ES"/>
        </w:rPr>
        <w:t>galerano</w:t>
      </w:r>
      <w:proofErr w:type="spellEnd"/>
      <w:r w:rsidR="006276C3" w:rsidRPr="00E70775">
        <w:rPr>
          <w:rFonts w:ascii="Times New Roman" w:hAnsi="Times New Roman" w:cs="Times New Roman"/>
          <w:sz w:val="24"/>
          <w:szCs w:val="24"/>
          <w:lang w:val="es-ES"/>
        </w:rPr>
        <w:t xml:space="preserve"> por su tradición ancestral. </w:t>
      </w:r>
    </w:p>
    <w:p w14:paraId="1734F111" w14:textId="4FD4C742" w:rsidR="00F40C05" w:rsidRDefault="00F40C05"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Además, es importante mencionar que durante mi observación pude notar como la diversidad de generaciones en Galeras se aferra con lo poco que tiene</w:t>
      </w:r>
      <w:r w:rsidR="00F321E4" w:rsidRPr="00E70775">
        <w:rPr>
          <w:rFonts w:ascii="Times New Roman" w:hAnsi="Times New Roman" w:cs="Times New Roman"/>
          <w:sz w:val="24"/>
          <w:szCs w:val="24"/>
          <w:lang w:val="es-ES"/>
        </w:rPr>
        <w:t xml:space="preserve"> </w:t>
      </w:r>
      <w:r w:rsidRPr="00E70775">
        <w:rPr>
          <w:rFonts w:ascii="Times New Roman" w:hAnsi="Times New Roman" w:cs="Times New Roman"/>
          <w:sz w:val="24"/>
          <w:szCs w:val="24"/>
          <w:lang w:val="es-ES"/>
        </w:rPr>
        <w:t>para que el legado y experiencias de las mayores no se apague</w:t>
      </w:r>
      <w:r w:rsidR="00F321E4" w:rsidRPr="00E70775">
        <w:rPr>
          <w:rFonts w:ascii="Times New Roman" w:hAnsi="Times New Roman" w:cs="Times New Roman"/>
          <w:sz w:val="24"/>
          <w:szCs w:val="24"/>
          <w:lang w:val="es-ES"/>
        </w:rPr>
        <w:t>n</w:t>
      </w:r>
      <w:r w:rsidRPr="00E70775">
        <w:rPr>
          <w:rFonts w:ascii="Times New Roman" w:hAnsi="Times New Roman" w:cs="Times New Roman"/>
          <w:sz w:val="24"/>
          <w:szCs w:val="24"/>
          <w:lang w:val="es-ES"/>
        </w:rPr>
        <w:t xml:space="preserve">, al </w:t>
      </w:r>
      <w:r w:rsidR="00F321E4" w:rsidRPr="00E70775">
        <w:rPr>
          <w:rFonts w:ascii="Times New Roman" w:hAnsi="Times New Roman" w:cs="Times New Roman"/>
          <w:sz w:val="24"/>
          <w:szCs w:val="24"/>
          <w:lang w:val="es-ES"/>
        </w:rPr>
        <w:t>contrario,</w:t>
      </w:r>
      <w:r w:rsidRPr="00E70775">
        <w:rPr>
          <w:rFonts w:ascii="Times New Roman" w:hAnsi="Times New Roman" w:cs="Times New Roman"/>
          <w:sz w:val="24"/>
          <w:szCs w:val="24"/>
          <w:lang w:val="es-ES"/>
        </w:rPr>
        <w:t xml:space="preserve"> </w:t>
      </w:r>
      <w:r w:rsidR="00D801D0" w:rsidRPr="00E70775">
        <w:rPr>
          <w:rFonts w:ascii="Times New Roman" w:hAnsi="Times New Roman" w:cs="Times New Roman"/>
          <w:sz w:val="24"/>
          <w:szCs w:val="24"/>
          <w:lang w:val="es-ES"/>
        </w:rPr>
        <w:t>florezca</w:t>
      </w:r>
      <w:r w:rsidR="00F321E4" w:rsidRPr="00E70775">
        <w:rPr>
          <w:rFonts w:ascii="Times New Roman" w:hAnsi="Times New Roman" w:cs="Times New Roman"/>
          <w:sz w:val="24"/>
          <w:szCs w:val="24"/>
          <w:lang w:val="es-ES"/>
        </w:rPr>
        <w:t>. P</w:t>
      </w:r>
      <w:r w:rsidRPr="00E70775">
        <w:rPr>
          <w:rFonts w:ascii="Times New Roman" w:hAnsi="Times New Roman" w:cs="Times New Roman"/>
          <w:sz w:val="24"/>
          <w:szCs w:val="24"/>
          <w:lang w:val="es-ES"/>
        </w:rPr>
        <w:t>ude notar c</w:t>
      </w:r>
      <w:r w:rsidR="00F321E4" w:rsidRPr="00E70775">
        <w:rPr>
          <w:rFonts w:ascii="Times New Roman" w:hAnsi="Times New Roman" w:cs="Times New Roman"/>
          <w:sz w:val="24"/>
          <w:szCs w:val="24"/>
          <w:lang w:val="es-ES"/>
        </w:rPr>
        <w:t>ó</w:t>
      </w:r>
      <w:r w:rsidRPr="00E70775">
        <w:rPr>
          <w:rFonts w:ascii="Times New Roman" w:hAnsi="Times New Roman" w:cs="Times New Roman"/>
          <w:sz w:val="24"/>
          <w:szCs w:val="24"/>
          <w:lang w:val="es-ES"/>
        </w:rPr>
        <w:t>mo esas figuras que en algún momento montaban con energía</w:t>
      </w:r>
      <w:r w:rsidR="00F321E4" w:rsidRPr="00E70775">
        <w:rPr>
          <w:rFonts w:ascii="Times New Roman" w:hAnsi="Times New Roman" w:cs="Times New Roman"/>
          <w:sz w:val="24"/>
          <w:szCs w:val="24"/>
          <w:lang w:val="es-ES"/>
        </w:rPr>
        <w:t xml:space="preserve"> y</w:t>
      </w:r>
      <w:r w:rsidRPr="00E70775">
        <w:rPr>
          <w:rFonts w:ascii="Times New Roman" w:hAnsi="Times New Roman" w:cs="Times New Roman"/>
          <w:sz w:val="24"/>
          <w:szCs w:val="24"/>
          <w:lang w:val="es-ES"/>
        </w:rPr>
        <w:t xml:space="preserve"> dinamismo los cuadros vivos</w:t>
      </w:r>
      <w:r w:rsidR="00F321E4"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hoy por el peso de sus años</w:t>
      </w:r>
      <w:r w:rsidR="00F321E4"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enseñan a las nuevas generaciones </w:t>
      </w:r>
      <w:r w:rsidR="00D801D0" w:rsidRPr="00E70775">
        <w:rPr>
          <w:rFonts w:ascii="Times New Roman" w:hAnsi="Times New Roman" w:cs="Times New Roman"/>
          <w:sz w:val="24"/>
          <w:szCs w:val="24"/>
          <w:lang w:val="es-ES"/>
        </w:rPr>
        <w:t xml:space="preserve">esenciales temáticas como la preparación de los escenarios, la selección de los temas, el uso de los elementos tradicionales, pero sobre todo la pasión con la que se debe hacer un cuadro vivo. </w:t>
      </w:r>
    </w:p>
    <w:p w14:paraId="1603BE3A" w14:textId="0E690FC2" w:rsidR="003A64CF" w:rsidRDefault="003A64CF" w:rsidP="00E70775">
      <w:pPr>
        <w:contextualSpacing/>
        <w:rPr>
          <w:rFonts w:ascii="Times New Roman" w:hAnsi="Times New Roman" w:cs="Times New Roman"/>
          <w:sz w:val="24"/>
          <w:szCs w:val="24"/>
          <w:lang w:val="es-ES"/>
        </w:rPr>
      </w:pPr>
      <w:r>
        <w:rPr>
          <w:rFonts w:ascii="Times New Roman" w:hAnsi="Times New Roman" w:cs="Times New Roman"/>
          <w:sz w:val="24"/>
          <w:szCs w:val="24"/>
          <w:lang w:val="es-ES"/>
        </w:rPr>
        <w:t xml:space="preserve">Esto lo confirma lo visto en las percepciones de las entrevistas realizadas como se manifiesta a continuación en una de las preguntas; </w:t>
      </w:r>
    </w:p>
    <w:p w14:paraId="037BC262" w14:textId="77777777" w:rsidR="003A64CF" w:rsidRPr="00E70775" w:rsidRDefault="003A64CF" w:rsidP="003A64CF">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¿Cómo describiría la participación de la comunidad en la preservación y desarrollo de los Cuadros Vivos?</w:t>
      </w:r>
    </w:p>
    <w:p w14:paraId="3DDCD642" w14:textId="77777777" w:rsidR="003A64CF" w:rsidRDefault="003A64CF" w:rsidP="003A64CF">
      <w:pPr>
        <w:contextualSpacing/>
        <w:rPr>
          <w:rFonts w:ascii="Times New Roman" w:hAnsi="Times New Roman" w:cs="Times New Roman"/>
          <w:sz w:val="24"/>
          <w:szCs w:val="24"/>
          <w:lang w:eastAsia="es-CO"/>
        </w:rPr>
      </w:pPr>
      <w:r>
        <w:rPr>
          <w:rFonts w:ascii="Times New Roman" w:hAnsi="Times New Roman" w:cs="Times New Roman"/>
          <w:sz w:val="24"/>
          <w:szCs w:val="24"/>
          <w:lang w:eastAsia="es-CO"/>
        </w:rPr>
        <w:t xml:space="preserve">La antropóloga </w:t>
      </w:r>
      <w:r w:rsidRPr="00E70775">
        <w:rPr>
          <w:rFonts w:ascii="Times New Roman" w:hAnsi="Times New Roman" w:cs="Times New Roman"/>
          <w:sz w:val="24"/>
          <w:szCs w:val="24"/>
          <w:lang w:eastAsia="es-CO"/>
        </w:rPr>
        <w:t>Diana</w:t>
      </w:r>
      <w:r>
        <w:rPr>
          <w:rFonts w:ascii="Times New Roman" w:hAnsi="Times New Roman" w:cs="Times New Roman"/>
          <w:sz w:val="24"/>
          <w:szCs w:val="24"/>
          <w:lang w:eastAsia="es-CO"/>
        </w:rPr>
        <w:t xml:space="preserve"> </w:t>
      </w:r>
      <w:r w:rsidRPr="00E70775">
        <w:rPr>
          <w:rFonts w:ascii="Times New Roman" w:hAnsi="Times New Roman" w:cs="Times New Roman"/>
          <w:sz w:val="24"/>
          <w:szCs w:val="24"/>
          <w:lang w:eastAsia="es-CO"/>
        </w:rPr>
        <w:t xml:space="preserve">describe una comunidad que actúa como coautora de la tradición, donde las familias transmiten saberes a través de prácticas cotidianas y donde las mujeres desempeñan roles fundamentales de cuidado, creación y liderazgo, generalmente invisibilizados. Ella destaca que la participación se expresa en múltiples capas: desde la preparación de los montajes hasta la reflexión crítica durante talleres, procesos que revelan un fuerte sentido de colectividad. </w:t>
      </w:r>
    </w:p>
    <w:p w14:paraId="4787266F" w14:textId="6ADEC3C7" w:rsidR="003A64CF" w:rsidRPr="003A64CF" w:rsidRDefault="003A64CF" w:rsidP="003A64CF">
      <w:pPr>
        <w:contextualSpacing/>
        <w:rPr>
          <w:rFonts w:ascii="Times New Roman" w:hAnsi="Times New Roman" w:cs="Times New Roman"/>
          <w:b/>
          <w:bCs/>
          <w:sz w:val="24"/>
          <w:szCs w:val="24"/>
          <w:lang w:eastAsia="es-CO"/>
        </w:rPr>
      </w:pPr>
      <w:r>
        <w:rPr>
          <w:rFonts w:ascii="Times New Roman" w:hAnsi="Times New Roman" w:cs="Times New Roman"/>
          <w:sz w:val="24"/>
          <w:szCs w:val="24"/>
          <w:lang w:eastAsia="es-CO"/>
        </w:rPr>
        <w:t>Po</w:t>
      </w:r>
      <w:r w:rsidR="00D12890">
        <w:rPr>
          <w:rFonts w:ascii="Times New Roman" w:hAnsi="Times New Roman" w:cs="Times New Roman"/>
          <w:sz w:val="24"/>
          <w:szCs w:val="24"/>
          <w:lang w:eastAsia="es-CO"/>
        </w:rPr>
        <w:t>r</w:t>
      </w:r>
      <w:r>
        <w:rPr>
          <w:rFonts w:ascii="Times New Roman" w:hAnsi="Times New Roman" w:cs="Times New Roman"/>
          <w:sz w:val="24"/>
          <w:szCs w:val="24"/>
          <w:lang w:eastAsia="es-CO"/>
        </w:rPr>
        <w:t xml:space="preserve"> su parte, el creador de cuadro vivo </w:t>
      </w:r>
      <w:r w:rsidRPr="00E70775">
        <w:rPr>
          <w:rFonts w:ascii="Times New Roman" w:hAnsi="Times New Roman" w:cs="Times New Roman"/>
          <w:sz w:val="24"/>
          <w:szCs w:val="24"/>
          <w:lang w:eastAsia="es-CO"/>
        </w:rPr>
        <w:t xml:space="preserve">Rubén confirma esta perspectiva desde la práctica, explicando que todos los habitantes, de una u otra forma, se involucran en la creación, apoyo o difusión de los Cuadros Vivos. En su visión, la participación se origina en el amor a la cultura y </w:t>
      </w:r>
      <w:r w:rsidRPr="00E70775">
        <w:rPr>
          <w:rFonts w:ascii="Times New Roman" w:hAnsi="Times New Roman" w:cs="Times New Roman"/>
          <w:sz w:val="24"/>
          <w:szCs w:val="24"/>
          <w:lang w:eastAsia="es-CO"/>
        </w:rPr>
        <w:lastRenderedPageBreak/>
        <w:t>en la identidad compartida. La comparación de ambas respuestas evidencia que la tradición se sostiene gracias a una participación espontánea y afectiva, pero que podría fortalecerse con mayor estructura, formación y reconocimiento.</w:t>
      </w:r>
    </w:p>
    <w:p w14:paraId="03DBA047" w14:textId="30ECFEDA" w:rsidR="00D801D0" w:rsidRPr="00E70775" w:rsidRDefault="00D801D0"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Este intercambio genuino de conocimientos sin reparos es una fuente viva de ese lenguaje intergeneracional que permite la tra</w:t>
      </w:r>
      <w:r w:rsidR="00F321E4" w:rsidRPr="00E70775">
        <w:rPr>
          <w:rFonts w:ascii="Times New Roman" w:hAnsi="Times New Roman" w:cs="Times New Roman"/>
          <w:sz w:val="24"/>
          <w:szCs w:val="24"/>
          <w:lang w:val="es-ES"/>
        </w:rPr>
        <w:t>n</w:t>
      </w:r>
      <w:r w:rsidRPr="00E70775">
        <w:rPr>
          <w:rFonts w:ascii="Times New Roman" w:hAnsi="Times New Roman" w:cs="Times New Roman"/>
          <w:sz w:val="24"/>
          <w:szCs w:val="24"/>
          <w:lang w:val="es-ES"/>
        </w:rPr>
        <w:t xml:space="preserve">smisión de saberes de manera primaria, generando un espacio que sin duda fortalece los lazos comunitarios, recrea la memoria colectiva y fortalece la identidad territorial, por lo cual </w:t>
      </w:r>
      <w:r w:rsidR="00E769AA" w:rsidRPr="00E70775">
        <w:rPr>
          <w:rFonts w:ascii="Times New Roman" w:hAnsi="Times New Roman" w:cs="Times New Roman"/>
          <w:sz w:val="24"/>
          <w:szCs w:val="24"/>
          <w:lang w:val="es-ES"/>
        </w:rPr>
        <w:t>estos procesos evidencian</w:t>
      </w:r>
      <w:r w:rsidRPr="00E70775">
        <w:rPr>
          <w:rFonts w:ascii="Times New Roman" w:hAnsi="Times New Roman" w:cs="Times New Roman"/>
          <w:sz w:val="24"/>
          <w:szCs w:val="24"/>
          <w:lang w:val="es-ES"/>
        </w:rPr>
        <w:t xml:space="preserve"> que los cuadros vivos y sus manifestaciones conexas son una práctica de transformación territorial. </w:t>
      </w:r>
    </w:p>
    <w:p w14:paraId="7357E548" w14:textId="537DAFD6" w:rsidR="006B41FA" w:rsidRPr="00042FB4" w:rsidRDefault="006B41FA" w:rsidP="00042FB4">
      <w:pPr>
        <w:pStyle w:val="Ttulo2"/>
        <w:numPr>
          <w:ilvl w:val="2"/>
          <w:numId w:val="31"/>
        </w:numPr>
        <w:rPr>
          <w:rFonts w:ascii="Times New Roman" w:hAnsi="Times New Roman" w:cs="Times New Roman"/>
          <w:b/>
          <w:bCs/>
          <w:color w:val="auto"/>
          <w:sz w:val="24"/>
          <w:szCs w:val="24"/>
          <w:lang w:val="es-ES"/>
        </w:rPr>
      </w:pPr>
      <w:bookmarkStart w:id="36" w:name="_Toc215598884"/>
      <w:r w:rsidRPr="00042FB4">
        <w:rPr>
          <w:rFonts w:ascii="Times New Roman" w:hAnsi="Times New Roman" w:cs="Times New Roman"/>
          <w:b/>
          <w:bCs/>
          <w:color w:val="auto"/>
          <w:sz w:val="24"/>
          <w:szCs w:val="24"/>
          <w:lang w:val="es-ES"/>
        </w:rPr>
        <w:t>Recomendaciones para incluir la participación</w:t>
      </w:r>
      <w:r w:rsidR="001E6711" w:rsidRPr="00042FB4">
        <w:rPr>
          <w:rFonts w:ascii="Times New Roman" w:hAnsi="Times New Roman" w:cs="Times New Roman"/>
          <w:b/>
          <w:bCs/>
          <w:color w:val="auto"/>
          <w:sz w:val="24"/>
          <w:szCs w:val="24"/>
          <w:lang w:val="es-ES"/>
        </w:rPr>
        <w:t xml:space="preserve"> ciudadana en el diseño e implementación de la política pública.</w:t>
      </w:r>
      <w:bookmarkEnd w:id="36"/>
      <w:r w:rsidR="001E6711" w:rsidRPr="00042FB4">
        <w:rPr>
          <w:rFonts w:ascii="Times New Roman" w:hAnsi="Times New Roman" w:cs="Times New Roman"/>
          <w:b/>
          <w:bCs/>
          <w:color w:val="auto"/>
          <w:sz w:val="24"/>
          <w:szCs w:val="24"/>
          <w:lang w:val="es-ES"/>
        </w:rPr>
        <w:t xml:space="preserve"> </w:t>
      </w:r>
    </w:p>
    <w:p w14:paraId="6E55C13B" w14:textId="12E31EC3" w:rsidR="00202CCA" w:rsidRPr="00E70775" w:rsidRDefault="0089538F"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Durante la investigación de campo realizada</w:t>
      </w:r>
      <w:r w:rsidR="00F321E4"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se pudo observar que más allá del compromiso colectivo, comunitario, y entrega que tienen los </w:t>
      </w:r>
      <w:proofErr w:type="spellStart"/>
      <w:r w:rsidRPr="00E70775">
        <w:rPr>
          <w:rFonts w:ascii="Times New Roman" w:hAnsi="Times New Roman" w:cs="Times New Roman"/>
          <w:sz w:val="24"/>
          <w:szCs w:val="24"/>
          <w:lang w:val="es-ES"/>
        </w:rPr>
        <w:t>galeranos</w:t>
      </w:r>
      <w:proofErr w:type="spellEnd"/>
      <w:r w:rsidRPr="00E70775">
        <w:rPr>
          <w:rFonts w:ascii="Times New Roman" w:hAnsi="Times New Roman" w:cs="Times New Roman"/>
          <w:sz w:val="24"/>
          <w:szCs w:val="24"/>
          <w:lang w:val="es-ES"/>
        </w:rPr>
        <w:t xml:space="preserve"> por su manifestación</w:t>
      </w:r>
      <w:r w:rsidR="00F321E4"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existen vacíos y retos que evocan con urgencia una respuesta oportuna para que lo logrado hasta ahora no entre en decadencia</w:t>
      </w:r>
      <w:r w:rsidR="00F321E4"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w:t>
      </w:r>
      <w:r w:rsidR="00F321E4" w:rsidRPr="00E70775">
        <w:rPr>
          <w:rFonts w:ascii="Times New Roman" w:hAnsi="Times New Roman" w:cs="Times New Roman"/>
          <w:sz w:val="24"/>
          <w:szCs w:val="24"/>
          <w:lang w:val="es-ES"/>
        </w:rPr>
        <w:t>S</w:t>
      </w:r>
      <w:r w:rsidRPr="00E70775">
        <w:rPr>
          <w:rFonts w:ascii="Times New Roman" w:hAnsi="Times New Roman" w:cs="Times New Roman"/>
          <w:sz w:val="24"/>
          <w:szCs w:val="24"/>
          <w:lang w:val="es-ES"/>
        </w:rPr>
        <w:t>i bien es cierto</w:t>
      </w:r>
      <w:r w:rsidR="00F321E4" w:rsidRPr="00E70775">
        <w:rPr>
          <w:rFonts w:ascii="Times New Roman" w:hAnsi="Times New Roman" w:cs="Times New Roman"/>
          <w:sz w:val="24"/>
          <w:szCs w:val="24"/>
          <w:lang w:val="es-ES"/>
        </w:rPr>
        <w:t xml:space="preserve"> que</w:t>
      </w:r>
      <w:r w:rsidRPr="00E70775">
        <w:rPr>
          <w:rFonts w:ascii="Times New Roman" w:hAnsi="Times New Roman" w:cs="Times New Roman"/>
          <w:sz w:val="24"/>
          <w:szCs w:val="24"/>
          <w:lang w:val="es-ES"/>
        </w:rPr>
        <w:t xml:space="preserve"> la participación comunitaria es una de las bases fundamentales en la sostenibilidad del patrimonio y ha sido en gran medida una ayuda empírica de salvaguardia,</w:t>
      </w:r>
      <w:r w:rsidR="00F321E4" w:rsidRPr="00E70775">
        <w:rPr>
          <w:rFonts w:ascii="Times New Roman" w:hAnsi="Times New Roman" w:cs="Times New Roman"/>
          <w:sz w:val="24"/>
          <w:szCs w:val="24"/>
          <w:lang w:val="es-ES"/>
        </w:rPr>
        <w:t xml:space="preserve"> </w:t>
      </w:r>
      <w:r w:rsidRPr="00E70775">
        <w:rPr>
          <w:rFonts w:ascii="Times New Roman" w:hAnsi="Times New Roman" w:cs="Times New Roman"/>
          <w:sz w:val="24"/>
          <w:szCs w:val="24"/>
          <w:lang w:val="es-ES"/>
        </w:rPr>
        <w:t xml:space="preserve">lastimosamente la gran mayoría de estos escenarios no tienen un respaldo de gestión institucional. </w:t>
      </w:r>
    </w:p>
    <w:p w14:paraId="16244479" w14:textId="42AA7A3D" w:rsidR="007D3160" w:rsidRPr="00E70775" w:rsidRDefault="0089538F"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En este sentido, al no </w:t>
      </w:r>
      <w:r w:rsidR="007D3160" w:rsidRPr="00E70775">
        <w:rPr>
          <w:rFonts w:ascii="Times New Roman" w:hAnsi="Times New Roman" w:cs="Times New Roman"/>
          <w:sz w:val="24"/>
          <w:szCs w:val="24"/>
          <w:lang w:val="es-ES"/>
        </w:rPr>
        <w:t xml:space="preserve">haber orientaciones sobre una estructura organizacional que garantice la continuidad de estas acciones más allá de los eventos programados, </w:t>
      </w:r>
      <w:r w:rsidR="00F321E4" w:rsidRPr="00E70775">
        <w:rPr>
          <w:rFonts w:ascii="Times New Roman" w:hAnsi="Times New Roman" w:cs="Times New Roman"/>
          <w:sz w:val="24"/>
          <w:szCs w:val="24"/>
          <w:lang w:val="es-ES"/>
        </w:rPr>
        <w:t>aludiendo,</w:t>
      </w:r>
      <w:r w:rsidR="007D3160" w:rsidRPr="00E70775">
        <w:rPr>
          <w:rFonts w:ascii="Times New Roman" w:hAnsi="Times New Roman" w:cs="Times New Roman"/>
          <w:sz w:val="24"/>
          <w:szCs w:val="24"/>
          <w:lang w:val="es-ES"/>
        </w:rPr>
        <w:t xml:space="preserve"> además </w:t>
      </w:r>
      <w:r w:rsidR="00F321E4" w:rsidRPr="00E70775">
        <w:rPr>
          <w:rFonts w:ascii="Times New Roman" w:hAnsi="Times New Roman" w:cs="Times New Roman"/>
          <w:sz w:val="24"/>
          <w:szCs w:val="24"/>
          <w:lang w:val="es-ES"/>
        </w:rPr>
        <w:t xml:space="preserve">a </w:t>
      </w:r>
      <w:r w:rsidR="007D3160" w:rsidRPr="00E70775">
        <w:rPr>
          <w:rFonts w:ascii="Times New Roman" w:hAnsi="Times New Roman" w:cs="Times New Roman"/>
          <w:sz w:val="24"/>
          <w:szCs w:val="24"/>
          <w:lang w:val="es-ES"/>
        </w:rPr>
        <w:t>la falta de recursos, económico</w:t>
      </w:r>
      <w:r w:rsidR="00F321E4" w:rsidRPr="00E70775">
        <w:rPr>
          <w:rFonts w:ascii="Times New Roman" w:hAnsi="Times New Roman" w:cs="Times New Roman"/>
          <w:sz w:val="24"/>
          <w:szCs w:val="24"/>
          <w:lang w:val="es-ES"/>
        </w:rPr>
        <w:t>s</w:t>
      </w:r>
      <w:r w:rsidR="007D3160" w:rsidRPr="00E70775">
        <w:rPr>
          <w:rFonts w:ascii="Times New Roman" w:hAnsi="Times New Roman" w:cs="Times New Roman"/>
          <w:sz w:val="24"/>
          <w:szCs w:val="24"/>
          <w:lang w:val="es-ES"/>
        </w:rPr>
        <w:t>, técnicos y de infraestructura</w:t>
      </w:r>
      <w:r w:rsidR="00F321E4" w:rsidRPr="00E70775">
        <w:rPr>
          <w:rFonts w:ascii="Times New Roman" w:hAnsi="Times New Roman" w:cs="Times New Roman"/>
          <w:sz w:val="24"/>
          <w:szCs w:val="24"/>
          <w:lang w:val="es-ES"/>
        </w:rPr>
        <w:t>, p</w:t>
      </w:r>
      <w:r w:rsidR="007D3160" w:rsidRPr="00E70775">
        <w:rPr>
          <w:rFonts w:ascii="Times New Roman" w:hAnsi="Times New Roman" w:cs="Times New Roman"/>
          <w:sz w:val="24"/>
          <w:szCs w:val="24"/>
          <w:lang w:val="es-ES"/>
        </w:rPr>
        <w:t>uede generar ciertos niveles de ausencia por parte de los entes gubernamentales</w:t>
      </w:r>
      <w:r w:rsidR="00F321E4" w:rsidRPr="00E70775">
        <w:rPr>
          <w:rFonts w:ascii="Times New Roman" w:hAnsi="Times New Roman" w:cs="Times New Roman"/>
          <w:sz w:val="24"/>
          <w:szCs w:val="24"/>
          <w:lang w:val="es-ES"/>
        </w:rPr>
        <w:t>,</w:t>
      </w:r>
      <w:r w:rsidR="007D3160" w:rsidRPr="00E70775">
        <w:rPr>
          <w:rFonts w:ascii="Times New Roman" w:hAnsi="Times New Roman" w:cs="Times New Roman"/>
          <w:sz w:val="24"/>
          <w:szCs w:val="24"/>
          <w:lang w:val="es-ES"/>
        </w:rPr>
        <w:t xml:space="preserve"> agravando la crisis de desconfianza y baja gestión territorial, lo que agrava el panorama si se pretende crear puentes integradores entre los diferentes estamentos de la sociedad de Galeras. </w:t>
      </w:r>
    </w:p>
    <w:p w14:paraId="4B6ED356" w14:textId="4E272337" w:rsidR="00C825DF" w:rsidRPr="00E70775" w:rsidRDefault="007D3160"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lastRenderedPageBreak/>
        <w:t>Otro de los aspectos críticos observados es la baja instrumentalización de la participación ciudadana en la toma de decisiones de carácter técnico y social</w:t>
      </w:r>
      <w:r w:rsidR="00F321E4"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se refleja </w:t>
      </w:r>
      <w:r w:rsidR="00F321E4" w:rsidRPr="00E70775">
        <w:rPr>
          <w:rFonts w:ascii="Times New Roman" w:hAnsi="Times New Roman" w:cs="Times New Roman"/>
          <w:sz w:val="24"/>
          <w:szCs w:val="24"/>
          <w:lang w:val="es-ES"/>
        </w:rPr>
        <w:t>en el</w:t>
      </w:r>
      <w:r w:rsidRPr="00E70775">
        <w:rPr>
          <w:rFonts w:ascii="Times New Roman" w:hAnsi="Times New Roman" w:cs="Times New Roman"/>
          <w:sz w:val="24"/>
          <w:szCs w:val="24"/>
          <w:lang w:val="es-ES"/>
        </w:rPr>
        <w:t xml:space="preserve"> desconocimiento </w:t>
      </w:r>
      <w:r w:rsidR="00F321E4" w:rsidRPr="00E70775">
        <w:rPr>
          <w:rFonts w:ascii="Times New Roman" w:hAnsi="Times New Roman" w:cs="Times New Roman"/>
          <w:sz w:val="24"/>
          <w:szCs w:val="24"/>
          <w:lang w:val="es-ES"/>
        </w:rPr>
        <w:t>de</w:t>
      </w:r>
      <w:r w:rsidRPr="00E70775">
        <w:rPr>
          <w:rFonts w:ascii="Times New Roman" w:hAnsi="Times New Roman" w:cs="Times New Roman"/>
          <w:sz w:val="24"/>
          <w:szCs w:val="24"/>
          <w:lang w:val="es-ES"/>
        </w:rPr>
        <w:t xml:space="preserve"> la manera en que ellos pued</w:t>
      </w:r>
      <w:r w:rsidR="00F321E4" w:rsidRPr="00E70775">
        <w:rPr>
          <w:rFonts w:ascii="Times New Roman" w:hAnsi="Times New Roman" w:cs="Times New Roman"/>
          <w:sz w:val="24"/>
          <w:szCs w:val="24"/>
          <w:lang w:val="es-ES"/>
        </w:rPr>
        <w:t>e</w:t>
      </w:r>
      <w:r w:rsidRPr="00E70775">
        <w:rPr>
          <w:rFonts w:ascii="Times New Roman" w:hAnsi="Times New Roman" w:cs="Times New Roman"/>
          <w:sz w:val="24"/>
          <w:szCs w:val="24"/>
          <w:lang w:val="es-ES"/>
        </w:rPr>
        <w:t>n ser part</w:t>
      </w:r>
      <w:r w:rsidR="00F321E4" w:rsidRPr="00E70775">
        <w:rPr>
          <w:rFonts w:ascii="Times New Roman" w:hAnsi="Times New Roman" w:cs="Times New Roman"/>
          <w:sz w:val="24"/>
          <w:szCs w:val="24"/>
          <w:lang w:val="es-ES"/>
        </w:rPr>
        <w:t>í</w:t>
      </w:r>
      <w:r w:rsidRPr="00E70775">
        <w:rPr>
          <w:rFonts w:ascii="Times New Roman" w:hAnsi="Times New Roman" w:cs="Times New Roman"/>
          <w:sz w:val="24"/>
          <w:szCs w:val="24"/>
          <w:lang w:val="es-ES"/>
        </w:rPr>
        <w:t>cipes de las acciones que se toman en los entes gubernamentales, aun existiendo un concejo de salvaguardia estipulado en el plan especial de salvaguardia (PES), norma que orienta las acciones que se abordan para la salvaguardia del patrimonio cultu</w:t>
      </w:r>
      <w:r w:rsidR="00F321E4" w:rsidRPr="00E70775">
        <w:rPr>
          <w:rFonts w:ascii="Times New Roman" w:hAnsi="Times New Roman" w:cs="Times New Roman"/>
          <w:sz w:val="24"/>
          <w:szCs w:val="24"/>
          <w:lang w:val="es-ES"/>
        </w:rPr>
        <w:t>r</w:t>
      </w:r>
      <w:r w:rsidRPr="00E70775">
        <w:rPr>
          <w:rFonts w:ascii="Times New Roman" w:hAnsi="Times New Roman" w:cs="Times New Roman"/>
          <w:sz w:val="24"/>
          <w:szCs w:val="24"/>
          <w:lang w:val="es-ES"/>
        </w:rPr>
        <w:t>al actualmente</w:t>
      </w:r>
      <w:r w:rsidR="003B11E9" w:rsidRPr="00E70775">
        <w:rPr>
          <w:rFonts w:ascii="Times New Roman" w:hAnsi="Times New Roman" w:cs="Times New Roman"/>
          <w:sz w:val="24"/>
          <w:szCs w:val="24"/>
          <w:lang w:val="es-ES"/>
        </w:rPr>
        <w:t xml:space="preserve">, </w:t>
      </w:r>
      <w:r w:rsidR="00C825DF" w:rsidRPr="00E70775">
        <w:rPr>
          <w:rFonts w:ascii="Times New Roman" w:hAnsi="Times New Roman" w:cs="Times New Roman"/>
          <w:sz w:val="24"/>
          <w:szCs w:val="24"/>
          <w:lang w:val="es-ES"/>
        </w:rPr>
        <w:t>lo que genera una duplicidad de esfuerzos, desarticulación entre los diferentes sectores</w:t>
      </w:r>
      <w:r w:rsidR="003B11E9" w:rsidRPr="00E70775">
        <w:rPr>
          <w:rFonts w:ascii="Times New Roman" w:hAnsi="Times New Roman" w:cs="Times New Roman"/>
          <w:sz w:val="24"/>
          <w:szCs w:val="24"/>
          <w:lang w:val="es-ES"/>
        </w:rPr>
        <w:t xml:space="preserve"> </w:t>
      </w:r>
      <w:r w:rsidR="00C825DF" w:rsidRPr="00E70775">
        <w:rPr>
          <w:rFonts w:ascii="Times New Roman" w:hAnsi="Times New Roman" w:cs="Times New Roman"/>
          <w:sz w:val="24"/>
          <w:szCs w:val="24"/>
          <w:lang w:val="es-ES"/>
        </w:rPr>
        <w:t xml:space="preserve">y una baja gestión a nivel local en la proyección de la manifestación. </w:t>
      </w:r>
    </w:p>
    <w:p w14:paraId="6378124D" w14:textId="2E1E8041" w:rsidR="0089538F" w:rsidRPr="00E70775" w:rsidRDefault="00C825DF"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A pesar de ello, la comunidad </w:t>
      </w:r>
      <w:proofErr w:type="spellStart"/>
      <w:r w:rsidRPr="00E70775">
        <w:rPr>
          <w:rFonts w:ascii="Times New Roman" w:hAnsi="Times New Roman" w:cs="Times New Roman"/>
          <w:sz w:val="24"/>
          <w:szCs w:val="24"/>
          <w:lang w:val="es-ES"/>
        </w:rPr>
        <w:t>galerana</w:t>
      </w:r>
      <w:proofErr w:type="spellEnd"/>
      <w:r w:rsidRPr="00E70775">
        <w:rPr>
          <w:rFonts w:ascii="Times New Roman" w:hAnsi="Times New Roman" w:cs="Times New Roman"/>
          <w:sz w:val="24"/>
          <w:szCs w:val="24"/>
          <w:lang w:val="es-ES"/>
        </w:rPr>
        <w:t xml:space="preserve"> cuenta con</w:t>
      </w:r>
      <w:r w:rsidR="003B11E9" w:rsidRPr="00E70775">
        <w:rPr>
          <w:rFonts w:ascii="Times New Roman" w:hAnsi="Times New Roman" w:cs="Times New Roman"/>
          <w:sz w:val="24"/>
          <w:szCs w:val="24"/>
          <w:lang w:val="es-ES"/>
        </w:rPr>
        <w:t xml:space="preserve"> un</w:t>
      </w:r>
      <w:r w:rsidRPr="00E70775">
        <w:rPr>
          <w:rFonts w:ascii="Times New Roman" w:hAnsi="Times New Roman" w:cs="Times New Roman"/>
          <w:sz w:val="24"/>
          <w:szCs w:val="24"/>
          <w:lang w:val="es-ES"/>
        </w:rPr>
        <w:t xml:space="preserve"> valioso recurso que entre otr</w:t>
      </w:r>
      <w:r w:rsidR="003B11E9" w:rsidRPr="00E70775">
        <w:rPr>
          <w:rFonts w:ascii="Times New Roman" w:hAnsi="Times New Roman" w:cs="Times New Roman"/>
          <w:sz w:val="24"/>
          <w:szCs w:val="24"/>
          <w:lang w:val="es-ES"/>
        </w:rPr>
        <w:t>o</w:t>
      </w:r>
      <w:r w:rsidRPr="00E70775">
        <w:rPr>
          <w:rFonts w:ascii="Times New Roman" w:hAnsi="Times New Roman" w:cs="Times New Roman"/>
          <w:sz w:val="24"/>
          <w:szCs w:val="24"/>
          <w:lang w:val="es-ES"/>
        </w:rPr>
        <w:t>s es de sus grandes fortalezas</w:t>
      </w:r>
      <w:r w:rsidR="003B11E9"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la marcada identidad territorial que emana de esta tradición generacional dada por los cuadros vivos, lo que puede convertirse </w:t>
      </w:r>
      <w:r w:rsidR="003B11E9" w:rsidRPr="00E70775">
        <w:rPr>
          <w:rFonts w:ascii="Times New Roman" w:hAnsi="Times New Roman" w:cs="Times New Roman"/>
          <w:sz w:val="24"/>
          <w:szCs w:val="24"/>
          <w:lang w:val="es-ES"/>
        </w:rPr>
        <w:t xml:space="preserve">en </w:t>
      </w:r>
      <w:r w:rsidR="007D3B0F" w:rsidRPr="00E70775">
        <w:rPr>
          <w:rFonts w:ascii="Times New Roman" w:hAnsi="Times New Roman" w:cs="Times New Roman"/>
          <w:sz w:val="24"/>
          <w:szCs w:val="24"/>
          <w:lang w:val="es-ES"/>
        </w:rPr>
        <w:t>instrumento</w:t>
      </w:r>
      <w:r w:rsidRPr="00E70775">
        <w:rPr>
          <w:rFonts w:ascii="Times New Roman" w:hAnsi="Times New Roman" w:cs="Times New Roman"/>
          <w:sz w:val="24"/>
          <w:szCs w:val="24"/>
          <w:lang w:val="es-ES"/>
        </w:rPr>
        <w:t xml:space="preserve"> relevante en la formulación de la política pública</w:t>
      </w:r>
      <w:r w:rsidR="003B11E9"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w:t>
      </w:r>
      <w:r w:rsidR="003B11E9" w:rsidRPr="00E70775">
        <w:rPr>
          <w:rFonts w:ascii="Times New Roman" w:hAnsi="Times New Roman" w:cs="Times New Roman"/>
          <w:sz w:val="24"/>
          <w:szCs w:val="24"/>
          <w:lang w:val="es-ES"/>
        </w:rPr>
        <w:t>E</w:t>
      </w:r>
      <w:r w:rsidRPr="00E70775">
        <w:rPr>
          <w:rFonts w:ascii="Times New Roman" w:hAnsi="Times New Roman" w:cs="Times New Roman"/>
          <w:sz w:val="24"/>
          <w:szCs w:val="24"/>
          <w:lang w:val="es-ES"/>
        </w:rPr>
        <w:t>l sentido de pertenencia y el arraigo cultural</w:t>
      </w:r>
      <w:r w:rsidR="003B11E9"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sin dudas</w:t>
      </w:r>
      <w:r w:rsidR="003B11E9"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se convierten en oportunidades visibles para la </w:t>
      </w:r>
      <w:r w:rsidR="00DD6A45" w:rsidRPr="00E70775">
        <w:rPr>
          <w:rFonts w:ascii="Times New Roman" w:hAnsi="Times New Roman" w:cs="Times New Roman"/>
          <w:sz w:val="24"/>
          <w:szCs w:val="24"/>
          <w:lang w:val="es-ES"/>
        </w:rPr>
        <w:t>estructuración</w:t>
      </w:r>
      <w:r w:rsidRPr="00E70775">
        <w:rPr>
          <w:rFonts w:ascii="Times New Roman" w:hAnsi="Times New Roman" w:cs="Times New Roman"/>
          <w:sz w:val="24"/>
          <w:szCs w:val="24"/>
          <w:lang w:val="es-ES"/>
        </w:rPr>
        <w:t xml:space="preserve"> de estos escenarios </w:t>
      </w:r>
      <w:r w:rsidR="007D3B0F" w:rsidRPr="00E70775">
        <w:rPr>
          <w:rFonts w:ascii="Times New Roman" w:hAnsi="Times New Roman" w:cs="Times New Roman"/>
          <w:sz w:val="24"/>
          <w:szCs w:val="24"/>
          <w:lang w:val="es-ES"/>
        </w:rPr>
        <w:t>acompañados</w:t>
      </w:r>
      <w:r w:rsidRPr="00E70775">
        <w:rPr>
          <w:rFonts w:ascii="Times New Roman" w:hAnsi="Times New Roman" w:cs="Times New Roman"/>
          <w:sz w:val="24"/>
          <w:szCs w:val="24"/>
          <w:lang w:val="es-ES"/>
        </w:rPr>
        <w:t xml:space="preserve"> del fuerte acompañamiento </w:t>
      </w:r>
      <w:r w:rsidR="007D3B0F" w:rsidRPr="00E70775">
        <w:rPr>
          <w:rFonts w:ascii="Times New Roman" w:hAnsi="Times New Roman" w:cs="Times New Roman"/>
          <w:sz w:val="24"/>
          <w:szCs w:val="24"/>
          <w:lang w:val="es-ES"/>
        </w:rPr>
        <w:t xml:space="preserve">brindado por las instituciones educativas. </w:t>
      </w:r>
    </w:p>
    <w:p w14:paraId="7389B658" w14:textId="6CCFC312" w:rsidR="007C1175" w:rsidRDefault="00B615E5" w:rsidP="00E70775">
      <w:pPr>
        <w:pStyle w:val="Prrafodelista"/>
        <w:ind w:left="0"/>
        <w:rPr>
          <w:rFonts w:ascii="Times New Roman" w:hAnsi="Times New Roman" w:cs="Times New Roman"/>
          <w:sz w:val="24"/>
          <w:szCs w:val="24"/>
        </w:rPr>
      </w:pPr>
      <w:r w:rsidRPr="00E70775">
        <w:rPr>
          <w:rFonts w:ascii="Times New Roman" w:hAnsi="Times New Roman" w:cs="Times New Roman"/>
          <w:sz w:val="24"/>
          <w:szCs w:val="24"/>
          <w:lang w:val="es-ES"/>
        </w:rPr>
        <w:t xml:space="preserve">En síntesis, </w:t>
      </w:r>
      <w:r w:rsidR="003B11E9" w:rsidRPr="00E70775">
        <w:rPr>
          <w:rFonts w:ascii="Times New Roman" w:hAnsi="Times New Roman" w:cs="Times New Roman"/>
          <w:sz w:val="24"/>
          <w:szCs w:val="24"/>
        </w:rPr>
        <w:t>e</w:t>
      </w:r>
      <w:r w:rsidRPr="00E70775">
        <w:rPr>
          <w:rFonts w:ascii="Times New Roman" w:hAnsi="Times New Roman" w:cs="Times New Roman"/>
          <w:sz w:val="24"/>
          <w:szCs w:val="24"/>
        </w:rPr>
        <w:t>s necesario fortalecer los mecanismos de comunicación entre los gestores culturales, el Consejo de Salvaguardia y la administración municipal, mediante espacios de formación en gestión cultural, participación ciudadana y planificación territorial, que consoliden una gobernanza cultural compartida</w:t>
      </w:r>
      <w:r w:rsidR="007A242B" w:rsidRPr="00E70775">
        <w:rPr>
          <w:rFonts w:ascii="Times New Roman" w:hAnsi="Times New Roman" w:cs="Times New Roman"/>
          <w:sz w:val="24"/>
          <w:szCs w:val="24"/>
        </w:rPr>
        <w:t>.</w:t>
      </w:r>
    </w:p>
    <w:p w14:paraId="2BECD608" w14:textId="77777777" w:rsidR="00D12890" w:rsidRDefault="00D12890" w:rsidP="00E70775">
      <w:pPr>
        <w:pStyle w:val="Prrafodelista"/>
        <w:ind w:left="0"/>
        <w:rPr>
          <w:rFonts w:ascii="Times New Roman" w:hAnsi="Times New Roman" w:cs="Times New Roman"/>
          <w:sz w:val="24"/>
          <w:szCs w:val="24"/>
        </w:rPr>
      </w:pPr>
    </w:p>
    <w:p w14:paraId="052EDC60" w14:textId="77777777" w:rsidR="00D12890" w:rsidRDefault="00D12890" w:rsidP="00E70775">
      <w:pPr>
        <w:pStyle w:val="Prrafodelista"/>
        <w:ind w:left="0"/>
        <w:rPr>
          <w:rFonts w:ascii="Times New Roman" w:hAnsi="Times New Roman" w:cs="Times New Roman"/>
          <w:sz w:val="24"/>
          <w:szCs w:val="24"/>
        </w:rPr>
      </w:pPr>
    </w:p>
    <w:p w14:paraId="6CCA1A90" w14:textId="77777777" w:rsidR="00D12890" w:rsidRDefault="00D12890" w:rsidP="00E70775">
      <w:pPr>
        <w:pStyle w:val="Prrafodelista"/>
        <w:ind w:left="0"/>
        <w:rPr>
          <w:rFonts w:ascii="Times New Roman" w:hAnsi="Times New Roman" w:cs="Times New Roman"/>
          <w:sz w:val="24"/>
          <w:szCs w:val="24"/>
        </w:rPr>
      </w:pPr>
    </w:p>
    <w:p w14:paraId="20544402" w14:textId="77777777" w:rsidR="00D12890" w:rsidRPr="00145562" w:rsidRDefault="00D12890" w:rsidP="00145562">
      <w:pPr>
        <w:ind w:firstLine="0"/>
        <w:rPr>
          <w:rFonts w:ascii="Times New Roman" w:hAnsi="Times New Roman" w:cs="Times New Roman"/>
          <w:sz w:val="24"/>
          <w:szCs w:val="24"/>
          <w:lang w:val="es-ES"/>
        </w:rPr>
      </w:pPr>
    </w:p>
    <w:p w14:paraId="18172C50" w14:textId="422B343C" w:rsidR="00850324" w:rsidRPr="00E70775" w:rsidRDefault="00850324" w:rsidP="00E70775">
      <w:pPr>
        <w:pStyle w:val="Ttulo1"/>
        <w:spacing w:before="0" w:after="0"/>
        <w:contextualSpacing/>
        <w:rPr>
          <w:rFonts w:ascii="Times New Roman" w:hAnsi="Times New Roman" w:cs="Times New Roman"/>
          <w:b/>
          <w:bCs/>
          <w:color w:val="auto"/>
          <w:sz w:val="24"/>
          <w:szCs w:val="24"/>
          <w:lang w:val="es-ES"/>
        </w:rPr>
      </w:pPr>
      <w:bookmarkStart w:id="37" w:name="_Toc215598885"/>
      <w:r w:rsidRPr="00E70775">
        <w:rPr>
          <w:rStyle w:val="Ttulo1Car"/>
          <w:rFonts w:ascii="Times New Roman" w:hAnsi="Times New Roman" w:cs="Times New Roman"/>
          <w:b/>
          <w:bCs/>
          <w:color w:val="auto"/>
          <w:sz w:val="24"/>
          <w:szCs w:val="24"/>
        </w:rPr>
        <w:lastRenderedPageBreak/>
        <w:t>Capítulo 3</w:t>
      </w:r>
      <w:r w:rsidRPr="00E70775">
        <w:rPr>
          <w:rFonts w:ascii="Times New Roman" w:hAnsi="Times New Roman" w:cs="Times New Roman"/>
          <w:b/>
          <w:bCs/>
          <w:color w:val="auto"/>
          <w:sz w:val="24"/>
          <w:szCs w:val="24"/>
          <w:lang w:val="es-ES"/>
        </w:rPr>
        <w:t xml:space="preserve">. </w:t>
      </w:r>
      <w:r w:rsidR="0084088A">
        <w:rPr>
          <w:rFonts w:ascii="Times New Roman" w:hAnsi="Times New Roman" w:cs="Times New Roman"/>
          <w:b/>
          <w:bCs/>
          <w:color w:val="auto"/>
          <w:sz w:val="24"/>
          <w:szCs w:val="24"/>
          <w:lang w:val="es-ES"/>
        </w:rPr>
        <w:t>E</w:t>
      </w:r>
      <w:r w:rsidRPr="00E70775">
        <w:rPr>
          <w:rFonts w:ascii="Times New Roman" w:hAnsi="Times New Roman" w:cs="Times New Roman"/>
          <w:b/>
          <w:bCs/>
          <w:color w:val="auto"/>
          <w:sz w:val="24"/>
          <w:szCs w:val="24"/>
          <w:lang w:val="es-ES"/>
        </w:rPr>
        <w:t xml:space="preserve">strategias integrales de </w:t>
      </w:r>
      <w:r w:rsidR="007A242B" w:rsidRPr="00E70775">
        <w:rPr>
          <w:rFonts w:ascii="Times New Roman" w:hAnsi="Times New Roman" w:cs="Times New Roman"/>
          <w:b/>
          <w:bCs/>
          <w:color w:val="auto"/>
          <w:sz w:val="24"/>
          <w:szCs w:val="24"/>
          <w:lang w:val="es-ES"/>
        </w:rPr>
        <w:t>política pública</w:t>
      </w:r>
      <w:r w:rsidRPr="00E70775">
        <w:rPr>
          <w:rFonts w:ascii="Times New Roman" w:hAnsi="Times New Roman" w:cs="Times New Roman"/>
          <w:b/>
          <w:bCs/>
          <w:color w:val="auto"/>
          <w:sz w:val="24"/>
          <w:szCs w:val="24"/>
          <w:lang w:val="es-ES"/>
        </w:rPr>
        <w:t xml:space="preserve"> para la salvaguardia y desarrollo sostenible de los cuadros vivos.</w:t>
      </w:r>
      <w:bookmarkEnd w:id="37"/>
      <w:r w:rsidRPr="00E70775">
        <w:rPr>
          <w:rFonts w:ascii="Times New Roman" w:hAnsi="Times New Roman" w:cs="Times New Roman"/>
          <w:b/>
          <w:bCs/>
          <w:color w:val="auto"/>
          <w:sz w:val="24"/>
          <w:szCs w:val="24"/>
          <w:lang w:val="es-ES"/>
        </w:rPr>
        <w:t xml:space="preserve"> </w:t>
      </w:r>
      <w:r w:rsidR="007A4733" w:rsidRPr="00E70775">
        <w:rPr>
          <w:rFonts w:ascii="Times New Roman" w:hAnsi="Times New Roman" w:cs="Times New Roman"/>
          <w:b/>
          <w:bCs/>
          <w:sz w:val="24"/>
          <w:szCs w:val="24"/>
          <w:lang w:val="es-ES"/>
        </w:rPr>
        <w:tab/>
      </w:r>
    </w:p>
    <w:p w14:paraId="2832D6E2" w14:textId="32647D2D" w:rsidR="007A4733" w:rsidRPr="00E70775" w:rsidRDefault="007A4733" w:rsidP="00E70775">
      <w:pPr>
        <w:pStyle w:val="Prrafodelista"/>
        <w:tabs>
          <w:tab w:val="left" w:pos="3780"/>
        </w:tabs>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El presente capítulo desarrolla la fase propositiva de esta investigación orientada a la formulación</w:t>
      </w:r>
      <w:r w:rsidR="006B5006" w:rsidRPr="00E70775">
        <w:rPr>
          <w:rFonts w:ascii="Times New Roman" w:hAnsi="Times New Roman" w:cs="Times New Roman"/>
          <w:sz w:val="24"/>
          <w:szCs w:val="24"/>
          <w:lang w:val="es-ES"/>
        </w:rPr>
        <w:t xml:space="preserve"> de</w:t>
      </w:r>
      <w:r w:rsidRPr="00E70775">
        <w:rPr>
          <w:rFonts w:ascii="Times New Roman" w:hAnsi="Times New Roman" w:cs="Times New Roman"/>
          <w:sz w:val="24"/>
          <w:szCs w:val="24"/>
          <w:lang w:val="es-ES"/>
        </w:rPr>
        <w:t xml:space="preserve"> estrategias para la salvaguardia </w:t>
      </w:r>
      <w:r w:rsidR="008B7902" w:rsidRPr="00E70775">
        <w:rPr>
          <w:rFonts w:ascii="Times New Roman" w:hAnsi="Times New Roman" w:cs="Times New Roman"/>
          <w:sz w:val="24"/>
          <w:szCs w:val="24"/>
          <w:lang w:val="es-ES"/>
        </w:rPr>
        <w:t>integral de los cuadros vivos</w:t>
      </w:r>
      <w:r w:rsidR="006B5006" w:rsidRPr="00E70775">
        <w:rPr>
          <w:rFonts w:ascii="Times New Roman" w:hAnsi="Times New Roman" w:cs="Times New Roman"/>
          <w:sz w:val="24"/>
          <w:szCs w:val="24"/>
          <w:lang w:val="es-ES"/>
        </w:rPr>
        <w:t>; e</w:t>
      </w:r>
      <w:r w:rsidR="008B7902" w:rsidRPr="00E70775">
        <w:rPr>
          <w:rFonts w:ascii="Times New Roman" w:hAnsi="Times New Roman" w:cs="Times New Roman"/>
          <w:sz w:val="24"/>
          <w:szCs w:val="24"/>
          <w:lang w:val="es-ES"/>
        </w:rPr>
        <w:t xml:space="preserve">ste apartado avanza en la construcción de lineamientos estratégicos que respondan de manera coherente a las necesidades detectadas en el trabajo de campo. </w:t>
      </w:r>
    </w:p>
    <w:p w14:paraId="73CE1795" w14:textId="3C65250C" w:rsidR="008B7902" w:rsidRPr="00E70775" w:rsidRDefault="008B7902" w:rsidP="00E70775">
      <w:pPr>
        <w:pStyle w:val="Prrafodelista"/>
        <w:tabs>
          <w:tab w:val="left" w:pos="3780"/>
        </w:tabs>
        <w:ind w:left="0"/>
        <w:rPr>
          <w:rFonts w:ascii="Times New Roman" w:hAnsi="Times New Roman" w:cs="Times New Roman"/>
          <w:sz w:val="24"/>
          <w:szCs w:val="24"/>
        </w:rPr>
      </w:pPr>
      <w:r w:rsidRPr="00E70775">
        <w:rPr>
          <w:rFonts w:ascii="Times New Roman" w:hAnsi="Times New Roman" w:cs="Times New Roman"/>
          <w:sz w:val="24"/>
          <w:szCs w:val="24"/>
          <w:lang w:val="es-ES"/>
        </w:rPr>
        <w:t>Ahora bien, es importante señalar que, más que crear un listado de acciones</w:t>
      </w:r>
      <w:r w:rsidR="006B5006"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lo que se busca es construir un marco interpretativo que permita comprender qu</w:t>
      </w:r>
      <w:r w:rsidR="006B5006" w:rsidRPr="00E70775">
        <w:rPr>
          <w:rFonts w:ascii="Times New Roman" w:hAnsi="Times New Roman" w:cs="Times New Roman"/>
          <w:sz w:val="24"/>
          <w:szCs w:val="24"/>
          <w:lang w:val="es-ES"/>
        </w:rPr>
        <w:t>é</w:t>
      </w:r>
      <w:r w:rsidRPr="00E70775">
        <w:rPr>
          <w:rFonts w:ascii="Times New Roman" w:hAnsi="Times New Roman" w:cs="Times New Roman"/>
          <w:sz w:val="24"/>
          <w:szCs w:val="24"/>
          <w:lang w:val="es-ES"/>
        </w:rPr>
        <w:t xml:space="preserve"> tipo de transformaciones estructurales requiere el municipio en aras de la protección de la manifestación y el desarrollo territorial. </w:t>
      </w:r>
      <w:r w:rsidRPr="00E70775">
        <w:rPr>
          <w:rFonts w:ascii="Times New Roman" w:hAnsi="Times New Roman" w:cs="Times New Roman"/>
          <w:sz w:val="24"/>
          <w:szCs w:val="24"/>
        </w:rPr>
        <w:t>En este sentido, la formulación de estrategias se concibe como un ejercicio analítico que articula el diagnóstico con las posibilidades reales del territorio, reconociendo tanto las potencialidades comunitarias como las limitaciones institucionales, educativas y participativas. Las estrategias aquí planteadas no se diseñan como un plan operativo, sino como orientaciones de carácter estratégico que dan forma al modelo de política pública, ofreciendo un horizonte conceptual y estructural para la gestión del PCI.</w:t>
      </w:r>
    </w:p>
    <w:p w14:paraId="11AC3181" w14:textId="5D5982EE" w:rsidR="00850324" w:rsidRPr="00042FB4" w:rsidRDefault="00042FB4" w:rsidP="00042FB4">
      <w:pPr>
        <w:pStyle w:val="Ttulo2"/>
        <w:rPr>
          <w:rFonts w:ascii="Times New Roman" w:hAnsi="Times New Roman" w:cs="Times New Roman"/>
          <w:b/>
          <w:bCs/>
          <w:color w:val="auto"/>
          <w:sz w:val="24"/>
          <w:szCs w:val="24"/>
          <w:lang w:val="es-ES"/>
        </w:rPr>
      </w:pPr>
      <w:bookmarkStart w:id="38" w:name="_Toc215598886"/>
      <w:r>
        <w:rPr>
          <w:rFonts w:ascii="Times New Roman" w:hAnsi="Times New Roman" w:cs="Times New Roman"/>
          <w:b/>
          <w:bCs/>
          <w:color w:val="auto"/>
          <w:sz w:val="24"/>
          <w:szCs w:val="24"/>
          <w:lang w:val="es-ES"/>
        </w:rPr>
        <w:t xml:space="preserve">3.3.1. </w:t>
      </w:r>
      <w:r w:rsidR="00850324" w:rsidRPr="00042FB4">
        <w:rPr>
          <w:rFonts w:ascii="Times New Roman" w:hAnsi="Times New Roman" w:cs="Times New Roman"/>
          <w:b/>
          <w:bCs/>
          <w:color w:val="auto"/>
          <w:sz w:val="24"/>
          <w:szCs w:val="24"/>
          <w:lang w:val="es-ES"/>
        </w:rPr>
        <w:t>Síntesis analítica de los hallazgos relevantes para la formulación de estrategias</w:t>
      </w:r>
      <w:bookmarkEnd w:id="38"/>
      <w:r w:rsidR="00850324" w:rsidRPr="00042FB4">
        <w:rPr>
          <w:rFonts w:ascii="Times New Roman" w:hAnsi="Times New Roman" w:cs="Times New Roman"/>
          <w:b/>
          <w:bCs/>
          <w:color w:val="auto"/>
          <w:sz w:val="24"/>
          <w:szCs w:val="24"/>
          <w:lang w:val="es-ES"/>
        </w:rPr>
        <w:t xml:space="preserve"> </w:t>
      </w:r>
    </w:p>
    <w:p w14:paraId="2F2E558E" w14:textId="4CAC700E" w:rsidR="007A34E9" w:rsidRPr="00E70775" w:rsidRDefault="008B7902"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Para la formulación de las </w:t>
      </w:r>
      <w:r w:rsidR="001923BA" w:rsidRPr="00E70775">
        <w:rPr>
          <w:rFonts w:ascii="Times New Roman" w:hAnsi="Times New Roman" w:cs="Times New Roman"/>
          <w:sz w:val="24"/>
          <w:szCs w:val="24"/>
          <w:lang w:val="es-ES"/>
        </w:rPr>
        <w:t>estrategias</w:t>
      </w:r>
      <w:r w:rsidRPr="00E70775">
        <w:rPr>
          <w:rFonts w:ascii="Times New Roman" w:hAnsi="Times New Roman" w:cs="Times New Roman"/>
          <w:sz w:val="24"/>
          <w:szCs w:val="24"/>
          <w:lang w:val="es-ES"/>
        </w:rPr>
        <w:t xml:space="preserve"> planteadas</w:t>
      </w:r>
      <w:r w:rsidR="006B5006"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es necesario entender c</w:t>
      </w:r>
      <w:r w:rsidR="006B5006" w:rsidRPr="00E70775">
        <w:rPr>
          <w:rFonts w:ascii="Times New Roman" w:hAnsi="Times New Roman" w:cs="Times New Roman"/>
          <w:sz w:val="24"/>
          <w:szCs w:val="24"/>
          <w:lang w:val="es-ES"/>
        </w:rPr>
        <w:t>ó</w:t>
      </w:r>
      <w:r w:rsidRPr="00E70775">
        <w:rPr>
          <w:rFonts w:ascii="Times New Roman" w:hAnsi="Times New Roman" w:cs="Times New Roman"/>
          <w:sz w:val="24"/>
          <w:szCs w:val="24"/>
          <w:lang w:val="es-ES"/>
        </w:rPr>
        <w:t xml:space="preserve">mo se llegó a la creación de esas acciones como respuestas a las </w:t>
      </w:r>
      <w:r w:rsidR="001923BA" w:rsidRPr="00E70775">
        <w:rPr>
          <w:rFonts w:ascii="Times New Roman" w:hAnsi="Times New Roman" w:cs="Times New Roman"/>
          <w:sz w:val="24"/>
          <w:szCs w:val="24"/>
          <w:lang w:val="es-ES"/>
        </w:rPr>
        <w:t>problemáticas</w:t>
      </w:r>
      <w:r w:rsidRPr="00E70775">
        <w:rPr>
          <w:rFonts w:ascii="Times New Roman" w:hAnsi="Times New Roman" w:cs="Times New Roman"/>
          <w:sz w:val="24"/>
          <w:szCs w:val="24"/>
          <w:lang w:val="es-ES"/>
        </w:rPr>
        <w:t xml:space="preserve"> halladas en la fase de investigación de campo estás herramientas permitieron conocer de primera mano las necesidades más urgentes que presenta el patrimonio </w:t>
      </w:r>
      <w:r w:rsidR="001923BA" w:rsidRPr="00E70775">
        <w:rPr>
          <w:rFonts w:ascii="Times New Roman" w:hAnsi="Times New Roman" w:cs="Times New Roman"/>
          <w:sz w:val="24"/>
          <w:szCs w:val="24"/>
          <w:lang w:val="es-ES"/>
        </w:rPr>
        <w:t>inmaterial</w:t>
      </w:r>
      <w:r w:rsidRPr="00E70775">
        <w:rPr>
          <w:rFonts w:ascii="Times New Roman" w:hAnsi="Times New Roman" w:cs="Times New Roman"/>
          <w:sz w:val="24"/>
          <w:szCs w:val="24"/>
          <w:lang w:val="es-ES"/>
        </w:rPr>
        <w:t xml:space="preserve"> cultural de los cuadros vivos y cómo desde allí comenzar a construir esas </w:t>
      </w:r>
      <w:r w:rsidR="001923BA" w:rsidRPr="00E70775">
        <w:rPr>
          <w:rFonts w:ascii="Times New Roman" w:hAnsi="Times New Roman" w:cs="Times New Roman"/>
          <w:sz w:val="24"/>
          <w:szCs w:val="24"/>
          <w:lang w:val="es-ES"/>
        </w:rPr>
        <w:t>estrategias necesarias</w:t>
      </w:r>
      <w:r w:rsidRPr="00E70775">
        <w:rPr>
          <w:rFonts w:ascii="Times New Roman" w:hAnsi="Times New Roman" w:cs="Times New Roman"/>
          <w:sz w:val="24"/>
          <w:szCs w:val="24"/>
          <w:lang w:val="es-ES"/>
        </w:rPr>
        <w:t xml:space="preserve"> para la intervención </w:t>
      </w:r>
      <w:r w:rsidR="001923BA" w:rsidRPr="00E70775">
        <w:rPr>
          <w:rFonts w:ascii="Times New Roman" w:hAnsi="Times New Roman" w:cs="Times New Roman"/>
          <w:sz w:val="24"/>
          <w:szCs w:val="24"/>
          <w:lang w:val="es-ES"/>
        </w:rPr>
        <w:t>oportuna</w:t>
      </w:r>
      <w:r w:rsidRPr="00E70775">
        <w:rPr>
          <w:rFonts w:ascii="Times New Roman" w:hAnsi="Times New Roman" w:cs="Times New Roman"/>
          <w:sz w:val="24"/>
          <w:szCs w:val="24"/>
          <w:lang w:val="es-ES"/>
        </w:rPr>
        <w:t xml:space="preserve"> de la política p</w:t>
      </w:r>
      <w:r w:rsidR="001923BA" w:rsidRPr="00E70775">
        <w:rPr>
          <w:rFonts w:ascii="Times New Roman" w:hAnsi="Times New Roman" w:cs="Times New Roman"/>
          <w:sz w:val="24"/>
          <w:szCs w:val="24"/>
          <w:lang w:val="es-ES"/>
        </w:rPr>
        <w:t>ú</w:t>
      </w:r>
      <w:r w:rsidRPr="00E70775">
        <w:rPr>
          <w:rFonts w:ascii="Times New Roman" w:hAnsi="Times New Roman" w:cs="Times New Roman"/>
          <w:sz w:val="24"/>
          <w:szCs w:val="24"/>
          <w:lang w:val="es-ES"/>
        </w:rPr>
        <w:t xml:space="preserve">blica. </w:t>
      </w:r>
    </w:p>
    <w:p w14:paraId="7BCCC8BE" w14:textId="4E25F678" w:rsidR="00122052" w:rsidRDefault="001923BA" w:rsidP="00CF69DA">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lastRenderedPageBreak/>
        <w:t xml:space="preserve">Por lo que estos hallazgos han mostrado una diversidad de factores que debilitan poco a poco el arte de esta manifestación, además de poner en riesgo la identidad cultural del municipio y demás procesos que se han llevado a cabo para la protección de esta expresión artística, se </w:t>
      </w:r>
      <w:r w:rsidR="006B5006" w:rsidRPr="00E70775">
        <w:rPr>
          <w:rFonts w:ascii="Times New Roman" w:hAnsi="Times New Roman" w:cs="Times New Roman"/>
          <w:sz w:val="24"/>
          <w:szCs w:val="24"/>
          <w:lang w:val="es-ES"/>
        </w:rPr>
        <w:t>observaron</w:t>
      </w:r>
      <w:r w:rsidRPr="00E70775">
        <w:rPr>
          <w:rFonts w:ascii="Times New Roman" w:hAnsi="Times New Roman" w:cs="Times New Roman"/>
          <w:sz w:val="24"/>
          <w:szCs w:val="24"/>
          <w:lang w:val="es-ES"/>
        </w:rPr>
        <w:t xml:space="preserve"> varios vacíos estructurales, tensiones internas comunidad–institucionalidad, desconexión entre actores, entre otros, por lo cual estos hallazgos no se describen simplemente c</w:t>
      </w:r>
      <w:r w:rsidR="00E205A5" w:rsidRPr="00E70775">
        <w:rPr>
          <w:rFonts w:ascii="Times New Roman" w:hAnsi="Times New Roman" w:cs="Times New Roman"/>
          <w:sz w:val="24"/>
          <w:szCs w:val="24"/>
          <w:lang w:val="es-ES"/>
        </w:rPr>
        <w:t>o</w:t>
      </w:r>
      <w:r w:rsidRPr="00E70775">
        <w:rPr>
          <w:rFonts w:ascii="Times New Roman" w:hAnsi="Times New Roman" w:cs="Times New Roman"/>
          <w:sz w:val="24"/>
          <w:szCs w:val="24"/>
          <w:lang w:val="es-ES"/>
        </w:rPr>
        <w:t xml:space="preserve">mo problemáticas aisladas, sino cómo dinámicas </w:t>
      </w:r>
      <w:r w:rsidR="00E205A5" w:rsidRPr="00E70775">
        <w:rPr>
          <w:rFonts w:ascii="Times New Roman" w:hAnsi="Times New Roman" w:cs="Times New Roman"/>
          <w:sz w:val="24"/>
          <w:szCs w:val="24"/>
          <w:lang w:val="es-ES"/>
        </w:rPr>
        <w:t>interrelaciónales</w:t>
      </w:r>
      <w:r w:rsidRPr="00E70775">
        <w:rPr>
          <w:rFonts w:ascii="Times New Roman" w:hAnsi="Times New Roman" w:cs="Times New Roman"/>
          <w:sz w:val="24"/>
          <w:szCs w:val="24"/>
          <w:lang w:val="es-ES"/>
        </w:rPr>
        <w:t>, que condicionan la tra</w:t>
      </w:r>
      <w:r w:rsidR="00E205A5" w:rsidRPr="00E70775">
        <w:rPr>
          <w:rFonts w:ascii="Times New Roman" w:hAnsi="Times New Roman" w:cs="Times New Roman"/>
          <w:sz w:val="24"/>
          <w:szCs w:val="24"/>
          <w:lang w:val="es-ES"/>
        </w:rPr>
        <w:t>n</w:t>
      </w:r>
      <w:r w:rsidRPr="00E70775">
        <w:rPr>
          <w:rFonts w:ascii="Times New Roman" w:hAnsi="Times New Roman" w:cs="Times New Roman"/>
          <w:sz w:val="24"/>
          <w:szCs w:val="24"/>
          <w:lang w:val="es-ES"/>
        </w:rPr>
        <w:t xml:space="preserve">smisión cultural, la participación comunitaria, el desarrollo del municipio y la capacidad de gestión institucional. </w:t>
      </w:r>
    </w:p>
    <w:p w14:paraId="3A0B4B50" w14:textId="0A41243A" w:rsidR="00B64452" w:rsidRDefault="00B64452" w:rsidP="00CF69DA">
      <w:pPr>
        <w:pStyle w:val="Prrafodelista"/>
        <w:ind w:left="0"/>
        <w:rPr>
          <w:rFonts w:ascii="Times New Roman" w:hAnsi="Times New Roman" w:cs="Times New Roman"/>
          <w:sz w:val="24"/>
          <w:szCs w:val="24"/>
          <w:lang w:val="es-ES"/>
        </w:rPr>
      </w:pPr>
    </w:p>
    <w:tbl>
      <w:tblPr>
        <w:tblStyle w:val="Tabladelista7concolores"/>
        <w:tblW w:w="0" w:type="auto"/>
        <w:tblLook w:val="04A0" w:firstRow="1" w:lastRow="0" w:firstColumn="1" w:lastColumn="0" w:noHBand="0" w:noVBand="1"/>
      </w:tblPr>
      <w:tblGrid>
        <w:gridCol w:w="4675"/>
        <w:gridCol w:w="4675"/>
      </w:tblGrid>
      <w:tr w:rsidR="00B64452" w14:paraId="1A1064A0" w14:textId="77777777" w:rsidTr="00B2526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gridSpan w:val="2"/>
            <w:tcBorders>
              <w:top w:val="single" w:sz="36" w:space="0" w:color="auto"/>
              <w:bottom w:val="single" w:sz="36" w:space="0" w:color="auto"/>
            </w:tcBorders>
          </w:tcPr>
          <w:p w14:paraId="6D5968A5" w14:textId="2E10EB3D" w:rsidR="00B64452" w:rsidRPr="00B64452" w:rsidRDefault="00837395" w:rsidP="00B64452">
            <w:pPr>
              <w:pStyle w:val="Prrafodelista"/>
              <w:ind w:left="0" w:firstLine="0"/>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 xml:space="preserve">Sector educativo </w:t>
            </w:r>
          </w:p>
        </w:tc>
      </w:tr>
      <w:tr w:rsidR="00B25268" w14:paraId="197EA854" w14:textId="77777777" w:rsidTr="00B252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36" w:space="0" w:color="auto"/>
              <w:right w:val="single" w:sz="36" w:space="0" w:color="auto"/>
            </w:tcBorders>
          </w:tcPr>
          <w:p w14:paraId="01F10A26" w14:textId="0F58E384" w:rsidR="00B64452" w:rsidRPr="00B25268" w:rsidRDefault="00B64452" w:rsidP="00CF69DA">
            <w:pPr>
              <w:pStyle w:val="Prrafodelista"/>
              <w:ind w:left="0" w:firstLine="0"/>
              <w:rPr>
                <w:rFonts w:ascii="Times New Roman" w:hAnsi="Times New Roman" w:cs="Times New Roman"/>
                <w:b/>
                <w:bCs/>
                <w:sz w:val="24"/>
                <w:szCs w:val="24"/>
                <w:lang w:val="es-ES"/>
              </w:rPr>
            </w:pPr>
            <w:r w:rsidRPr="00B25268">
              <w:rPr>
                <w:rFonts w:ascii="Times New Roman" w:hAnsi="Times New Roman" w:cs="Times New Roman"/>
                <w:b/>
                <w:bCs/>
                <w:sz w:val="24"/>
                <w:szCs w:val="24"/>
                <w:lang w:val="es-ES"/>
              </w:rPr>
              <w:t xml:space="preserve">Categorías </w:t>
            </w:r>
          </w:p>
        </w:tc>
        <w:tc>
          <w:tcPr>
            <w:tcW w:w="4675" w:type="dxa"/>
            <w:tcBorders>
              <w:top w:val="single" w:sz="36" w:space="0" w:color="auto"/>
              <w:left w:val="single" w:sz="36" w:space="0" w:color="auto"/>
            </w:tcBorders>
          </w:tcPr>
          <w:p w14:paraId="171EF3E0" w14:textId="4BE5EBD9" w:rsidR="00B64452" w:rsidRPr="00B25268" w:rsidRDefault="00B64452" w:rsidP="00837395">
            <w:pPr>
              <w:pStyle w:val="Prrafodelista"/>
              <w:ind w:left="0" w:firstLine="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s-ES"/>
              </w:rPr>
            </w:pPr>
            <w:r w:rsidRPr="00B25268">
              <w:rPr>
                <w:rFonts w:ascii="Times New Roman" w:hAnsi="Times New Roman" w:cs="Times New Roman"/>
                <w:b/>
                <w:bCs/>
                <w:sz w:val="24"/>
                <w:szCs w:val="24"/>
                <w:lang w:val="es-ES"/>
              </w:rPr>
              <w:t>Hallazgos</w:t>
            </w:r>
          </w:p>
        </w:tc>
      </w:tr>
      <w:tr w:rsidR="00B64452" w14:paraId="534E5058" w14:textId="77777777" w:rsidTr="00B25268">
        <w:tc>
          <w:tcPr>
            <w:cnfStyle w:val="001000000000" w:firstRow="0" w:lastRow="0" w:firstColumn="1" w:lastColumn="0" w:oddVBand="0" w:evenVBand="0" w:oddHBand="0" w:evenHBand="0" w:firstRowFirstColumn="0" w:firstRowLastColumn="0" w:lastRowFirstColumn="0" w:lastRowLastColumn="0"/>
            <w:tcW w:w="4675" w:type="dxa"/>
            <w:tcBorders>
              <w:right w:val="single" w:sz="36" w:space="0" w:color="auto"/>
            </w:tcBorders>
          </w:tcPr>
          <w:p w14:paraId="4FA3B71E" w14:textId="77777777" w:rsidR="00837395" w:rsidRDefault="00837395" w:rsidP="00CF69DA">
            <w:pPr>
              <w:pStyle w:val="Prrafodelista"/>
              <w:ind w:left="0" w:firstLine="0"/>
              <w:rPr>
                <w:rFonts w:ascii="Times New Roman" w:hAnsi="Times New Roman" w:cs="Times New Roman"/>
                <w:b/>
                <w:bCs/>
                <w:i w:val="0"/>
                <w:iCs w:val="0"/>
                <w:sz w:val="24"/>
                <w:szCs w:val="24"/>
                <w:lang w:val="es-ES"/>
              </w:rPr>
            </w:pPr>
          </w:p>
          <w:p w14:paraId="70F8392B" w14:textId="77777777" w:rsidR="00837395" w:rsidRDefault="00837395" w:rsidP="00CF69DA">
            <w:pPr>
              <w:pStyle w:val="Prrafodelista"/>
              <w:ind w:left="0" w:firstLine="0"/>
              <w:rPr>
                <w:rFonts w:ascii="Times New Roman" w:hAnsi="Times New Roman" w:cs="Times New Roman"/>
                <w:b/>
                <w:bCs/>
                <w:i w:val="0"/>
                <w:iCs w:val="0"/>
                <w:sz w:val="24"/>
                <w:szCs w:val="24"/>
                <w:lang w:val="es-ES"/>
              </w:rPr>
            </w:pPr>
          </w:p>
          <w:p w14:paraId="4D0280BF" w14:textId="77777777" w:rsidR="00837395" w:rsidRDefault="00837395" w:rsidP="00CF69DA">
            <w:pPr>
              <w:pStyle w:val="Prrafodelista"/>
              <w:ind w:left="0" w:firstLine="0"/>
              <w:rPr>
                <w:rFonts w:ascii="Times New Roman" w:hAnsi="Times New Roman" w:cs="Times New Roman"/>
                <w:b/>
                <w:bCs/>
                <w:i w:val="0"/>
                <w:iCs w:val="0"/>
                <w:sz w:val="24"/>
                <w:szCs w:val="24"/>
                <w:lang w:val="es-ES"/>
              </w:rPr>
            </w:pPr>
          </w:p>
          <w:p w14:paraId="6F8A83A3" w14:textId="77777777" w:rsidR="00837395" w:rsidRDefault="00837395" w:rsidP="00CF69DA">
            <w:pPr>
              <w:pStyle w:val="Prrafodelista"/>
              <w:ind w:left="0" w:firstLine="0"/>
              <w:rPr>
                <w:rFonts w:ascii="Times New Roman" w:hAnsi="Times New Roman" w:cs="Times New Roman"/>
                <w:b/>
                <w:bCs/>
                <w:i w:val="0"/>
                <w:iCs w:val="0"/>
                <w:sz w:val="24"/>
                <w:szCs w:val="24"/>
                <w:lang w:val="es-ES"/>
              </w:rPr>
            </w:pPr>
          </w:p>
          <w:p w14:paraId="2B0C61BA" w14:textId="7411F254" w:rsidR="00B64452" w:rsidRPr="00837395" w:rsidRDefault="00B64452" w:rsidP="00CF69DA">
            <w:pPr>
              <w:pStyle w:val="Prrafodelista"/>
              <w:ind w:left="0" w:firstLine="0"/>
              <w:rPr>
                <w:rFonts w:ascii="Times New Roman" w:hAnsi="Times New Roman" w:cs="Times New Roman"/>
                <w:b/>
                <w:bCs/>
                <w:sz w:val="24"/>
                <w:szCs w:val="24"/>
                <w:lang w:val="es-ES"/>
              </w:rPr>
            </w:pPr>
            <w:r w:rsidRPr="00837395">
              <w:rPr>
                <w:rFonts w:ascii="Times New Roman" w:hAnsi="Times New Roman" w:cs="Times New Roman"/>
                <w:b/>
                <w:bCs/>
                <w:sz w:val="24"/>
                <w:szCs w:val="24"/>
                <w:lang w:val="es-ES"/>
              </w:rPr>
              <w:t xml:space="preserve">Instituciones educativas </w:t>
            </w:r>
          </w:p>
        </w:tc>
        <w:tc>
          <w:tcPr>
            <w:tcW w:w="4675" w:type="dxa"/>
            <w:tcBorders>
              <w:left w:val="single" w:sz="36" w:space="0" w:color="auto"/>
            </w:tcBorders>
          </w:tcPr>
          <w:p w14:paraId="3249B1C9" w14:textId="77777777" w:rsidR="00B64452" w:rsidRPr="00837395" w:rsidRDefault="00837395" w:rsidP="00837395">
            <w:pPr>
              <w:pStyle w:val="Prrafodelista"/>
              <w:numPr>
                <w:ilvl w:val="0"/>
                <w:numId w:val="3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ES"/>
              </w:rPr>
            </w:pPr>
            <w:r w:rsidRPr="00837395">
              <w:rPr>
                <w:rFonts w:ascii="Times New Roman" w:hAnsi="Times New Roman" w:cs="Times New Roman"/>
                <w:sz w:val="24"/>
                <w:szCs w:val="24"/>
                <w:lang w:val="es-ES"/>
              </w:rPr>
              <w:t xml:space="preserve">Desconexión entre las instituciones educativas y la institucionalidad del municipio en aras de proteger la manifestación cultural. </w:t>
            </w:r>
          </w:p>
          <w:p w14:paraId="5952BD82" w14:textId="563D0A34" w:rsidR="00837395" w:rsidRPr="00837395" w:rsidRDefault="00837395" w:rsidP="00837395">
            <w:pPr>
              <w:pStyle w:val="Prrafodelista"/>
              <w:numPr>
                <w:ilvl w:val="0"/>
                <w:numId w:val="3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ES"/>
              </w:rPr>
            </w:pPr>
            <w:r w:rsidRPr="00837395">
              <w:rPr>
                <w:rFonts w:ascii="Times New Roman" w:hAnsi="Times New Roman" w:cs="Times New Roman"/>
                <w:sz w:val="24"/>
                <w:szCs w:val="24"/>
                <w:lang w:val="es-ES"/>
              </w:rPr>
              <w:t xml:space="preserve">Falta de capacitación docente para la enseñanza del patrimonio cultural inmaterial. </w:t>
            </w:r>
          </w:p>
          <w:p w14:paraId="150DF3CA" w14:textId="551A549B" w:rsidR="00837395" w:rsidRDefault="00837395" w:rsidP="009753F0">
            <w:pPr>
              <w:pStyle w:val="Prrafodelista"/>
              <w:keepNext/>
              <w:numPr>
                <w:ilvl w:val="0"/>
                <w:numId w:val="38"/>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ES"/>
              </w:rPr>
            </w:pPr>
            <w:r w:rsidRPr="00837395">
              <w:rPr>
                <w:rFonts w:ascii="Times New Roman" w:hAnsi="Times New Roman" w:cs="Times New Roman"/>
                <w:sz w:val="24"/>
                <w:szCs w:val="24"/>
                <w:lang w:val="es-ES"/>
              </w:rPr>
              <w:t>Ausencia del patrimonio cultural inmaterial en la malla curricular de las escuelas del municipio.</w:t>
            </w:r>
            <w:r>
              <w:rPr>
                <w:rFonts w:ascii="Times New Roman" w:hAnsi="Times New Roman" w:cs="Times New Roman"/>
                <w:sz w:val="24"/>
                <w:szCs w:val="24"/>
                <w:lang w:val="es-ES"/>
              </w:rPr>
              <w:t xml:space="preserve"> </w:t>
            </w:r>
          </w:p>
        </w:tc>
      </w:tr>
    </w:tbl>
    <w:p w14:paraId="5750BB67" w14:textId="115207C4" w:rsidR="009753F0" w:rsidRPr="009753F0" w:rsidRDefault="009753F0" w:rsidP="009753F0">
      <w:pPr>
        <w:pStyle w:val="Descripcin"/>
        <w:rPr>
          <w:rFonts w:ascii="Times New Roman" w:hAnsi="Times New Roman" w:cs="Times New Roman"/>
          <w:b/>
          <w:bCs/>
          <w:color w:val="auto"/>
          <w:sz w:val="20"/>
          <w:szCs w:val="20"/>
        </w:rPr>
      </w:pPr>
      <w:bookmarkStart w:id="39" w:name="_Toc215591942"/>
      <w:r w:rsidRPr="009753F0">
        <w:rPr>
          <w:rFonts w:ascii="Times New Roman" w:hAnsi="Times New Roman" w:cs="Times New Roman"/>
          <w:b/>
          <w:bCs/>
          <w:color w:val="auto"/>
          <w:sz w:val="20"/>
          <w:szCs w:val="20"/>
        </w:rPr>
        <w:t xml:space="preserve">Tabla </w:t>
      </w:r>
      <w:r w:rsidRPr="009753F0">
        <w:rPr>
          <w:rFonts w:ascii="Times New Roman" w:hAnsi="Times New Roman" w:cs="Times New Roman"/>
          <w:b/>
          <w:bCs/>
          <w:color w:val="auto"/>
          <w:sz w:val="20"/>
          <w:szCs w:val="20"/>
        </w:rPr>
        <w:fldChar w:fldCharType="begin"/>
      </w:r>
      <w:r w:rsidRPr="009753F0">
        <w:rPr>
          <w:rFonts w:ascii="Times New Roman" w:hAnsi="Times New Roman" w:cs="Times New Roman"/>
          <w:b/>
          <w:bCs/>
          <w:color w:val="auto"/>
          <w:sz w:val="20"/>
          <w:szCs w:val="20"/>
        </w:rPr>
        <w:instrText xml:space="preserve"> SEQ Tabla \* ARABIC </w:instrText>
      </w:r>
      <w:r w:rsidRPr="009753F0">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1</w:t>
      </w:r>
      <w:r w:rsidRPr="009753F0">
        <w:rPr>
          <w:rFonts w:ascii="Times New Roman" w:hAnsi="Times New Roman" w:cs="Times New Roman"/>
          <w:b/>
          <w:bCs/>
          <w:color w:val="auto"/>
          <w:sz w:val="20"/>
          <w:szCs w:val="20"/>
        </w:rPr>
        <w:fldChar w:fldCharType="end"/>
      </w:r>
      <w:r w:rsidRPr="009753F0">
        <w:rPr>
          <w:rFonts w:ascii="Times New Roman" w:hAnsi="Times New Roman" w:cs="Times New Roman"/>
          <w:b/>
          <w:bCs/>
          <w:color w:val="auto"/>
          <w:sz w:val="20"/>
          <w:szCs w:val="20"/>
        </w:rPr>
        <w:t xml:space="preserve">: </w:t>
      </w:r>
      <w:r>
        <w:rPr>
          <w:rFonts w:ascii="Times New Roman" w:hAnsi="Times New Roman" w:cs="Times New Roman"/>
          <w:b/>
          <w:bCs/>
          <w:color w:val="auto"/>
          <w:sz w:val="20"/>
          <w:szCs w:val="20"/>
        </w:rPr>
        <w:t>H</w:t>
      </w:r>
      <w:r w:rsidRPr="009753F0">
        <w:rPr>
          <w:rFonts w:ascii="Times New Roman" w:hAnsi="Times New Roman" w:cs="Times New Roman"/>
          <w:b/>
          <w:bCs/>
          <w:color w:val="auto"/>
          <w:sz w:val="20"/>
          <w:szCs w:val="20"/>
        </w:rPr>
        <w:t>allazgos desde el sector educativo</w:t>
      </w:r>
      <w:bookmarkEnd w:id="39"/>
      <w:r w:rsidRPr="009753F0">
        <w:rPr>
          <w:rFonts w:ascii="Times New Roman" w:hAnsi="Times New Roman" w:cs="Times New Roman"/>
          <w:b/>
          <w:bCs/>
          <w:color w:val="auto"/>
          <w:sz w:val="20"/>
          <w:szCs w:val="20"/>
        </w:rPr>
        <w:t xml:space="preserve"> </w:t>
      </w:r>
    </w:p>
    <w:p w14:paraId="1FB761B1" w14:textId="77777777" w:rsidR="009C14B1" w:rsidRDefault="009C14B1" w:rsidP="00837395">
      <w:pPr>
        <w:pStyle w:val="Prrafodelista"/>
        <w:ind w:left="0"/>
        <w:rPr>
          <w:rFonts w:ascii="Times New Roman" w:hAnsi="Times New Roman" w:cs="Times New Roman"/>
          <w:b/>
          <w:bCs/>
          <w:sz w:val="24"/>
          <w:szCs w:val="24"/>
          <w:lang w:val="es-ES"/>
        </w:rPr>
      </w:pPr>
    </w:p>
    <w:p w14:paraId="3E265B63" w14:textId="56CA0890" w:rsidR="00850324" w:rsidRPr="00837395" w:rsidRDefault="00850324" w:rsidP="0083739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Hallazgos de</w:t>
      </w:r>
      <w:r w:rsidRPr="00837395">
        <w:rPr>
          <w:rFonts w:ascii="Times New Roman" w:hAnsi="Times New Roman" w:cs="Times New Roman"/>
          <w:b/>
          <w:bCs/>
          <w:sz w:val="24"/>
          <w:szCs w:val="24"/>
          <w:lang w:val="es-ES"/>
        </w:rPr>
        <w:t>sde las instituciones educativas</w:t>
      </w:r>
    </w:p>
    <w:p w14:paraId="709DDE15" w14:textId="77777777" w:rsidR="00E205A5" w:rsidRPr="00E70775" w:rsidRDefault="00E205A5" w:rsidP="00E70775">
      <w:pPr>
        <w:contextualSpacing/>
        <w:rPr>
          <w:rFonts w:ascii="Times New Roman" w:eastAsia="Times New Roman" w:hAnsi="Times New Roman" w:cs="Times New Roman"/>
          <w:kern w:val="0"/>
          <w:sz w:val="24"/>
          <w:szCs w:val="24"/>
          <w:lang w:eastAsia="es-CO"/>
          <w14:ligatures w14:val="none"/>
        </w:rPr>
      </w:pPr>
      <w:r w:rsidRPr="00E205A5">
        <w:rPr>
          <w:rFonts w:ascii="Times New Roman" w:eastAsia="Times New Roman" w:hAnsi="Times New Roman" w:cs="Times New Roman"/>
          <w:kern w:val="0"/>
          <w:sz w:val="24"/>
          <w:szCs w:val="24"/>
          <w:lang w:eastAsia="es-CO"/>
          <w14:ligatures w14:val="none"/>
        </w:rPr>
        <w:t xml:space="preserve">Lo encontrado es realmente preocupante, ; muestra un panorama complejo, en el que las instituciones educativas de Galeras de manera autónoma y como un compromiso ferviente por contribuir no solo desde razón de enseñar académicamente, sino de formar estudiantes con responsabilidad social por la identidad territorial producida por los cuadros vivos, han mostrado </w:t>
      </w:r>
      <w:r w:rsidRPr="00E205A5">
        <w:rPr>
          <w:rFonts w:ascii="Times New Roman" w:eastAsia="Times New Roman" w:hAnsi="Times New Roman" w:cs="Times New Roman"/>
          <w:kern w:val="0"/>
          <w:sz w:val="24"/>
          <w:szCs w:val="24"/>
          <w:lang w:eastAsia="es-CO"/>
          <w14:ligatures w14:val="none"/>
        </w:rPr>
        <w:lastRenderedPageBreak/>
        <w:t>un escenario de resistencia cultural, esto sin ayuda de la institucionalidad, pedagógico y político que permita orientar de manera más eficaz acciones robustas en aras de proteger la salvaguardia.</w:t>
      </w:r>
    </w:p>
    <w:p w14:paraId="5FD076D8" w14:textId="0F640BBA" w:rsidR="00E205A5" w:rsidRPr="00E205A5" w:rsidRDefault="00E205A5" w:rsidP="00E70775">
      <w:pPr>
        <w:contextualSpacing/>
        <w:rPr>
          <w:rFonts w:ascii="Times New Roman" w:eastAsia="Times New Roman" w:hAnsi="Times New Roman" w:cs="Times New Roman"/>
          <w:kern w:val="0"/>
          <w:sz w:val="24"/>
          <w:szCs w:val="24"/>
          <w:lang w:eastAsia="es-CO"/>
          <w14:ligatures w14:val="none"/>
        </w:rPr>
      </w:pPr>
      <w:r w:rsidRPr="00E205A5">
        <w:rPr>
          <w:rFonts w:ascii="Times New Roman" w:eastAsia="Times New Roman" w:hAnsi="Times New Roman" w:cs="Times New Roman"/>
          <w:kern w:val="0"/>
          <w:sz w:val="24"/>
          <w:szCs w:val="24"/>
          <w:lang w:eastAsia="es-CO"/>
          <w14:ligatures w14:val="none"/>
        </w:rPr>
        <w:t>Asu vez, es importante que cada hallazgo no solo visibiliz</w:t>
      </w:r>
      <w:r w:rsidR="0059165A">
        <w:rPr>
          <w:rFonts w:ascii="Times New Roman" w:eastAsia="Times New Roman" w:hAnsi="Times New Roman" w:cs="Times New Roman"/>
          <w:kern w:val="0"/>
          <w:sz w:val="24"/>
          <w:szCs w:val="24"/>
          <w:lang w:eastAsia="es-CO"/>
          <w14:ligatures w14:val="none"/>
        </w:rPr>
        <w:t>ó</w:t>
      </w:r>
      <w:r w:rsidRPr="00E205A5">
        <w:rPr>
          <w:rFonts w:ascii="Times New Roman" w:eastAsia="Times New Roman" w:hAnsi="Times New Roman" w:cs="Times New Roman"/>
          <w:kern w:val="0"/>
          <w:sz w:val="24"/>
          <w:szCs w:val="24"/>
          <w:lang w:eastAsia="es-CO"/>
          <w14:ligatures w14:val="none"/>
        </w:rPr>
        <w:t xml:space="preserve"> debilidades operativas, además tensiones estructurales, que hasta cierto punto condicionan la continuidad de la figura de custodia que </w:t>
      </w:r>
      <w:r w:rsidRPr="004F5343">
        <w:rPr>
          <w:rFonts w:ascii="Times New Roman" w:eastAsia="Times New Roman" w:hAnsi="Times New Roman" w:cs="Times New Roman"/>
          <w:kern w:val="0"/>
          <w:sz w:val="24"/>
          <w:szCs w:val="24"/>
          <w:lang w:eastAsia="es-CO"/>
          <w14:ligatures w14:val="none"/>
        </w:rPr>
        <w:t>manifiestan</w:t>
      </w:r>
      <w:r w:rsidR="004F5343">
        <w:rPr>
          <w:rFonts w:ascii="Times New Roman" w:eastAsia="Times New Roman" w:hAnsi="Times New Roman" w:cs="Times New Roman"/>
          <w:kern w:val="0"/>
          <w:sz w:val="24"/>
          <w:szCs w:val="24"/>
          <w:lang w:eastAsia="es-CO"/>
          <w14:ligatures w14:val="none"/>
        </w:rPr>
        <w:t xml:space="preserve"> </w:t>
      </w:r>
      <w:commentRangeStart w:id="40"/>
      <w:r w:rsidRPr="00D0678D">
        <w:rPr>
          <w:rFonts w:ascii="Times New Roman" w:eastAsia="Times New Roman" w:hAnsi="Times New Roman" w:cs="Times New Roman"/>
          <w:kern w:val="0"/>
          <w:sz w:val="24"/>
          <w:szCs w:val="24"/>
          <w:lang w:eastAsia="es-CO"/>
          <w14:ligatures w14:val="none"/>
        </w:rPr>
        <w:t>las I</w:t>
      </w:r>
      <w:r w:rsidR="00697113">
        <w:rPr>
          <w:rFonts w:ascii="Times New Roman" w:eastAsia="Times New Roman" w:hAnsi="Times New Roman" w:cs="Times New Roman"/>
          <w:kern w:val="0"/>
          <w:sz w:val="24"/>
          <w:szCs w:val="24"/>
          <w:lang w:eastAsia="es-CO"/>
          <w14:ligatures w14:val="none"/>
        </w:rPr>
        <w:t xml:space="preserve">nstituciones </w:t>
      </w:r>
      <w:r w:rsidRPr="00D0678D">
        <w:rPr>
          <w:rFonts w:ascii="Times New Roman" w:eastAsia="Times New Roman" w:hAnsi="Times New Roman" w:cs="Times New Roman"/>
          <w:kern w:val="0"/>
          <w:sz w:val="24"/>
          <w:szCs w:val="24"/>
          <w:lang w:eastAsia="es-CO"/>
          <w14:ligatures w14:val="none"/>
        </w:rPr>
        <w:t>E</w:t>
      </w:r>
      <w:r w:rsidR="00697113">
        <w:rPr>
          <w:rFonts w:ascii="Times New Roman" w:eastAsia="Times New Roman" w:hAnsi="Times New Roman" w:cs="Times New Roman"/>
          <w:kern w:val="0"/>
          <w:sz w:val="24"/>
          <w:szCs w:val="24"/>
          <w:lang w:eastAsia="es-CO"/>
          <w14:ligatures w14:val="none"/>
        </w:rPr>
        <w:t xml:space="preserve">ducativas </w:t>
      </w:r>
      <w:r w:rsidRPr="00D0678D">
        <w:rPr>
          <w:rFonts w:ascii="Times New Roman" w:eastAsia="Times New Roman" w:hAnsi="Times New Roman" w:cs="Times New Roman"/>
          <w:kern w:val="0"/>
          <w:sz w:val="24"/>
          <w:szCs w:val="24"/>
          <w:lang w:eastAsia="es-CO"/>
          <w14:ligatures w14:val="none"/>
        </w:rPr>
        <w:t>de Galeras</w:t>
      </w:r>
      <w:commentRangeEnd w:id="40"/>
      <w:r w:rsidR="00E81908" w:rsidRPr="00D0678D">
        <w:rPr>
          <w:rStyle w:val="Refdecomentario"/>
          <w:rFonts w:ascii="Times New Roman" w:eastAsia="Times New Roman" w:hAnsi="Times New Roman" w:cs="Times New Roman"/>
          <w:kern w:val="0"/>
          <w:sz w:val="24"/>
          <w:szCs w:val="24"/>
          <w:lang w:eastAsia="es-CO"/>
          <w14:ligatures w14:val="none"/>
        </w:rPr>
        <w:commentReference w:id="40"/>
      </w:r>
      <w:r w:rsidRPr="00D0678D">
        <w:rPr>
          <w:rFonts w:ascii="Times New Roman" w:eastAsia="Times New Roman" w:hAnsi="Times New Roman" w:cs="Times New Roman"/>
          <w:kern w:val="0"/>
          <w:sz w:val="24"/>
          <w:szCs w:val="24"/>
          <w:lang w:eastAsia="es-CO"/>
          <w14:ligatures w14:val="none"/>
        </w:rPr>
        <w:t>.</w:t>
      </w:r>
    </w:p>
    <w:p w14:paraId="087DC676" w14:textId="40AB5C1C" w:rsidR="00A95185" w:rsidRPr="00E70775" w:rsidRDefault="00A95185" w:rsidP="00B64452">
      <w:pPr>
        <w:pStyle w:val="Prrafodelista"/>
        <w:numPr>
          <w:ilvl w:val="0"/>
          <w:numId w:val="37"/>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Desconexión entre las instituciones educativas y la institucionalidad del municipio en aras de proteger la manifestación cultural. </w:t>
      </w:r>
    </w:p>
    <w:p w14:paraId="4BCE6AFC" w14:textId="77777777" w:rsidR="001233FD" w:rsidRDefault="00A95185"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Dentro del sistema educativo del municipio de Galeras se evidencia una desarticulación </w:t>
      </w:r>
      <w:r w:rsidR="00E94C68" w:rsidRPr="00E70775">
        <w:rPr>
          <w:rFonts w:ascii="Times New Roman" w:hAnsi="Times New Roman" w:cs="Times New Roman"/>
          <w:sz w:val="24"/>
          <w:szCs w:val="24"/>
          <w:lang w:val="es-ES"/>
        </w:rPr>
        <w:t>entre las instituciones educativas y la gestión patrimonial. Aunque las escuelas han asumido un rol verdaderamente protagonista en la transmisión de la tradición cultural de los cuadros vivos, creando escenarios como las semanas culturales, espacios donde se enaltece</w:t>
      </w:r>
      <w:r w:rsidR="00E205A5" w:rsidRPr="00E70775">
        <w:rPr>
          <w:rFonts w:ascii="Times New Roman" w:hAnsi="Times New Roman" w:cs="Times New Roman"/>
          <w:sz w:val="24"/>
          <w:szCs w:val="24"/>
          <w:lang w:val="es-ES"/>
        </w:rPr>
        <w:t xml:space="preserve"> </w:t>
      </w:r>
      <w:r w:rsidR="00E94C68" w:rsidRPr="00E70775">
        <w:rPr>
          <w:rFonts w:ascii="Times New Roman" w:hAnsi="Times New Roman" w:cs="Times New Roman"/>
          <w:sz w:val="24"/>
          <w:szCs w:val="24"/>
          <w:lang w:val="es-ES"/>
        </w:rPr>
        <w:t xml:space="preserve">la cultura del territorio </w:t>
      </w:r>
      <w:proofErr w:type="spellStart"/>
      <w:r w:rsidR="00E94C68" w:rsidRPr="00E70775">
        <w:rPr>
          <w:rFonts w:ascii="Times New Roman" w:hAnsi="Times New Roman" w:cs="Times New Roman"/>
          <w:sz w:val="24"/>
          <w:szCs w:val="24"/>
          <w:lang w:val="es-ES"/>
        </w:rPr>
        <w:t>galerano</w:t>
      </w:r>
      <w:proofErr w:type="spellEnd"/>
      <w:r w:rsidR="00E94C68" w:rsidRPr="00E70775">
        <w:rPr>
          <w:rFonts w:ascii="Times New Roman" w:hAnsi="Times New Roman" w:cs="Times New Roman"/>
          <w:sz w:val="24"/>
          <w:szCs w:val="24"/>
          <w:lang w:val="es-ES"/>
        </w:rPr>
        <w:t xml:space="preserve">, lo han hecho sin compañía permanente y real, con recursos propios, sin ayuda técnica por parte del gobierno local. </w:t>
      </w:r>
    </w:p>
    <w:p w14:paraId="7F4DE890" w14:textId="1FD8F8D9" w:rsidR="001233FD" w:rsidRDefault="001233FD" w:rsidP="00E70775">
      <w:pPr>
        <w:contextualSpacing/>
        <w:rPr>
          <w:rFonts w:ascii="Times New Roman" w:hAnsi="Times New Roman" w:cs="Times New Roman"/>
          <w:sz w:val="24"/>
          <w:szCs w:val="24"/>
          <w:lang w:val="es-ES"/>
        </w:rPr>
      </w:pPr>
      <w:r>
        <w:rPr>
          <w:rFonts w:ascii="Times New Roman" w:hAnsi="Times New Roman" w:cs="Times New Roman"/>
          <w:sz w:val="24"/>
          <w:szCs w:val="24"/>
          <w:lang w:val="es-ES"/>
        </w:rPr>
        <w:t xml:space="preserve">En este sentido </w:t>
      </w:r>
      <w:sdt>
        <w:sdtPr>
          <w:rPr>
            <w:rFonts w:ascii="Times New Roman" w:hAnsi="Times New Roman" w:cs="Times New Roman"/>
            <w:sz w:val="24"/>
            <w:szCs w:val="24"/>
            <w:lang w:val="es-ES"/>
          </w:rPr>
          <w:id w:val="109787608"/>
          <w:citation/>
        </w:sdtPr>
        <w:sdtEndPr/>
        <w:sdtContent>
          <w:r>
            <w:rPr>
              <w:rFonts w:ascii="Times New Roman" w:hAnsi="Times New Roman" w:cs="Times New Roman"/>
              <w:sz w:val="24"/>
              <w:szCs w:val="24"/>
              <w:lang w:val="es-ES"/>
            </w:rPr>
            <w:fldChar w:fldCharType="begin"/>
          </w:r>
          <w:r>
            <w:rPr>
              <w:rFonts w:ascii="Times New Roman" w:hAnsi="Times New Roman" w:cs="Times New Roman"/>
              <w:sz w:val="24"/>
              <w:szCs w:val="24"/>
              <w:lang w:val="es-ES"/>
            </w:rPr>
            <w:instrText xml:space="preserve"> CITATION Yol25 \l 3082 </w:instrText>
          </w:r>
          <w:r>
            <w:rPr>
              <w:rFonts w:ascii="Times New Roman" w:hAnsi="Times New Roman" w:cs="Times New Roman"/>
              <w:sz w:val="24"/>
              <w:szCs w:val="24"/>
              <w:lang w:val="es-ES"/>
            </w:rPr>
            <w:fldChar w:fldCharType="separate"/>
          </w:r>
          <w:r w:rsidR="00D41BDA" w:rsidRPr="00D41BDA">
            <w:rPr>
              <w:rFonts w:ascii="Times New Roman" w:hAnsi="Times New Roman" w:cs="Times New Roman"/>
              <w:noProof/>
              <w:sz w:val="24"/>
              <w:szCs w:val="24"/>
              <w:lang w:val="es-ES"/>
            </w:rPr>
            <w:t>(Jimenez, 2025)</w:t>
          </w:r>
          <w:r>
            <w:rPr>
              <w:rFonts w:ascii="Times New Roman" w:hAnsi="Times New Roman" w:cs="Times New Roman"/>
              <w:sz w:val="24"/>
              <w:szCs w:val="24"/>
              <w:lang w:val="es-ES"/>
            </w:rPr>
            <w:fldChar w:fldCharType="end"/>
          </w:r>
        </w:sdtContent>
      </w:sdt>
      <w:r>
        <w:rPr>
          <w:rFonts w:ascii="Times New Roman" w:hAnsi="Times New Roman" w:cs="Times New Roman"/>
          <w:sz w:val="24"/>
          <w:szCs w:val="24"/>
          <w:lang w:val="es-ES"/>
        </w:rPr>
        <w:t xml:space="preserve"> en la pregunta sobre el acompañamiento por parte de las instituciones gubernamentales a las instituciones educativas señala;</w:t>
      </w:r>
    </w:p>
    <w:p w14:paraId="1C51E468" w14:textId="00DA6F95" w:rsidR="001233FD" w:rsidRPr="001233FD" w:rsidRDefault="001233FD" w:rsidP="001233FD">
      <w:pPr>
        <w:contextualSpacing/>
        <w:rPr>
          <w:rFonts w:ascii="Times New Roman" w:hAnsi="Times New Roman" w:cs="Times New Roman"/>
        </w:rPr>
      </w:pPr>
      <w:r w:rsidRPr="008A68EF">
        <w:rPr>
          <w:rFonts w:ascii="Times New Roman" w:hAnsi="Times New Roman" w:cs="Times New Roman"/>
        </w:rPr>
        <w:t>Desalienta, desanima y que eso que tú estás diciendo, o sea, cuadros vivos no es solamente decir el cuadro vivo, mira que esto es a nivel mundial, ni siquiera es nada más local, es que esto es reconocido el mundo entero</w:t>
      </w:r>
      <w:r>
        <w:rPr>
          <w:rFonts w:ascii="Times New Roman" w:hAnsi="Times New Roman" w:cs="Times New Roman"/>
        </w:rPr>
        <w:t xml:space="preserve"> sabe</w:t>
      </w:r>
      <w:r w:rsidRPr="008A68EF">
        <w:rPr>
          <w:rFonts w:ascii="Times New Roman" w:hAnsi="Times New Roman" w:cs="Times New Roman"/>
        </w:rPr>
        <w:t xml:space="preserve"> lo que significa cuadros vivos y especialmente para Galera, entonces yo pienso que debería de haber algo más, un apoyo mucho más, tanto económico como de acompañamiento, debería ser mucho más, pero que es tan poco, tan poco, tan poco, que es tan irrisorio lo que ellos hacen, o sea, es poco lo que el municipio, o por lo menos eso es lo que yo siento acá en la institución.</w:t>
      </w:r>
    </w:p>
    <w:p w14:paraId="44BB04C0" w14:textId="7F8C7E18" w:rsidR="00A95185" w:rsidRPr="00E70775" w:rsidRDefault="00E94C68"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Esto nos refleja un</w:t>
      </w:r>
      <w:r w:rsidR="00E205A5" w:rsidRPr="00E70775">
        <w:rPr>
          <w:rFonts w:ascii="Times New Roman" w:hAnsi="Times New Roman" w:cs="Times New Roman"/>
          <w:sz w:val="24"/>
          <w:szCs w:val="24"/>
          <w:lang w:val="es-ES"/>
        </w:rPr>
        <w:t>a</w:t>
      </w:r>
      <w:r w:rsidRPr="00E70775">
        <w:rPr>
          <w:rFonts w:ascii="Times New Roman" w:hAnsi="Times New Roman" w:cs="Times New Roman"/>
          <w:sz w:val="24"/>
          <w:szCs w:val="24"/>
          <w:lang w:val="es-ES"/>
        </w:rPr>
        <w:t xml:space="preserve"> de las grandes debilidades que desde las escuelas se tiene para poder conservar el arte vivo de este patrimonio, lo que deja ver la necesidad de formular una política </w:t>
      </w:r>
      <w:r w:rsidRPr="00E70775">
        <w:rPr>
          <w:rFonts w:ascii="Times New Roman" w:hAnsi="Times New Roman" w:cs="Times New Roman"/>
          <w:sz w:val="24"/>
          <w:szCs w:val="24"/>
          <w:lang w:val="es-ES"/>
        </w:rPr>
        <w:lastRenderedPageBreak/>
        <w:t xml:space="preserve">pública que integre de manera transversal las instituciones como ejes principales en la salvaguardia de la manifestación.  </w:t>
      </w:r>
    </w:p>
    <w:p w14:paraId="1D6115AD" w14:textId="554452B3" w:rsidR="00E94C68" w:rsidRPr="00E70775" w:rsidRDefault="00E94C68"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Por lo anterior, la problemática encontrada en este primer hallazgo es la ausencia de gobernanza educativa-cultural. </w:t>
      </w:r>
    </w:p>
    <w:p w14:paraId="62F9F9BB" w14:textId="0B5D9146" w:rsidR="00A95185" w:rsidRPr="00E70775" w:rsidRDefault="00A95185" w:rsidP="00B64452">
      <w:pPr>
        <w:pStyle w:val="Prrafodelista"/>
        <w:numPr>
          <w:ilvl w:val="0"/>
          <w:numId w:val="37"/>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Falta de capacitación docente para la enseñanza del</w:t>
      </w:r>
      <w:r w:rsidR="005A3199">
        <w:rPr>
          <w:rFonts w:ascii="Times New Roman" w:hAnsi="Times New Roman" w:cs="Times New Roman"/>
          <w:b/>
          <w:bCs/>
          <w:sz w:val="24"/>
          <w:szCs w:val="24"/>
          <w:lang w:val="es-ES"/>
        </w:rPr>
        <w:t xml:space="preserve"> patrimonio cultural inmaterial</w:t>
      </w:r>
      <w:commentRangeStart w:id="41"/>
      <w:r w:rsidRPr="00E70775">
        <w:rPr>
          <w:rFonts w:ascii="Times New Roman" w:hAnsi="Times New Roman" w:cs="Times New Roman"/>
          <w:b/>
          <w:bCs/>
          <w:sz w:val="24"/>
          <w:szCs w:val="24"/>
          <w:lang w:val="es-ES"/>
        </w:rPr>
        <w:t xml:space="preserve">. </w:t>
      </w:r>
      <w:commentRangeEnd w:id="41"/>
      <w:r w:rsidR="00E81908" w:rsidRPr="00E70775">
        <w:rPr>
          <w:rStyle w:val="Refdecomentario"/>
          <w:rFonts w:ascii="Times New Roman" w:hAnsi="Times New Roman" w:cs="Times New Roman"/>
          <w:b/>
          <w:bCs/>
          <w:sz w:val="24"/>
          <w:szCs w:val="24"/>
          <w:lang w:val="es-ES"/>
        </w:rPr>
        <w:commentReference w:id="41"/>
      </w:r>
    </w:p>
    <w:p w14:paraId="4214C8A4" w14:textId="0F4C28E2" w:rsidR="001C6A69" w:rsidRPr="00E70775" w:rsidRDefault="001C6A69"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En continuidad con lo observado, resulta pertinente mencionar que esa desarticulación se evidencia también en la falta de formación especializada a los docente</w:t>
      </w:r>
      <w:r w:rsidR="00E205A5" w:rsidRPr="00E70775">
        <w:rPr>
          <w:rFonts w:ascii="Times New Roman" w:hAnsi="Times New Roman" w:cs="Times New Roman"/>
          <w:sz w:val="24"/>
          <w:szCs w:val="24"/>
          <w:lang w:val="es-ES"/>
        </w:rPr>
        <w:t>s</w:t>
      </w:r>
      <w:r w:rsidRPr="00E70775">
        <w:rPr>
          <w:rFonts w:ascii="Times New Roman" w:hAnsi="Times New Roman" w:cs="Times New Roman"/>
          <w:sz w:val="24"/>
          <w:szCs w:val="24"/>
          <w:lang w:val="es-ES"/>
        </w:rPr>
        <w:t xml:space="preserve"> sobre la estructuración, manejo, importancia, relevancia, entre otros temas que les permitan a ellos enseñar de manera técnica y académica a los estudiantes lo que conlleva ese reconocimiento y las implicaciones que ello conlleva, además de limitar que los estudiantes generen procesos de pensamiento reflexivo, con conocimientos pedagógicos, sobre el patrimonio y lo que </w:t>
      </w:r>
      <w:r w:rsidR="00E205A5" w:rsidRPr="00E70775">
        <w:rPr>
          <w:rFonts w:ascii="Times New Roman" w:hAnsi="Times New Roman" w:cs="Times New Roman"/>
          <w:sz w:val="24"/>
          <w:szCs w:val="24"/>
          <w:lang w:val="es-ES"/>
        </w:rPr>
        <w:t>de é</w:t>
      </w:r>
      <w:r w:rsidRPr="00E70775">
        <w:rPr>
          <w:rFonts w:ascii="Times New Roman" w:hAnsi="Times New Roman" w:cs="Times New Roman"/>
          <w:sz w:val="24"/>
          <w:szCs w:val="24"/>
          <w:lang w:val="es-ES"/>
        </w:rPr>
        <w:t xml:space="preserve">l se desprende. </w:t>
      </w:r>
    </w:p>
    <w:p w14:paraId="6BEF4129" w14:textId="2787C47E" w:rsidR="001C6A69" w:rsidRPr="00E70775" w:rsidRDefault="001C6A69"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Esto demuestra que existe una </w:t>
      </w:r>
      <w:r w:rsidR="002B36E8" w:rsidRPr="00E70775">
        <w:rPr>
          <w:rFonts w:ascii="Times New Roman" w:hAnsi="Times New Roman" w:cs="Times New Roman"/>
          <w:sz w:val="24"/>
          <w:szCs w:val="24"/>
          <w:lang w:val="es-ES"/>
        </w:rPr>
        <w:t xml:space="preserve">incivilización </w:t>
      </w:r>
      <w:r w:rsidRPr="00E70775">
        <w:rPr>
          <w:rFonts w:ascii="Times New Roman" w:hAnsi="Times New Roman" w:cs="Times New Roman"/>
          <w:sz w:val="24"/>
          <w:szCs w:val="24"/>
          <w:lang w:val="es-ES"/>
        </w:rPr>
        <w:t>del PCI como campo del saber, colocando a los maestros en una constante improvisación</w:t>
      </w:r>
      <w:r w:rsidR="002B36E8"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afectando la legitimidad académica sobre el tema en el aula. </w:t>
      </w:r>
    </w:p>
    <w:p w14:paraId="34D4F696" w14:textId="27E06394" w:rsidR="00A95185" w:rsidRPr="00E70775" w:rsidRDefault="00A95185" w:rsidP="00B64452">
      <w:pPr>
        <w:pStyle w:val="Prrafodelista"/>
        <w:numPr>
          <w:ilvl w:val="0"/>
          <w:numId w:val="37"/>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Ausencia del </w:t>
      </w:r>
      <w:r w:rsidR="007A242B" w:rsidRPr="00E70775">
        <w:rPr>
          <w:rFonts w:ascii="Times New Roman" w:hAnsi="Times New Roman" w:cs="Times New Roman"/>
          <w:b/>
          <w:bCs/>
          <w:sz w:val="24"/>
          <w:szCs w:val="24"/>
          <w:lang w:val="es-ES"/>
        </w:rPr>
        <w:t>patrimonio cultural inmaterial (</w:t>
      </w:r>
      <w:r w:rsidRPr="00E70775">
        <w:rPr>
          <w:rFonts w:ascii="Times New Roman" w:hAnsi="Times New Roman" w:cs="Times New Roman"/>
          <w:b/>
          <w:bCs/>
          <w:sz w:val="24"/>
          <w:szCs w:val="24"/>
          <w:lang w:val="es-ES"/>
        </w:rPr>
        <w:t>PCI</w:t>
      </w:r>
      <w:r w:rsidR="007A242B" w:rsidRPr="00E70775">
        <w:rPr>
          <w:rFonts w:ascii="Times New Roman" w:hAnsi="Times New Roman" w:cs="Times New Roman"/>
          <w:b/>
          <w:bCs/>
          <w:sz w:val="24"/>
          <w:szCs w:val="24"/>
          <w:lang w:val="es-ES"/>
        </w:rPr>
        <w:t>)</w:t>
      </w:r>
      <w:r w:rsidRPr="00E70775">
        <w:rPr>
          <w:rFonts w:ascii="Times New Roman" w:hAnsi="Times New Roman" w:cs="Times New Roman"/>
          <w:b/>
          <w:bCs/>
          <w:sz w:val="24"/>
          <w:szCs w:val="24"/>
          <w:lang w:val="es-ES"/>
        </w:rPr>
        <w:t xml:space="preserve"> en la</w:t>
      </w:r>
      <w:r w:rsidR="002B36E8" w:rsidRPr="00E70775">
        <w:rPr>
          <w:rFonts w:ascii="Times New Roman" w:hAnsi="Times New Roman" w:cs="Times New Roman"/>
          <w:b/>
          <w:bCs/>
          <w:sz w:val="24"/>
          <w:szCs w:val="24"/>
          <w:lang w:val="es-ES"/>
        </w:rPr>
        <w:t>s</w:t>
      </w:r>
      <w:r w:rsidRPr="00E70775">
        <w:rPr>
          <w:rFonts w:ascii="Times New Roman" w:hAnsi="Times New Roman" w:cs="Times New Roman"/>
          <w:b/>
          <w:bCs/>
          <w:sz w:val="24"/>
          <w:szCs w:val="24"/>
          <w:lang w:val="es-ES"/>
        </w:rPr>
        <w:t xml:space="preserve"> malla</w:t>
      </w:r>
      <w:r w:rsidR="002B36E8" w:rsidRPr="00E70775">
        <w:rPr>
          <w:rFonts w:ascii="Times New Roman" w:hAnsi="Times New Roman" w:cs="Times New Roman"/>
          <w:b/>
          <w:bCs/>
          <w:sz w:val="24"/>
          <w:szCs w:val="24"/>
          <w:lang w:val="es-ES"/>
        </w:rPr>
        <w:t>s</w:t>
      </w:r>
      <w:r w:rsidRPr="00E70775">
        <w:rPr>
          <w:rFonts w:ascii="Times New Roman" w:hAnsi="Times New Roman" w:cs="Times New Roman"/>
          <w:b/>
          <w:bCs/>
          <w:sz w:val="24"/>
          <w:szCs w:val="24"/>
          <w:lang w:val="es-ES"/>
        </w:rPr>
        <w:t xml:space="preserve"> curriculares de las escuelas de Galeras.</w:t>
      </w:r>
    </w:p>
    <w:p w14:paraId="49C6702D" w14:textId="77E10D45" w:rsidR="00D828C6" w:rsidRPr="00211CDE" w:rsidRDefault="001C6A69"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El hecho </w:t>
      </w:r>
      <w:r w:rsidR="002B36E8" w:rsidRPr="00E70775">
        <w:rPr>
          <w:rFonts w:ascii="Times New Roman" w:hAnsi="Times New Roman" w:cs="Times New Roman"/>
          <w:sz w:val="24"/>
          <w:szCs w:val="24"/>
          <w:lang w:val="es-ES"/>
        </w:rPr>
        <w:t xml:space="preserve">de </w:t>
      </w:r>
      <w:r w:rsidRPr="00E70775">
        <w:rPr>
          <w:rFonts w:ascii="Times New Roman" w:hAnsi="Times New Roman" w:cs="Times New Roman"/>
          <w:sz w:val="24"/>
          <w:szCs w:val="24"/>
          <w:lang w:val="es-ES"/>
        </w:rPr>
        <w:t>que en la estructura curricular de las escuelas de</w:t>
      </w:r>
      <w:r w:rsidR="002B36E8" w:rsidRPr="00E70775">
        <w:rPr>
          <w:rFonts w:ascii="Times New Roman" w:hAnsi="Times New Roman" w:cs="Times New Roman"/>
          <w:sz w:val="24"/>
          <w:szCs w:val="24"/>
          <w:lang w:val="es-ES"/>
        </w:rPr>
        <w:t>l</w:t>
      </w:r>
      <w:r w:rsidRPr="00E70775">
        <w:rPr>
          <w:rFonts w:ascii="Times New Roman" w:hAnsi="Times New Roman" w:cs="Times New Roman"/>
          <w:sz w:val="24"/>
          <w:szCs w:val="24"/>
          <w:lang w:val="es-ES"/>
        </w:rPr>
        <w:t xml:space="preserve"> municipio </w:t>
      </w:r>
      <w:r w:rsidR="00D828C6" w:rsidRPr="00E70775">
        <w:rPr>
          <w:rFonts w:ascii="Times New Roman" w:hAnsi="Times New Roman" w:cs="Times New Roman"/>
          <w:sz w:val="24"/>
          <w:szCs w:val="24"/>
          <w:lang w:val="es-ES"/>
        </w:rPr>
        <w:t>no incluyan ningún tipo de asignatura, competencia o área relacionada con los cuadros vivos o sus manifestaciones conexas, revela un dilema que afecta negativamente el actuar pertinente de las I.E</w:t>
      </w:r>
      <w:r w:rsidR="002B36E8" w:rsidRPr="00E70775">
        <w:rPr>
          <w:rFonts w:ascii="Times New Roman" w:hAnsi="Times New Roman" w:cs="Times New Roman"/>
          <w:sz w:val="24"/>
          <w:szCs w:val="24"/>
          <w:lang w:val="es-ES"/>
        </w:rPr>
        <w:t xml:space="preserve">. </w:t>
      </w:r>
      <w:r w:rsidR="00D828C6" w:rsidRPr="00E70775">
        <w:rPr>
          <w:rFonts w:ascii="Times New Roman" w:hAnsi="Times New Roman" w:cs="Times New Roman"/>
          <w:sz w:val="24"/>
          <w:szCs w:val="24"/>
          <w:lang w:val="es-ES"/>
        </w:rPr>
        <w:t>en la transmisión de saberes oportunos sobre la manifestación. Además de mostrar la desarticulación entre las escuelas con las realidades propias del territorio</w:t>
      </w:r>
      <w:r w:rsidR="002B36E8" w:rsidRPr="00E70775">
        <w:rPr>
          <w:rFonts w:ascii="Times New Roman" w:hAnsi="Times New Roman" w:cs="Times New Roman"/>
          <w:sz w:val="24"/>
          <w:szCs w:val="24"/>
          <w:lang w:val="es-ES"/>
        </w:rPr>
        <w:t>,</w:t>
      </w:r>
      <w:r w:rsidR="00D828C6" w:rsidRPr="00E70775">
        <w:rPr>
          <w:rFonts w:ascii="Times New Roman" w:hAnsi="Times New Roman" w:cs="Times New Roman"/>
          <w:sz w:val="24"/>
          <w:szCs w:val="24"/>
          <w:lang w:val="es-ES"/>
        </w:rPr>
        <w:t xml:space="preserve"> propone un escenario </w:t>
      </w:r>
      <w:r w:rsidR="00D828C6" w:rsidRPr="00E70775">
        <w:rPr>
          <w:rFonts w:ascii="Times New Roman" w:hAnsi="Times New Roman" w:cs="Times New Roman"/>
          <w:sz w:val="24"/>
          <w:szCs w:val="24"/>
          <w:lang w:val="es-ES"/>
        </w:rPr>
        <w:lastRenderedPageBreak/>
        <w:t>en el que, si bien los cuadros vivos centran una figura identitaria ancestral, no est</w:t>
      </w:r>
      <w:r w:rsidR="002B36E8" w:rsidRPr="00E70775">
        <w:rPr>
          <w:rFonts w:ascii="Times New Roman" w:hAnsi="Times New Roman" w:cs="Times New Roman"/>
          <w:sz w:val="24"/>
          <w:szCs w:val="24"/>
          <w:lang w:val="es-ES"/>
        </w:rPr>
        <w:t>á</w:t>
      </w:r>
      <w:r w:rsidR="00D828C6" w:rsidRPr="00E70775">
        <w:rPr>
          <w:rFonts w:ascii="Times New Roman" w:hAnsi="Times New Roman" w:cs="Times New Roman"/>
          <w:sz w:val="24"/>
          <w:szCs w:val="24"/>
          <w:lang w:val="es-ES"/>
        </w:rPr>
        <w:t xml:space="preserve"> legitimado </w:t>
      </w:r>
      <w:r w:rsidR="00D828C6" w:rsidRPr="00211CDE">
        <w:rPr>
          <w:rFonts w:ascii="Times New Roman" w:hAnsi="Times New Roman" w:cs="Times New Roman"/>
          <w:sz w:val="24"/>
          <w:szCs w:val="24"/>
          <w:lang w:val="es-ES"/>
        </w:rPr>
        <w:t>com</w:t>
      </w:r>
      <w:r w:rsidR="002B36E8" w:rsidRPr="00211CDE">
        <w:rPr>
          <w:rFonts w:ascii="Times New Roman" w:hAnsi="Times New Roman" w:cs="Times New Roman"/>
          <w:sz w:val="24"/>
          <w:szCs w:val="24"/>
          <w:lang w:val="es-ES"/>
        </w:rPr>
        <w:t xml:space="preserve">o </w:t>
      </w:r>
      <w:r w:rsidR="00D828C6" w:rsidRPr="00211CDE">
        <w:rPr>
          <w:rFonts w:ascii="Times New Roman" w:hAnsi="Times New Roman" w:cs="Times New Roman"/>
          <w:sz w:val="24"/>
          <w:szCs w:val="24"/>
          <w:lang w:val="es-ES"/>
        </w:rPr>
        <w:t>conocimiento escolar</w:t>
      </w:r>
      <w:r w:rsidR="002B36E8" w:rsidRPr="00211CDE">
        <w:rPr>
          <w:rFonts w:ascii="Times New Roman" w:hAnsi="Times New Roman" w:cs="Times New Roman"/>
          <w:sz w:val="24"/>
          <w:szCs w:val="24"/>
          <w:lang w:val="es-ES"/>
        </w:rPr>
        <w:t xml:space="preserve">. </w:t>
      </w:r>
    </w:p>
    <w:p w14:paraId="37973B98" w14:textId="644087F2" w:rsidR="00A95185" w:rsidRPr="00211CDE" w:rsidRDefault="00D828C6" w:rsidP="00E70775">
      <w:pPr>
        <w:contextualSpacing/>
        <w:rPr>
          <w:rFonts w:ascii="Times New Roman" w:hAnsi="Times New Roman" w:cs="Times New Roman"/>
          <w:sz w:val="24"/>
          <w:szCs w:val="24"/>
          <w:lang w:val="es-ES"/>
        </w:rPr>
      </w:pPr>
      <w:r w:rsidRPr="00211CDE">
        <w:rPr>
          <w:rFonts w:ascii="Times New Roman" w:hAnsi="Times New Roman" w:cs="Times New Roman"/>
          <w:sz w:val="24"/>
          <w:szCs w:val="24"/>
          <w:lang w:val="es-ES"/>
        </w:rPr>
        <w:t xml:space="preserve">Por lo tanto, </w:t>
      </w:r>
      <w:r w:rsidR="002B36E8" w:rsidRPr="00211CDE">
        <w:rPr>
          <w:rFonts w:ascii="Times New Roman" w:hAnsi="Times New Roman" w:cs="Times New Roman"/>
          <w:sz w:val="24"/>
          <w:szCs w:val="24"/>
        </w:rPr>
        <w:t>l</w:t>
      </w:r>
      <w:r w:rsidRPr="00211CDE">
        <w:rPr>
          <w:rFonts w:ascii="Times New Roman" w:hAnsi="Times New Roman" w:cs="Times New Roman"/>
          <w:sz w:val="24"/>
          <w:szCs w:val="24"/>
        </w:rPr>
        <w:t>a ausencia curricular reproduce la idea de que la tradición pertenece solo al campo festivo o artístico, pero no al educativo ni al académico. Por lo tanto, mientras no se institucionalice curricularmente, la transmisión seguirá siendo frágil, desigual y dependiente de voluntades particulares.</w:t>
      </w:r>
      <w:r w:rsidR="00A95185" w:rsidRPr="00211CDE">
        <w:rPr>
          <w:rFonts w:ascii="Times New Roman" w:hAnsi="Times New Roman" w:cs="Times New Roman"/>
          <w:sz w:val="24"/>
          <w:szCs w:val="24"/>
          <w:lang w:val="es-ES"/>
        </w:rPr>
        <w:t xml:space="preserve"> </w:t>
      </w:r>
    </w:p>
    <w:tbl>
      <w:tblPr>
        <w:tblStyle w:val="Tablanormal5"/>
        <w:tblW w:w="0" w:type="auto"/>
        <w:tblLook w:val="04A0" w:firstRow="1" w:lastRow="0" w:firstColumn="1" w:lastColumn="0" w:noHBand="0" w:noVBand="1"/>
      </w:tblPr>
      <w:tblGrid>
        <w:gridCol w:w="4675"/>
        <w:gridCol w:w="4675"/>
      </w:tblGrid>
      <w:tr w:rsidR="00837395" w:rsidRPr="00211CDE" w14:paraId="735AB588" w14:textId="77777777" w:rsidTr="00DB407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gridSpan w:val="2"/>
            <w:tcBorders>
              <w:top w:val="single" w:sz="36" w:space="0" w:color="auto"/>
            </w:tcBorders>
          </w:tcPr>
          <w:p w14:paraId="6A81099D" w14:textId="237C5097" w:rsidR="00837395" w:rsidRPr="00211CDE" w:rsidRDefault="00211CDE" w:rsidP="00211CDE">
            <w:pPr>
              <w:ind w:firstLine="0"/>
              <w:contextualSpacing/>
              <w:jc w:val="center"/>
              <w:rPr>
                <w:rFonts w:ascii="Times New Roman" w:hAnsi="Times New Roman" w:cs="Times New Roman"/>
                <w:b/>
                <w:bCs/>
                <w:i w:val="0"/>
                <w:iCs w:val="0"/>
                <w:sz w:val="24"/>
                <w:szCs w:val="24"/>
                <w:lang w:val="es-ES"/>
              </w:rPr>
            </w:pPr>
            <w:r w:rsidRPr="00211CDE">
              <w:rPr>
                <w:rFonts w:ascii="Times New Roman" w:hAnsi="Times New Roman" w:cs="Times New Roman"/>
                <w:b/>
                <w:bCs/>
                <w:i w:val="0"/>
                <w:iCs w:val="0"/>
                <w:sz w:val="24"/>
                <w:szCs w:val="24"/>
                <w:lang w:val="es-ES"/>
              </w:rPr>
              <w:t>Eje comunitario</w:t>
            </w:r>
          </w:p>
        </w:tc>
      </w:tr>
      <w:tr w:rsidR="00837395" w:rsidRPr="00211CDE" w14:paraId="5179D34C" w14:textId="77777777" w:rsidTr="008373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36" w:space="0" w:color="auto"/>
              <w:right w:val="single" w:sz="36" w:space="0" w:color="auto"/>
            </w:tcBorders>
          </w:tcPr>
          <w:p w14:paraId="79F31904" w14:textId="139487EA" w:rsidR="00837395" w:rsidRPr="00211CDE" w:rsidRDefault="00211CDE" w:rsidP="00211CDE">
            <w:pPr>
              <w:ind w:firstLine="0"/>
              <w:contextualSpacing/>
              <w:jc w:val="center"/>
              <w:rPr>
                <w:rFonts w:ascii="Times New Roman" w:hAnsi="Times New Roman" w:cs="Times New Roman"/>
                <w:b/>
                <w:bCs/>
                <w:i w:val="0"/>
                <w:iCs w:val="0"/>
                <w:sz w:val="24"/>
                <w:szCs w:val="24"/>
                <w:lang w:val="es-ES"/>
              </w:rPr>
            </w:pPr>
            <w:r w:rsidRPr="00211CDE">
              <w:rPr>
                <w:rFonts w:ascii="Times New Roman" w:hAnsi="Times New Roman" w:cs="Times New Roman"/>
                <w:b/>
                <w:bCs/>
                <w:i w:val="0"/>
                <w:iCs w:val="0"/>
                <w:sz w:val="24"/>
                <w:szCs w:val="24"/>
                <w:lang w:val="es-ES"/>
              </w:rPr>
              <w:t>Categoría</w:t>
            </w:r>
          </w:p>
        </w:tc>
        <w:tc>
          <w:tcPr>
            <w:tcW w:w="4675" w:type="dxa"/>
            <w:tcBorders>
              <w:top w:val="single" w:sz="36" w:space="0" w:color="auto"/>
              <w:left w:val="single" w:sz="36" w:space="0" w:color="auto"/>
            </w:tcBorders>
          </w:tcPr>
          <w:p w14:paraId="7E139CF8" w14:textId="442EC54B" w:rsidR="00837395" w:rsidRPr="00211CDE" w:rsidRDefault="00211CDE" w:rsidP="00211CDE">
            <w:pPr>
              <w:ind w:firstLine="0"/>
              <w:contextualSpacing/>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lang w:val="es-ES"/>
              </w:rPr>
            </w:pPr>
            <w:r w:rsidRPr="00211CDE">
              <w:rPr>
                <w:rFonts w:ascii="Times New Roman" w:hAnsi="Times New Roman" w:cs="Times New Roman"/>
                <w:b/>
                <w:bCs/>
                <w:sz w:val="24"/>
                <w:szCs w:val="24"/>
                <w:lang w:val="es-ES"/>
              </w:rPr>
              <w:t>Hallazgos</w:t>
            </w:r>
          </w:p>
        </w:tc>
      </w:tr>
      <w:tr w:rsidR="00837395" w:rsidRPr="00211CDE" w14:paraId="37F7ACDE" w14:textId="77777777" w:rsidTr="00837395">
        <w:tc>
          <w:tcPr>
            <w:cnfStyle w:val="001000000000" w:firstRow="0" w:lastRow="0" w:firstColumn="1" w:lastColumn="0" w:oddVBand="0" w:evenVBand="0" w:oddHBand="0" w:evenHBand="0" w:firstRowFirstColumn="0" w:firstRowLastColumn="0" w:lastRowFirstColumn="0" w:lastRowLastColumn="0"/>
            <w:tcW w:w="4675" w:type="dxa"/>
            <w:tcBorders>
              <w:right w:val="single" w:sz="36" w:space="0" w:color="auto"/>
            </w:tcBorders>
          </w:tcPr>
          <w:p w14:paraId="59FE2A77" w14:textId="77777777" w:rsidR="00837395" w:rsidRDefault="00837395" w:rsidP="00E70775">
            <w:pPr>
              <w:ind w:firstLine="0"/>
              <w:contextualSpacing/>
              <w:rPr>
                <w:rFonts w:ascii="Times New Roman" w:hAnsi="Times New Roman" w:cs="Times New Roman"/>
                <w:sz w:val="24"/>
                <w:szCs w:val="24"/>
                <w:lang w:val="es-ES"/>
              </w:rPr>
            </w:pPr>
          </w:p>
          <w:p w14:paraId="766938DB" w14:textId="77777777" w:rsidR="00211CDE" w:rsidRDefault="00211CDE" w:rsidP="00211CDE">
            <w:pPr>
              <w:contextualSpacing/>
              <w:jc w:val="center"/>
              <w:rPr>
                <w:rFonts w:ascii="Times New Roman" w:hAnsi="Times New Roman" w:cs="Times New Roman"/>
                <w:b/>
                <w:bCs/>
                <w:i w:val="0"/>
                <w:iCs w:val="0"/>
                <w:sz w:val="24"/>
                <w:szCs w:val="24"/>
                <w:lang w:val="es-ES"/>
              </w:rPr>
            </w:pPr>
          </w:p>
          <w:p w14:paraId="371A6BF7" w14:textId="77777777" w:rsidR="00211CDE" w:rsidRDefault="00211CDE" w:rsidP="00211CDE">
            <w:pPr>
              <w:contextualSpacing/>
              <w:jc w:val="center"/>
              <w:rPr>
                <w:rFonts w:ascii="Times New Roman" w:hAnsi="Times New Roman" w:cs="Times New Roman"/>
                <w:b/>
                <w:bCs/>
                <w:i w:val="0"/>
                <w:iCs w:val="0"/>
                <w:sz w:val="24"/>
                <w:szCs w:val="24"/>
                <w:lang w:val="es-ES"/>
              </w:rPr>
            </w:pPr>
          </w:p>
          <w:p w14:paraId="7DB993F9" w14:textId="77777777" w:rsidR="00211CDE" w:rsidRDefault="00211CDE" w:rsidP="00211CDE">
            <w:pPr>
              <w:contextualSpacing/>
              <w:jc w:val="center"/>
              <w:rPr>
                <w:rFonts w:ascii="Times New Roman" w:hAnsi="Times New Roman" w:cs="Times New Roman"/>
                <w:b/>
                <w:bCs/>
                <w:i w:val="0"/>
                <w:iCs w:val="0"/>
                <w:sz w:val="24"/>
                <w:szCs w:val="24"/>
                <w:lang w:val="es-ES"/>
              </w:rPr>
            </w:pPr>
          </w:p>
          <w:p w14:paraId="06AFF3FF" w14:textId="0BACC2CB" w:rsidR="00211CDE" w:rsidRPr="00211CDE" w:rsidRDefault="00211CDE" w:rsidP="00211CDE">
            <w:pPr>
              <w:contextualSpacing/>
              <w:jc w:val="center"/>
              <w:rPr>
                <w:rFonts w:ascii="Times New Roman" w:hAnsi="Times New Roman" w:cs="Times New Roman"/>
                <w:b/>
                <w:bCs/>
                <w:sz w:val="24"/>
                <w:szCs w:val="24"/>
                <w:lang w:val="es-ES"/>
              </w:rPr>
            </w:pPr>
            <w:r w:rsidRPr="00211CDE">
              <w:rPr>
                <w:rFonts w:ascii="Times New Roman" w:hAnsi="Times New Roman" w:cs="Times New Roman"/>
                <w:b/>
                <w:bCs/>
                <w:sz w:val="24"/>
                <w:szCs w:val="24"/>
                <w:lang w:val="es-ES"/>
              </w:rPr>
              <w:t>Participación ciudadana</w:t>
            </w:r>
          </w:p>
          <w:p w14:paraId="49ABF887" w14:textId="77777777" w:rsidR="00211CDE" w:rsidRPr="00211CDE" w:rsidRDefault="00211CDE" w:rsidP="00E70775">
            <w:pPr>
              <w:ind w:firstLine="0"/>
              <w:contextualSpacing/>
              <w:rPr>
                <w:rFonts w:ascii="Times New Roman" w:hAnsi="Times New Roman" w:cs="Times New Roman"/>
                <w:i w:val="0"/>
                <w:iCs w:val="0"/>
                <w:sz w:val="24"/>
                <w:szCs w:val="24"/>
                <w:lang w:val="es-ES"/>
              </w:rPr>
            </w:pPr>
          </w:p>
        </w:tc>
        <w:tc>
          <w:tcPr>
            <w:tcW w:w="4675" w:type="dxa"/>
            <w:tcBorders>
              <w:left w:val="single" w:sz="36" w:space="0" w:color="auto"/>
            </w:tcBorders>
          </w:tcPr>
          <w:p w14:paraId="2FA41482" w14:textId="77777777" w:rsidR="00837395" w:rsidRDefault="00211CDE" w:rsidP="00211C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ES"/>
              </w:rPr>
            </w:pPr>
            <w:r>
              <w:rPr>
                <w:rFonts w:ascii="Times New Roman" w:hAnsi="Times New Roman" w:cs="Times New Roman"/>
                <w:sz w:val="24"/>
                <w:szCs w:val="24"/>
                <w:lang w:val="es-ES"/>
              </w:rPr>
              <w:t xml:space="preserve">a). Predominio de una participación emocional, no deliberativa. </w:t>
            </w:r>
          </w:p>
          <w:p w14:paraId="72B7A561" w14:textId="77777777" w:rsidR="00211CDE" w:rsidRDefault="00211CDE" w:rsidP="00211C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ES"/>
              </w:rPr>
            </w:pPr>
            <w:r>
              <w:rPr>
                <w:rFonts w:ascii="Times New Roman" w:hAnsi="Times New Roman" w:cs="Times New Roman"/>
                <w:sz w:val="24"/>
                <w:szCs w:val="24"/>
                <w:lang w:val="es-ES"/>
              </w:rPr>
              <w:t xml:space="preserve">b). Fragmentación interna entre grupos culturales, portadores, gestores y colectivos de cuadros vivos. </w:t>
            </w:r>
          </w:p>
          <w:p w14:paraId="055AE99A" w14:textId="77777777" w:rsidR="00211CDE" w:rsidRDefault="00211CDE" w:rsidP="00211CD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ES"/>
              </w:rPr>
            </w:pPr>
            <w:r>
              <w:rPr>
                <w:rFonts w:ascii="Times New Roman" w:hAnsi="Times New Roman" w:cs="Times New Roman"/>
                <w:sz w:val="24"/>
                <w:szCs w:val="24"/>
                <w:lang w:val="es-ES"/>
              </w:rPr>
              <w:t>c). Escaso reconocimiento de los liderazgos culturales.</w:t>
            </w:r>
          </w:p>
          <w:p w14:paraId="656A3ECA" w14:textId="4174A3BA" w:rsidR="00211CDE" w:rsidRPr="00211CDE" w:rsidRDefault="00211CDE" w:rsidP="009753F0">
            <w:pPr>
              <w:keepNex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ES"/>
              </w:rPr>
            </w:pPr>
            <w:r>
              <w:rPr>
                <w:rFonts w:ascii="Times New Roman" w:hAnsi="Times New Roman" w:cs="Times New Roman"/>
                <w:sz w:val="24"/>
                <w:szCs w:val="24"/>
                <w:lang w:val="es-ES"/>
              </w:rPr>
              <w:t xml:space="preserve">d). Ausencia permanente de mecanismos de diálogos entre comunidad e institucionalidad. </w:t>
            </w:r>
          </w:p>
        </w:tc>
      </w:tr>
    </w:tbl>
    <w:p w14:paraId="37294138" w14:textId="6F252A1E" w:rsidR="00211CDE" w:rsidRPr="009753F0" w:rsidRDefault="009753F0" w:rsidP="009753F0">
      <w:pPr>
        <w:pStyle w:val="Descripcin"/>
        <w:rPr>
          <w:rFonts w:ascii="Times New Roman" w:hAnsi="Times New Roman" w:cs="Times New Roman"/>
          <w:b/>
          <w:bCs/>
          <w:color w:val="auto"/>
          <w:sz w:val="20"/>
          <w:szCs w:val="20"/>
        </w:rPr>
      </w:pPr>
      <w:bookmarkStart w:id="42" w:name="_Toc215591943"/>
      <w:r w:rsidRPr="009753F0">
        <w:rPr>
          <w:rFonts w:ascii="Times New Roman" w:hAnsi="Times New Roman" w:cs="Times New Roman"/>
          <w:b/>
          <w:bCs/>
          <w:color w:val="auto"/>
          <w:sz w:val="20"/>
          <w:szCs w:val="20"/>
        </w:rPr>
        <w:t xml:space="preserve">Tabla </w:t>
      </w:r>
      <w:r w:rsidRPr="009753F0">
        <w:rPr>
          <w:rFonts w:ascii="Times New Roman" w:hAnsi="Times New Roman" w:cs="Times New Roman"/>
          <w:b/>
          <w:bCs/>
          <w:color w:val="auto"/>
          <w:sz w:val="20"/>
          <w:szCs w:val="20"/>
        </w:rPr>
        <w:fldChar w:fldCharType="begin"/>
      </w:r>
      <w:r w:rsidRPr="009753F0">
        <w:rPr>
          <w:rFonts w:ascii="Times New Roman" w:hAnsi="Times New Roman" w:cs="Times New Roman"/>
          <w:b/>
          <w:bCs/>
          <w:color w:val="auto"/>
          <w:sz w:val="20"/>
          <w:szCs w:val="20"/>
        </w:rPr>
        <w:instrText xml:space="preserve"> SEQ Tabla \* ARABIC </w:instrText>
      </w:r>
      <w:r w:rsidRPr="009753F0">
        <w:rPr>
          <w:rFonts w:ascii="Times New Roman" w:hAnsi="Times New Roman" w:cs="Times New Roman"/>
          <w:b/>
          <w:bCs/>
          <w:color w:val="auto"/>
          <w:sz w:val="20"/>
          <w:szCs w:val="20"/>
        </w:rPr>
        <w:fldChar w:fldCharType="separate"/>
      </w:r>
      <w:r>
        <w:rPr>
          <w:rFonts w:ascii="Times New Roman" w:hAnsi="Times New Roman" w:cs="Times New Roman"/>
          <w:b/>
          <w:bCs/>
          <w:noProof/>
          <w:color w:val="auto"/>
          <w:sz w:val="20"/>
          <w:szCs w:val="20"/>
        </w:rPr>
        <w:t>2</w:t>
      </w:r>
      <w:r w:rsidRPr="009753F0">
        <w:rPr>
          <w:rFonts w:ascii="Times New Roman" w:hAnsi="Times New Roman" w:cs="Times New Roman"/>
          <w:b/>
          <w:bCs/>
          <w:color w:val="auto"/>
          <w:sz w:val="20"/>
          <w:szCs w:val="20"/>
        </w:rPr>
        <w:fldChar w:fldCharType="end"/>
      </w:r>
      <w:r w:rsidRPr="009753F0">
        <w:rPr>
          <w:rFonts w:ascii="Times New Roman" w:hAnsi="Times New Roman" w:cs="Times New Roman"/>
          <w:b/>
          <w:bCs/>
          <w:color w:val="auto"/>
          <w:sz w:val="20"/>
          <w:szCs w:val="20"/>
        </w:rPr>
        <w:t xml:space="preserve">: </w:t>
      </w:r>
      <w:r>
        <w:rPr>
          <w:rFonts w:ascii="Times New Roman" w:hAnsi="Times New Roman" w:cs="Times New Roman"/>
          <w:b/>
          <w:bCs/>
          <w:color w:val="auto"/>
          <w:sz w:val="20"/>
          <w:szCs w:val="20"/>
        </w:rPr>
        <w:t>H</w:t>
      </w:r>
      <w:r w:rsidRPr="009753F0">
        <w:rPr>
          <w:rFonts w:ascii="Times New Roman" w:hAnsi="Times New Roman" w:cs="Times New Roman"/>
          <w:b/>
          <w:bCs/>
          <w:color w:val="auto"/>
          <w:sz w:val="20"/>
          <w:szCs w:val="20"/>
        </w:rPr>
        <w:t>allazgo sector comunitario</w:t>
      </w:r>
      <w:bookmarkEnd w:id="42"/>
      <w:r w:rsidRPr="009753F0">
        <w:rPr>
          <w:rFonts w:ascii="Times New Roman" w:hAnsi="Times New Roman" w:cs="Times New Roman"/>
          <w:b/>
          <w:bCs/>
          <w:color w:val="auto"/>
          <w:sz w:val="20"/>
          <w:szCs w:val="20"/>
        </w:rPr>
        <w:t xml:space="preserve"> </w:t>
      </w:r>
    </w:p>
    <w:p w14:paraId="2912F191" w14:textId="77777777" w:rsidR="009C14B1" w:rsidRDefault="009C14B1" w:rsidP="00E70775">
      <w:pPr>
        <w:pStyle w:val="Prrafodelista"/>
        <w:ind w:left="0"/>
        <w:rPr>
          <w:rFonts w:ascii="Times New Roman" w:hAnsi="Times New Roman" w:cs="Times New Roman"/>
          <w:b/>
          <w:bCs/>
          <w:sz w:val="24"/>
          <w:szCs w:val="24"/>
          <w:lang w:val="es-ES"/>
        </w:rPr>
      </w:pPr>
    </w:p>
    <w:p w14:paraId="23A478FE" w14:textId="121775E8" w:rsidR="00850324" w:rsidRPr="00E70775" w:rsidRDefault="00850324" w:rsidP="00E7077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Hallazgos desde la participación ciudadana </w:t>
      </w:r>
    </w:p>
    <w:p w14:paraId="7E87037E" w14:textId="6064B0BF" w:rsidR="002B36E8" w:rsidRPr="002B36E8" w:rsidRDefault="002B36E8" w:rsidP="00E70775">
      <w:pPr>
        <w:shd w:val="clear" w:color="auto" w:fill="FFFFFF"/>
        <w:contextualSpacing/>
        <w:rPr>
          <w:rFonts w:ascii="Times New Roman" w:eastAsia="Times New Roman" w:hAnsi="Times New Roman" w:cs="Times New Roman"/>
          <w:kern w:val="0"/>
          <w:sz w:val="24"/>
          <w:szCs w:val="24"/>
          <w:lang w:eastAsia="es-CO"/>
          <w14:ligatures w14:val="none"/>
        </w:rPr>
      </w:pPr>
      <w:r w:rsidRPr="002B36E8">
        <w:rPr>
          <w:rFonts w:ascii="Times New Roman" w:eastAsia="Times New Roman" w:hAnsi="Times New Roman" w:cs="Times New Roman"/>
          <w:kern w:val="0"/>
          <w:sz w:val="24"/>
          <w:szCs w:val="24"/>
          <w:lang w:eastAsia="es-CO"/>
          <w14:ligatures w14:val="none"/>
        </w:rPr>
        <w:t xml:space="preserve">Lo encontrado en esta dimensión revela un panorama similar al anterior, si bien la comunidad de Galeras siente y vive un arraigo cultural y sentido de pertenencia muy sólido, generando un </w:t>
      </w:r>
      <w:r w:rsidRPr="00E70775">
        <w:rPr>
          <w:rFonts w:ascii="Times New Roman" w:eastAsia="Times New Roman" w:hAnsi="Times New Roman" w:cs="Times New Roman"/>
          <w:kern w:val="0"/>
          <w:sz w:val="24"/>
          <w:szCs w:val="24"/>
          <w:lang w:eastAsia="es-CO"/>
          <w14:ligatures w14:val="none"/>
        </w:rPr>
        <w:t>vínculo</w:t>
      </w:r>
      <w:r w:rsidRPr="002B36E8">
        <w:rPr>
          <w:rFonts w:ascii="Times New Roman" w:eastAsia="Times New Roman" w:hAnsi="Times New Roman" w:cs="Times New Roman"/>
          <w:kern w:val="0"/>
          <w:sz w:val="24"/>
          <w:szCs w:val="24"/>
          <w:lang w:eastAsia="es-CO"/>
          <w14:ligatures w14:val="none"/>
        </w:rPr>
        <w:t xml:space="preserve"> profundo con lo que rodea la manifestación, no se trata solamente de eso, es necesario que se trabaje en base a la realidad y el contexto actual, es evidente que la gran mayoría de los </w:t>
      </w:r>
      <w:proofErr w:type="spellStart"/>
      <w:r w:rsidRPr="002B36E8">
        <w:rPr>
          <w:rFonts w:ascii="Times New Roman" w:eastAsia="Times New Roman" w:hAnsi="Times New Roman" w:cs="Times New Roman"/>
          <w:kern w:val="0"/>
          <w:sz w:val="24"/>
          <w:szCs w:val="24"/>
          <w:lang w:eastAsia="es-CO"/>
          <w14:ligatures w14:val="none"/>
        </w:rPr>
        <w:t>galeranos</w:t>
      </w:r>
      <w:proofErr w:type="spellEnd"/>
      <w:r w:rsidRPr="002B36E8">
        <w:rPr>
          <w:rFonts w:ascii="Times New Roman" w:eastAsia="Times New Roman" w:hAnsi="Times New Roman" w:cs="Times New Roman"/>
          <w:kern w:val="0"/>
          <w:sz w:val="24"/>
          <w:szCs w:val="24"/>
          <w:lang w:eastAsia="es-CO"/>
          <w14:ligatures w14:val="none"/>
        </w:rPr>
        <w:t xml:space="preserve"> siente un profundo sentimiento de amor por su cultura, pero no se trata solo de mencionar si en efecto participan o no, se debe comprender cómo participan, desde que lugar, en que capacidad, condiciones, y que limitaciones estructurales enfrentan para no promover la sostenibilidad de los cuadros vivos.</w:t>
      </w:r>
    </w:p>
    <w:p w14:paraId="600606CC" w14:textId="19C6FAD3" w:rsidR="0033506C" w:rsidRPr="00E70775" w:rsidRDefault="0033506C"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lastRenderedPageBreak/>
        <w:t xml:space="preserve">En este contexto, se menciona se encontraron las siguientes problemáticas cómo barreras principales que cohíben </w:t>
      </w:r>
      <w:r w:rsidR="00D62E75" w:rsidRPr="00E70775">
        <w:rPr>
          <w:rFonts w:ascii="Times New Roman" w:hAnsi="Times New Roman" w:cs="Times New Roman"/>
          <w:sz w:val="24"/>
          <w:szCs w:val="24"/>
          <w:lang w:val="es-ES"/>
        </w:rPr>
        <w:t xml:space="preserve">una robusta participación comunitaria en torno a la custodia del PCI. </w:t>
      </w:r>
    </w:p>
    <w:p w14:paraId="2897366E" w14:textId="42884158" w:rsidR="00D62E75" w:rsidRPr="00E70775" w:rsidRDefault="00D62E75" w:rsidP="00B64452">
      <w:pPr>
        <w:pStyle w:val="Prrafodelista"/>
        <w:numPr>
          <w:ilvl w:val="0"/>
          <w:numId w:val="36"/>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Predominio de una participación emocional, no deliberativa.</w:t>
      </w:r>
    </w:p>
    <w:p w14:paraId="2608D833" w14:textId="604A753C" w:rsidR="00D62E75" w:rsidRPr="00E70775" w:rsidRDefault="00D62E75"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Durante el trabajo de campo realizado una de los descubrimientos más evidentes en cuanto a la participación ciudadana en los procesos que se implementan para la salvaguardia y desarrollo de los cuadros vivos, es el nivel de incidencia que tiene la ciudadanía en la toma de decisiones, participación e influencia </w:t>
      </w:r>
      <w:r w:rsidR="00371D4C" w:rsidRPr="00E70775">
        <w:rPr>
          <w:rFonts w:ascii="Times New Roman" w:hAnsi="Times New Roman" w:cs="Times New Roman"/>
          <w:sz w:val="24"/>
          <w:szCs w:val="24"/>
          <w:lang w:val="es-ES"/>
        </w:rPr>
        <w:t xml:space="preserve">de estos espacios, es decir, si bien la comunidad es activa en su participación en los eventos que se disponen incluso fuera de estos espacios, esta se ejerce desde un mero simbolismo y emocionalidad, que de hecho es un instrumento de gran poder puesto que mantiene viva esa llama de la identidad, pero limita a su vez el papel fundamental que deben tener los </w:t>
      </w:r>
      <w:proofErr w:type="spellStart"/>
      <w:r w:rsidR="00371D4C" w:rsidRPr="00E70775">
        <w:rPr>
          <w:rFonts w:ascii="Times New Roman" w:hAnsi="Times New Roman" w:cs="Times New Roman"/>
          <w:sz w:val="24"/>
          <w:szCs w:val="24"/>
          <w:lang w:val="es-ES"/>
        </w:rPr>
        <w:t>galeranos</w:t>
      </w:r>
      <w:proofErr w:type="spellEnd"/>
      <w:r w:rsidR="00371D4C" w:rsidRPr="00E70775">
        <w:rPr>
          <w:rFonts w:ascii="Times New Roman" w:hAnsi="Times New Roman" w:cs="Times New Roman"/>
          <w:sz w:val="24"/>
          <w:szCs w:val="24"/>
          <w:lang w:val="es-ES"/>
        </w:rPr>
        <w:t xml:space="preserve"> en las disposiciones que se generan, no es un espacio sano, </w:t>
      </w:r>
      <w:r w:rsidR="00A12954" w:rsidRPr="00E70775">
        <w:rPr>
          <w:rFonts w:ascii="Times New Roman" w:hAnsi="Times New Roman" w:cs="Times New Roman"/>
          <w:sz w:val="24"/>
          <w:szCs w:val="24"/>
          <w:lang w:val="es-ES"/>
        </w:rPr>
        <w:t xml:space="preserve">tal como lo manifiesta Diana Gutiérrez, “la </w:t>
      </w:r>
      <w:r w:rsidR="00A12954" w:rsidRPr="00E70775">
        <w:rPr>
          <w:rFonts w:ascii="Times New Roman" w:hAnsi="Times New Roman" w:cs="Times New Roman"/>
          <w:sz w:val="24"/>
          <w:szCs w:val="24"/>
        </w:rPr>
        <w:t xml:space="preserve">participación es consultiva más que vinculante”, donde “se nos consulta, pero no se nos da seguimiento”, </w:t>
      </w:r>
      <w:r w:rsidR="00A12954" w:rsidRPr="00E70775">
        <w:rPr>
          <w:rFonts w:ascii="Times New Roman" w:hAnsi="Times New Roman" w:cs="Times New Roman"/>
          <w:sz w:val="24"/>
          <w:szCs w:val="24"/>
          <w:lang w:val="es-ES"/>
        </w:rPr>
        <w:t>lo que evidencia que,</w:t>
      </w:r>
      <w:r w:rsidR="00371D4C" w:rsidRPr="00E70775">
        <w:rPr>
          <w:rFonts w:ascii="Times New Roman" w:hAnsi="Times New Roman" w:cs="Times New Roman"/>
          <w:sz w:val="24"/>
          <w:szCs w:val="24"/>
          <w:lang w:val="es-ES"/>
        </w:rPr>
        <w:t xml:space="preserve"> lo que se decide se aleja del génesis de la manifestación que es una expresión popular, que nace en la gente, se conserva en las familias, se transmite en la interacción comunitaria y debe generar acciones desde ese mismo sentir comunitario.</w:t>
      </w:r>
    </w:p>
    <w:p w14:paraId="1F23B35F" w14:textId="4205C2F0" w:rsidR="00371D4C" w:rsidRPr="00E70775" w:rsidRDefault="00371D4C"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Por ello, se observan dos situaciones trascendentes que deben ser estudiadas con rigurosidad; </w:t>
      </w:r>
      <w:r w:rsidR="00E95175" w:rsidRPr="00E70775">
        <w:rPr>
          <w:rFonts w:ascii="Times New Roman" w:hAnsi="Times New Roman" w:cs="Times New Roman"/>
          <w:sz w:val="24"/>
          <w:szCs w:val="24"/>
          <w:lang w:val="es-ES"/>
        </w:rPr>
        <w:t xml:space="preserve">al no haber la suficiente incidencia comunitaria en las decisiones que se ejecutan, es innegable la falta de control comunitario sobre la gestión del patrimonio, especto para nada neutro, cuando la gente no es tomada en cuenta cómo un agente integral acciones tomadas simplemente tienden a convertirse una sociedad meramente superficiales, es decir, se corre el riesgo de vaciarse de sentido, puesto que no se presenta una evolución, no se reflexiona, </w:t>
      </w:r>
      <w:r w:rsidR="00E95175" w:rsidRPr="00E70775">
        <w:rPr>
          <w:rFonts w:ascii="Times New Roman" w:hAnsi="Times New Roman" w:cs="Times New Roman"/>
          <w:sz w:val="24"/>
          <w:szCs w:val="24"/>
          <w:lang w:val="es-ES"/>
        </w:rPr>
        <w:lastRenderedPageBreak/>
        <w:t xml:space="preserve">cuestiona ni demás, todo converge en lo pasivo hecho que sin duda podría cambiar el rumbo de la tradición. </w:t>
      </w:r>
    </w:p>
    <w:p w14:paraId="36EF0274" w14:textId="3C63A127" w:rsidR="00BB6F52" w:rsidRPr="00E70775" w:rsidRDefault="00D62E75" w:rsidP="00B64452">
      <w:pPr>
        <w:pStyle w:val="Prrafodelista"/>
        <w:numPr>
          <w:ilvl w:val="0"/>
          <w:numId w:val="36"/>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Fragmentación interna entre grupos culturales, portadores, gestores y colectivos de cuadros vivos.</w:t>
      </w:r>
    </w:p>
    <w:p w14:paraId="4CC7C381" w14:textId="0D623C10" w:rsidR="00BB6F52" w:rsidRPr="00E70775" w:rsidRDefault="00BB6F52"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Ahora bien, a sabiendas del rol protagónico de los cuadros vivos dentro del municipio y entendiendo que no son una manifestación pasiva, existen dentro de la ciudadanía fracturas internas que amenazan constantemente la esencia misma del cuadro vivo, en una vista general los </w:t>
      </w:r>
      <w:proofErr w:type="spellStart"/>
      <w:r w:rsidRPr="00E70775">
        <w:rPr>
          <w:rFonts w:ascii="Times New Roman" w:hAnsi="Times New Roman" w:cs="Times New Roman"/>
          <w:sz w:val="24"/>
          <w:szCs w:val="24"/>
          <w:lang w:val="es-ES"/>
        </w:rPr>
        <w:t>galeranos</w:t>
      </w:r>
      <w:proofErr w:type="spellEnd"/>
      <w:r w:rsidRPr="00E70775">
        <w:rPr>
          <w:rFonts w:ascii="Times New Roman" w:hAnsi="Times New Roman" w:cs="Times New Roman"/>
          <w:sz w:val="24"/>
          <w:szCs w:val="24"/>
          <w:lang w:val="es-ES"/>
        </w:rPr>
        <w:t xml:space="preserve"> sienten una misma pasión y sentir por su identidad, pero al entrar en el territorio y comenzar</w:t>
      </w:r>
      <w:r w:rsidR="007A242B" w:rsidRPr="00E70775">
        <w:rPr>
          <w:rFonts w:ascii="Times New Roman" w:hAnsi="Times New Roman" w:cs="Times New Roman"/>
          <w:sz w:val="24"/>
          <w:szCs w:val="24"/>
          <w:lang w:val="es-ES"/>
        </w:rPr>
        <w:t xml:space="preserve"> a</w:t>
      </w:r>
      <w:r w:rsidRPr="00E70775">
        <w:rPr>
          <w:rFonts w:ascii="Times New Roman" w:hAnsi="Times New Roman" w:cs="Times New Roman"/>
          <w:sz w:val="24"/>
          <w:szCs w:val="24"/>
          <w:lang w:val="es-ES"/>
        </w:rPr>
        <w:t xml:space="preserve"> entender sus </w:t>
      </w:r>
      <w:r w:rsidR="00AA5199" w:rsidRPr="00E70775">
        <w:rPr>
          <w:rFonts w:ascii="Times New Roman" w:hAnsi="Times New Roman" w:cs="Times New Roman"/>
          <w:sz w:val="24"/>
          <w:szCs w:val="24"/>
          <w:lang w:val="es-ES"/>
        </w:rPr>
        <w:t>dinámicas</w:t>
      </w:r>
      <w:r w:rsidRPr="00E70775">
        <w:rPr>
          <w:rFonts w:ascii="Times New Roman" w:hAnsi="Times New Roman" w:cs="Times New Roman"/>
          <w:sz w:val="24"/>
          <w:szCs w:val="24"/>
          <w:lang w:val="es-ES"/>
        </w:rPr>
        <w:t xml:space="preserve"> manifiesta</w:t>
      </w:r>
      <w:r w:rsidR="00AA5199" w:rsidRPr="00E70775">
        <w:rPr>
          <w:rFonts w:ascii="Times New Roman" w:hAnsi="Times New Roman" w:cs="Times New Roman"/>
          <w:sz w:val="24"/>
          <w:szCs w:val="24"/>
          <w:lang w:val="es-ES"/>
        </w:rPr>
        <w:t>n</w:t>
      </w:r>
      <w:r w:rsidRPr="00E70775">
        <w:rPr>
          <w:rFonts w:ascii="Times New Roman" w:hAnsi="Times New Roman" w:cs="Times New Roman"/>
          <w:sz w:val="24"/>
          <w:szCs w:val="24"/>
          <w:lang w:val="es-ES"/>
        </w:rPr>
        <w:t xml:space="preserve"> que, </w:t>
      </w:r>
      <w:r w:rsidR="00AA5199" w:rsidRPr="00E70775">
        <w:rPr>
          <w:rFonts w:ascii="Times New Roman" w:hAnsi="Times New Roman" w:cs="Times New Roman"/>
          <w:sz w:val="24"/>
          <w:szCs w:val="24"/>
          <w:lang w:val="es-ES"/>
        </w:rPr>
        <w:t>se evidencian fragilidades internas que deben ser abordadas desde temprano, con el fin de que no consoliden un problema mayor para la manifestación.</w:t>
      </w:r>
    </w:p>
    <w:p w14:paraId="65B5FC27" w14:textId="081A7A10" w:rsidR="00AA5199" w:rsidRPr="00E70775" w:rsidRDefault="00AA5199"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Pero, cómo se entiende esto, los actores (ciudadanos </w:t>
      </w:r>
      <w:proofErr w:type="spellStart"/>
      <w:r w:rsidRPr="00E70775">
        <w:rPr>
          <w:rFonts w:ascii="Times New Roman" w:hAnsi="Times New Roman" w:cs="Times New Roman"/>
          <w:sz w:val="24"/>
          <w:szCs w:val="24"/>
          <w:lang w:val="es-ES"/>
        </w:rPr>
        <w:t>galeranos</w:t>
      </w:r>
      <w:proofErr w:type="spellEnd"/>
      <w:r w:rsidRPr="00E70775">
        <w:rPr>
          <w:rFonts w:ascii="Times New Roman" w:hAnsi="Times New Roman" w:cs="Times New Roman"/>
          <w:sz w:val="24"/>
          <w:szCs w:val="24"/>
          <w:lang w:val="es-ES"/>
        </w:rPr>
        <w:t xml:space="preserve">) participan desde “islas culturales”, es decir, principalmente por grupos; familias, independientes, colectivos, gestores, ciudadanos y demás, que conlleva esto, que no existan una estructura organizacional que articula todas esas perspectivas, lo que todos busquen cómo resaltar, entrando en disputas más variables parecidas que dan paso a rupturas ciudadanas profundas. Por lo cual no es un problema superficial, una señal clara del débil sistema cultural y de organización que se maneja en el municipio, y esta fragmentación se convierte en uno de los principales enemigos de la manifestación. </w:t>
      </w:r>
    </w:p>
    <w:p w14:paraId="009AD1A0" w14:textId="51A4ECE6" w:rsidR="00D62E75" w:rsidRPr="00E70775" w:rsidRDefault="00C46562" w:rsidP="00B64452">
      <w:pPr>
        <w:pStyle w:val="Prrafodelista"/>
        <w:numPr>
          <w:ilvl w:val="0"/>
          <w:numId w:val="36"/>
        </w:numPr>
        <w:rPr>
          <w:rFonts w:ascii="Times New Roman" w:hAnsi="Times New Roman" w:cs="Times New Roman"/>
          <w:b/>
          <w:bCs/>
          <w:sz w:val="24"/>
          <w:szCs w:val="24"/>
          <w:lang w:val="es-ES"/>
        </w:rPr>
      </w:pPr>
      <w:r>
        <w:rPr>
          <w:rFonts w:ascii="Times New Roman" w:hAnsi="Times New Roman" w:cs="Times New Roman"/>
          <w:b/>
          <w:bCs/>
          <w:sz w:val="24"/>
          <w:szCs w:val="24"/>
          <w:lang w:val="es-ES"/>
        </w:rPr>
        <w:t>Escaso</w:t>
      </w:r>
      <w:r w:rsidR="00D62E75" w:rsidRPr="00E70775">
        <w:rPr>
          <w:rFonts w:ascii="Times New Roman" w:hAnsi="Times New Roman" w:cs="Times New Roman"/>
          <w:b/>
          <w:bCs/>
          <w:sz w:val="24"/>
          <w:szCs w:val="24"/>
          <w:lang w:val="es-ES"/>
        </w:rPr>
        <w:t xml:space="preserve"> reconocimiento de los liderazgos culturales.</w:t>
      </w:r>
    </w:p>
    <w:p w14:paraId="1CBB40D5" w14:textId="2DCE85D6" w:rsidR="00AA5199" w:rsidRPr="00E70775" w:rsidRDefault="00D24B67"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Adicionalmente</w:t>
      </w:r>
      <w:r w:rsidR="00AA5199" w:rsidRPr="00E70775">
        <w:rPr>
          <w:rFonts w:ascii="Times New Roman" w:hAnsi="Times New Roman" w:cs="Times New Roman"/>
          <w:sz w:val="24"/>
          <w:szCs w:val="24"/>
          <w:lang w:val="es-ES"/>
        </w:rPr>
        <w:t xml:space="preserve">, los hallazgos muestran que </w:t>
      </w:r>
      <w:r w:rsidRPr="00E70775">
        <w:rPr>
          <w:rFonts w:ascii="Times New Roman" w:hAnsi="Times New Roman" w:cs="Times New Roman"/>
          <w:sz w:val="24"/>
          <w:szCs w:val="24"/>
          <w:lang w:val="es-ES"/>
        </w:rPr>
        <w:t xml:space="preserve">aun conociendo la incendia de los cuadros vivos en el municipio y conociendo como la ciudadanía históricamente ha sido el bastión de la salvaguardia a la fecha carece de reconocimientos definidos para aquellos portadores, gestores y </w:t>
      </w:r>
      <w:r w:rsidRPr="00E70775">
        <w:rPr>
          <w:rFonts w:ascii="Times New Roman" w:hAnsi="Times New Roman" w:cs="Times New Roman"/>
          <w:sz w:val="24"/>
          <w:szCs w:val="24"/>
          <w:lang w:val="es-ES"/>
        </w:rPr>
        <w:lastRenderedPageBreak/>
        <w:t xml:space="preserve">lideres culturales, que entregan alma, vida y corazón por mantener vivo ese legado generacional que reviste de identidad y memoria aun pueblo, todo ese </w:t>
      </w:r>
      <w:r w:rsidR="003B2419" w:rsidRPr="00E70775">
        <w:rPr>
          <w:rFonts w:ascii="Times New Roman" w:hAnsi="Times New Roman" w:cs="Times New Roman"/>
          <w:sz w:val="24"/>
          <w:szCs w:val="24"/>
          <w:lang w:val="es-ES"/>
        </w:rPr>
        <w:t>potencial</w:t>
      </w:r>
      <w:r w:rsidRPr="00E70775">
        <w:rPr>
          <w:rFonts w:ascii="Times New Roman" w:hAnsi="Times New Roman" w:cs="Times New Roman"/>
          <w:sz w:val="24"/>
          <w:szCs w:val="24"/>
          <w:lang w:val="es-ES"/>
        </w:rPr>
        <w:t xml:space="preserve"> creativo, reflexivo y organizativo no es tomado como una herramienta de protección causando una alejamiento institucional al no reconocer la figura trascendente que disponen ellos el sostén de este arte. </w:t>
      </w:r>
    </w:p>
    <w:p w14:paraId="56778E03" w14:textId="5C265A43" w:rsidR="00D24B67" w:rsidRPr="00E70775" w:rsidRDefault="00D24B67"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Por tanto, esto genera dos consecuencias significativas; </w:t>
      </w:r>
    </w:p>
    <w:p w14:paraId="12165776" w14:textId="0F878DC9" w:rsidR="00D62E75" w:rsidRPr="00E70775" w:rsidRDefault="00D62E75" w:rsidP="00B64452">
      <w:pPr>
        <w:pStyle w:val="Prrafodelista"/>
        <w:numPr>
          <w:ilvl w:val="0"/>
          <w:numId w:val="36"/>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Ausencia permanente de mecanismos de diálogos entre comunidad e institucionalidad.</w:t>
      </w:r>
    </w:p>
    <w:p w14:paraId="1EA26AA8" w14:textId="75168335" w:rsidR="00241019" w:rsidRPr="00E70775" w:rsidRDefault="00D24B67"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Dentro de lo encontrado se deja notar también la desarticulación </w:t>
      </w:r>
      <w:r w:rsidR="00241019" w:rsidRPr="00E70775">
        <w:rPr>
          <w:rFonts w:ascii="Times New Roman" w:hAnsi="Times New Roman" w:cs="Times New Roman"/>
          <w:sz w:val="24"/>
          <w:szCs w:val="24"/>
          <w:lang w:val="es-ES"/>
        </w:rPr>
        <w:t>institucional</w:t>
      </w:r>
      <w:r w:rsidRPr="00E70775">
        <w:rPr>
          <w:rFonts w:ascii="Times New Roman" w:hAnsi="Times New Roman" w:cs="Times New Roman"/>
          <w:sz w:val="24"/>
          <w:szCs w:val="24"/>
          <w:lang w:val="es-ES"/>
        </w:rPr>
        <w:t xml:space="preserve"> con las comunidades del municipio, </w:t>
      </w:r>
      <w:r w:rsidR="00241019" w:rsidRPr="00E70775">
        <w:rPr>
          <w:rFonts w:ascii="Times New Roman" w:hAnsi="Times New Roman" w:cs="Times New Roman"/>
          <w:sz w:val="24"/>
          <w:szCs w:val="24"/>
          <w:lang w:val="es-ES"/>
        </w:rPr>
        <w:t xml:space="preserve">lo converge no solo una debilidad administrativa; constituye vacíos de gobernanza territorial y gestión del patrimonio que debilita la legitimidad, sostenibilidad y pertenecía de cualquier acción de salvaguardia. Si bien como se manifestado el </w:t>
      </w:r>
      <w:r w:rsidR="007B300E" w:rsidRPr="00E70775">
        <w:rPr>
          <w:rFonts w:ascii="Times New Roman" w:hAnsi="Times New Roman" w:cs="Times New Roman"/>
          <w:sz w:val="24"/>
          <w:szCs w:val="24"/>
          <w:lang w:val="es-ES"/>
        </w:rPr>
        <w:t>vínculo</w:t>
      </w:r>
      <w:r w:rsidR="00241019" w:rsidRPr="00E70775">
        <w:rPr>
          <w:rFonts w:ascii="Times New Roman" w:hAnsi="Times New Roman" w:cs="Times New Roman"/>
          <w:sz w:val="24"/>
          <w:szCs w:val="24"/>
          <w:lang w:val="es-ES"/>
        </w:rPr>
        <w:t xml:space="preserve"> de la población con los cuadros vivos es muy fuerte, carecen de espacios de integración donde la comunidad pueda ser escuchada, exprese sus inquietudes, </w:t>
      </w:r>
      <w:r w:rsidR="007B300E" w:rsidRPr="00E70775">
        <w:rPr>
          <w:rFonts w:ascii="Times New Roman" w:hAnsi="Times New Roman" w:cs="Times New Roman"/>
          <w:sz w:val="24"/>
          <w:szCs w:val="24"/>
          <w:lang w:val="es-ES"/>
        </w:rPr>
        <w:t xml:space="preserve">propongan </w:t>
      </w:r>
      <w:r w:rsidR="00241019" w:rsidRPr="00E70775">
        <w:rPr>
          <w:rFonts w:ascii="Times New Roman" w:hAnsi="Times New Roman" w:cs="Times New Roman"/>
          <w:sz w:val="24"/>
          <w:szCs w:val="24"/>
          <w:lang w:val="es-ES"/>
        </w:rPr>
        <w:t xml:space="preserve">alternativas, cuestione decisiones y demás aristas que sirvan para que la </w:t>
      </w:r>
      <w:r w:rsidR="007B300E" w:rsidRPr="00E70775">
        <w:rPr>
          <w:rFonts w:ascii="Times New Roman" w:hAnsi="Times New Roman" w:cs="Times New Roman"/>
          <w:sz w:val="24"/>
          <w:szCs w:val="24"/>
          <w:lang w:val="es-ES"/>
        </w:rPr>
        <w:t>articulación</w:t>
      </w:r>
      <w:r w:rsidR="00241019" w:rsidRPr="00E70775">
        <w:rPr>
          <w:rFonts w:ascii="Times New Roman" w:hAnsi="Times New Roman" w:cs="Times New Roman"/>
          <w:sz w:val="24"/>
          <w:szCs w:val="24"/>
          <w:lang w:val="es-ES"/>
        </w:rPr>
        <w:t xml:space="preserve"> pueda tener efecto en la ciudadanía. </w:t>
      </w:r>
    </w:p>
    <w:p w14:paraId="09BD8700" w14:textId="4C67E846" w:rsidR="00241019" w:rsidRPr="00E70775" w:rsidRDefault="00241019" w:rsidP="00E70775">
      <w:pPr>
        <w:contextualSpacing/>
        <w:rPr>
          <w:rFonts w:ascii="Times New Roman" w:eastAsia="Times New Roman" w:hAnsi="Times New Roman" w:cs="Times New Roman"/>
          <w:kern w:val="0"/>
          <w:sz w:val="24"/>
          <w:szCs w:val="24"/>
          <w:lang w:eastAsia="es-CO"/>
          <w14:ligatures w14:val="none"/>
        </w:rPr>
      </w:pPr>
      <w:r w:rsidRPr="00E70775">
        <w:rPr>
          <w:rFonts w:ascii="Times New Roman" w:hAnsi="Times New Roman" w:cs="Times New Roman"/>
          <w:sz w:val="24"/>
          <w:szCs w:val="24"/>
          <w:lang w:val="es-ES"/>
        </w:rPr>
        <w:t xml:space="preserve">Así mismo, </w:t>
      </w:r>
      <w:r w:rsidR="007B300E" w:rsidRPr="00E70775">
        <w:rPr>
          <w:rFonts w:ascii="Times New Roman" w:hAnsi="Times New Roman" w:cs="Times New Roman"/>
          <w:sz w:val="24"/>
          <w:szCs w:val="24"/>
          <w:lang w:val="es-ES"/>
        </w:rPr>
        <w:t>se observó</w:t>
      </w:r>
      <w:r w:rsidRPr="00E70775">
        <w:rPr>
          <w:rFonts w:ascii="Times New Roman" w:hAnsi="Times New Roman" w:cs="Times New Roman"/>
          <w:sz w:val="24"/>
          <w:szCs w:val="24"/>
          <w:lang w:val="es-ES"/>
        </w:rPr>
        <w:t xml:space="preserve"> que</w:t>
      </w:r>
      <w:r w:rsidR="007B300E" w:rsidRPr="00E70775">
        <w:rPr>
          <w:rFonts w:ascii="Times New Roman" w:hAnsi="Times New Roman" w:cs="Times New Roman"/>
          <w:sz w:val="24"/>
          <w:szCs w:val="24"/>
          <w:lang w:val="es-ES"/>
        </w:rPr>
        <w:t>,</w:t>
      </w:r>
      <w:r w:rsidRPr="00E70775">
        <w:rPr>
          <w:rFonts w:ascii="Times New Roman" w:hAnsi="Times New Roman" w:cs="Times New Roman"/>
          <w:sz w:val="24"/>
          <w:szCs w:val="24"/>
          <w:lang w:val="es-ES"/>
        </w:rPr>
        <w:t xml:space="preserve"> si bien la desconexión nos 100% nula si es </w:t>
      </w:r>
      <w:r w:rsidR="007B300E" w:rsidRPr="00E70775">
        <w:rPr>
          <w:rFonts w:ascii="Times New Roman" w:hAnsi="Times New Roman" w:cs="Times New Roman"/>
          <w:sz w:val="24"/>
          <w:szCs w:val="24"/>
          <w:lang w:val="es-ES"/>
        </w:rPr>
        <w:t>deficiente</w:t>
      </w:r>
      <w:r w:rsidRPr="00E70775">
        <w:rPr>
          <w:rFonts w:ascii="Times New Roman" w:hAnsi="Times New Roman" w:cs="Times New Roman"/>
          <w:sz w:val="24"/>
          <w:szCs w:val="24"/>
          <w:lang w:val="es-ES"/>
        </w:rPr>
        <w:t xml:space="preserve">, no es permanente, los pocos encuentros que se dan siempre van con un afán de “socializar” eventos de urgencias como el festival </w:t>
      </w:r>
      <w:r w:rsidR="007B300E" w:rsidRPr="00E70775">
        <w:rPr>
          <w:rFonts w:ascii="Times New Roman" w:hAnsi="Times New Roman" w:cs="Times New Roman"/>
          <w:sz w:val="24"/>
          <w:szCs w:val="24"/>
          <w:lang w:val="es-ES"/>
        </w:rPr>
        <w:t>folclórico</w:t>
      </w:r>
      <w:r w:rsidRPr="00E70775">
        <w:rPr>
          <w:rFonts w:ascii="Times New Roman" w:hAnsi="Times New Roman" w:cs="Times New Roman"/>
          <w:sz w:val="24"/>
          <w:szCs w:val="24"/>
          <w:lang w:val="es-ES"/>
        </w:rPr>
        <w:t xml:space="preserve"> </w:t>
      </w:r>
      <w:r w:rsidR="007B300E" w:rsidRPr="00E70775">
        <w:rPr>
          <w:rFonts w:ascii="Times New Roman" w:hAnsi="Times New Roman" w:cs="Times New Roman"/>
          <w:sz w:val="24"/>
          <w:szCs w:val="24"/>
          <w:lang w:val="es-ES"/>
        </w:rPr>
        <w:t>de la algarroba</w:t>
      </w:r>
      <w:r w:rsidRPr="00E70775">
        <w:rPr>
          <w:rFonts w:ascii="Times New Roman" w:hAnsi="Times New Roman" w:cs="Times New Roman"/>
          <w:sz w:val="24"/>
          <w:szCs w:val="24"/>
          <w:lang w:val="es-ES"/>
        </w:rPr>
        <w:t xml:space="preserve">, uno </w:t>
      </w:r>
      <w:r w:rsidR="007B300E" w:rsidRPr="00E70775">
        <w:rPr>
          <w:rFonts w:ascii="Times New Roman" w:hAnsi="Times New Roman" w:cs="Times New Roman"/>
          <w:sz w:val="24"/>
          <w:szCs w:val="24"/>
          <w:lang w:val="es-ES"/>
        </w:rPr>
        <w:t xml:space="preserve">u otro programa que implementan siempre tratando de cumplir con la “formalidad” pero, nada que unan esfuerzos por unificar esta problemática. </w:t>
      </w:r>
      <w:sdt>
        <w:sdtPr>
          <w:rPr>
            <w:rFonts w:ascii="Times New Roman" w:hAnsi="Times New Roman" w:cs="Times New Roman"/>
            <w:sz w:val="24"/>
            <w:szCs w:val="24"/>
            <w:lang w:val="es-ES"/>
          </w:rPr>
          <w:id w:val="-118682535"/>
          <w:citation/>
        </w:sdtPr>
        <w:sdtEndPr/>
        <w:sdtContent>
          <w:r w:rsidR="009E5601">
            <w:rPr>
              <w:rFonts w:ascii="Times New Roman" w:hAnsi="Times New Roman" w:cs="Times New Roman"/>
              <w:sz w:val="24"/>
              <w:szCs w:val="24"/>
              <w:lang w:val="es-ES"/>
            </w:rPr>
            <w:fldChar w:fldCharType="begin"/>
          </w:r>
          <w:r w:rsidR="009E5601">
            <w:rPr>
              <w:rFonts w:ascii="Times New Roman" w:hAnsi="Times New Roman" w:cs="Times New Roman"/>
              <w:sz w:val="24"/>
              <w:szCs w:val="24"/>
              <w:lang w:val="es-ES"/>
            </w:rPr>
            <w:instrText xml:space="preserve"> CITATION Rub25 \l 3082 </w:instrText>
          </w:r>
          <w:r w:rsidR="009E5601">
            <w:rPr>
              <w:rFonts w:ascii="Times New Roman" w:hAnsi="Times New Roman" w:cs="Times New Roman"/>
              <w:sz w:val="24"/>
              <w:szCs w:val="24"/>
              <w:lang w:val="es-ES"/>
            </w:rPr>
            <w:fldChar w:fldCharType="separate"/>
          </w:r>
          <w:r w:rsidR="00D41BDA" w:rsidRPr="00D41BDA">
            <w:rPr>
              <w:rFonts w:ascii="Times New Roman" w:hAnsi="Times New Roman" w:cs="Times New Roman"/>
              <w:noProof/>
              <w:sz w:val="24"/>
              <w:szCs w:val="24"/>
              <w:lang w:val="es-ES"/>
            </w:rPr>
            <w:t>(Aguirre, 2025)</w:t>
          </w:r>
          <w:r w:rsidR="009E5601">
            <w:rPr>
              <w:rFonts w:ascii="Times New Roman" w:hAnsi="Times New Roman" w:cs="Times New Roman"/>
              <w:sz w:val="24"/>
              <w:szCs w:val="24"/>
              <w:lang w:val="es-ES"/>
            </w:rPr>
            <w:fldChar w:fldCharType="end"/>
          </w:r>
        </w:sdtContent>
      </w:sdt>
      <w:r w:rsidR="00A12954" w:rsidRPr="00E70775">
        <w:rPr>
          <w:rFonts w:ascii="Times New Roman" w:hAnsi="Times New Roman" w:cs="Times New Roman"/>
          <w:sz w:val="24"/>
          <w:szCs w:val="24"/>
          <w:lang w:val="es-ES"/>
        </w:rPr>
        <w:t xml:space="preserve"> menciona que, </w:t>
      </w:r>
      <w:r w:rsidR="00A12954" w:rsidRPr="00E70775">
        <w:rPr>
          <w:rFonts w:ascii="Times New Roman" w:eastAsia="Times New Roman" w:hAnsi="Times New Roman" w:cs="Times New Roman"/>
          <w:kern w:val="0"/>
          <w:sz w:val="24"/>
          <w:szCs w:val="24"/>
          <w:lang w:eastAsia="es-CO"/>
          <w14:ligatures w14:val="none"/>
        </w:rPr>
        <w:t xml:space="preserve">“existen comités de salvaguardia”, pero su funcionamiento no parece garantizar articulación real ni incidencia en decisiones relevantes, </w:t>
      </w:r>
      <w:r w:rsidR="00A12954" w:rsidRPr="00E70775">
        <w:rPr>
          <w:rFonts w:ascii="Times New Roman" w:hAnsi="Times New Roman" w:cs="Times New Roman"/>
          <w:sz w:val="24"/>
          <w:szCs w:val="24"/>
          <w:lang w:val="es-ES"/>
        </w:rPr>
        <w:t>l</w:t>
      </w:r>
      <w:r w:rsidR="007B300E" w:rsidRPr="00E70775">
        <w:rPr>
          <w:rFonts w:ascii="Times New Roman" w:hAnsi="Times New Roman" w:cs="Times New Roman"/>
          <w:sz w:val="24"/>
          <w:szCs w:val="24"/>
          <w:lang w:val="es-ES"/>
        </w:rPr>
        <w:t xml:space="preserve">o que produce desconfianza entre actores, puesto que se ve un actuar unilateral, no integrador, además los procesos no son permiten puesto que se manejan por personas o administraciones, no </w:t>
      </w:r>
      <w:r w:rsidR="007B300E" w:rsidRPr="00E70775">
        <w:rPr>
          <w:rFonts w:ascii="Times New Roman" w:hAnsi="Times New Roman" w:cs="Times New Roman"/>
          <w:sz w:val="24"/>
          <w:szCs w:val="24"/>
          <w:lang w:val="es-ES"/>
        </w:rPr>
        <w:lastRenderedPageBreak/>
        <w:t xml:space="preserve">por estructuras que sean continuas lo que sin duda frena lo realizado, y por último invisibiliza, calla y sobre todo imposibilita la memoria, experiencia y voz de los portadores del patrimonio, lo que puede llevar a decisiones alejadas de las realidades de la manifestación. </w:t>
      </w:r>
    </w:p>
    <w:p w14:paraId="4B80F67F" w14:textId="77777777" w:rsidR="00211CDE" w:rsidRDefault="00211CDE" w:rsidP="00B64452">
      <w:pPr>
        <w:rPr>
          <w:rFonts w:ascii="Times New Roman" w:hAnsi="Times New Roman" w:cs="Times New Roman"/>
          <w:b/>
          <w:bCs/>
          <w:sz w:val="24"/>
          <w:szCs w:val="24"/>
          <w:lang w:val="es-ES"/>
        </w:rPr>
      </w:pPr>
    </w:p>
    <w:tbl>
      <w:tblPr>
        <w:tblStyle w:val="Tablanormal5"/>
        <w:tblW w:w="0" w:type="auto"/>
        <w:tblLook w:val="04A0" w:firstRow="1" w:lastRow="0" w:firstColumn="1" w:lastColumn="0" w:noHBand="0" w:noVBand="1"/>
      </w:tblPr>
      <w:tblGrid>
        <w:gridCol w:w="4675"/>
        <w:gridCol w:w="4675"/>
      </w:tblGrid>
      <w:tr w:rsidR="004D00AB" w14:paraId="1493A2B9" w14:textId="77777777" w:rsidTr="004D00A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gridSpan w:val="2"/>
            <w:tcBorders>
              <w:top w:val="single" w:sz="36" w:space="0" w:color="auto"/>
            </w:tcBorders>
          </w:tcPr>
          <w:p w14:paraId="29CC1022" w14:textId="2FB3A524" w:rsidR="004D00AB" w:rsidRDefault="004D00AB" w:rsidP="004D00AB">
            <w:pPr>
              <w:ind w:firstLine="0"/>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 xml:space="preserve">Eje </w:t>
            </w:r>
            <w:r w:rsidR="003D126C">
              <w:rPr>
                <w:rFonts w:ascii="Times New Roman" w:hAnsi="Times New Roman" w:cs="Times New Roman"/>
                <w:b/>
                <w:bCs/>
                <w:sz w:val="24"/>
                <w:szCs w:val="24"/>
                <w:lang w:val="es-ES"/>
              </w:rPr>
              <w:t xml:space="preserve">institucional </w:t>
            </w:r>
          </w:p>
        </w:tc>
      </w:tr>
      <w:tr w:rsidR="004D00AB" w14:paraId="1DF5B979" w14:textId="77777777" w:rsidTr="004D00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single" w:sz="36" w:space="0" w:color="auto"/>
              <w:right w:val="single" w:sz="36" w:space="0" w:color="auto"/>
            </w:tcBorders>
          </w:tcPr>
          <w:p w14:paraId="7ED659C9" w14:textId="39B4622A" w:rsidR="004D00AB" w:rsidRDefault="004D00AB" w:rsidP="004D00AB">
            <w:pPr>
              <w:ind w:firstLine="0"/>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Categorías</w:t>
            </w:r>
          </w:p>
        </w:tc>
        <w:tc>
          <w:tcPr>
            <w:tcW w:w="4675" w:type="dxa"/>
            <w:tcBorders>
              <w:top w:val="single" w:sz="36" w:space="0" w:color="auto"/>
              <w:left w:val="single" w:sz="36" w:space="0" w:color="auto"/>
            </w:tcBorders>
          </w:tcPr>
          <w:p w14:paraId="003F7846" w14:textId="5826B581" w:rsidR="004D00AB" w:rsidRPr="004D00AB" w:rsidRDefault="004D00AB" w:rsidP="004D00AB">
            <w:pPr>
              <w:ind w:firstLine="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
                <w:iCs/>
                <w:sz w:val="24"/>
                <w:szCs w:val="24"/>
                <w:lang w:val="es-ES"/>
              </w:rPr>
            </w:pPr>
            <w:r w:rsidRPr="004D00AB">
              <w:rPr>
                <w:rFonts w:ascii="Times New Roman" w:hAnsi="Times New Roman" w:cs="Times New Roman"/>
                <w:b/>
                <w:bCs/>
                <w:i/>
                <w:iCs/>
                <w:sz w:val="24"/>
                <w:szCs w:val="24"/>
                <w:lang w:val="es-ES"/>
              </w:rPr>
              <w:t>Hallazgos</w:t>
            </w:r>
          </w:p>
        </w:tc>
      </w:tr>
      <w:tr w:rsidR="004D00AB" w14:paraId="42E6C59B" w14:textId="77777777" w:rsidTr="004D00AB">
        <w:tc>
          <w:tcPr>
            <w:cnfStyle w:val="001000000000" w:firstRow="0" w:lastRow="0" w:firstColumn="1" w:lastColumn="0" w:oddVBand="0" w:evenVBand="0" w:oddHBand="0" w:evenHBand="0" w:firstRowFirstColumn="0" w:firstRowLastColumn="0" w:lastRowFirstColumn="0" w:lastRowLastColumn="0"/>
            <w:tcW w:w="4675" w:type="dxa"/>
            <w:tcBorders>
              <w:right w:val="single" w:sz="36" w:space="0" w:color="auto"/>
            </w:tcBorders>
          </w:tcPr>
          <w:p w14:paraId="7C95FC3D" w14:textId="77777777" w:rsidR="004D00AB" w:rsidRDefault="004D00AB" w:rsidP="00B64452">
            <w:pPr>
              <w:ind w:firstLine="0"/>
              <w:rPr>
                <w:rFonts w:ascii="Times New Roman" w:hAnsi="Times New Roman" w:cs="Times New Roman"/>
                <w:b/>
                <w:bCs/>
                <w:i w:val="0"/>
                <w:iCs w:val="0"/>
                <w:sz w:val="24"/>
                <w:szCs w:val="24"/>
                <w:lang w:val="es-ES"/>
              </w:rPr>
            </w:pPr>
          </w:p>
          <w:p w14:paraId="4DC260B8" w14:textId="77777777" w:rsidR="004D00AB" w:rsidRDefault="004D00AB" w:rsidP="00B64452">
            <w:pPr>
              <w:ind w:firstLine="0"/>
              <w:rPr>
                <w:rFonts w:ascii="Times New Roman" w:hAnsi="Times New Roman" w:cs="Times New Roman"/>
                <w:b/>
                <w:bCs/>
                <w:i w:val="0"/>
                <w:iCs w:val="0"/>
                <w:sz w:val="24"/>
                <w:szCs w:val="24"/>
                <w:lang w:val="es-ES"/>
              </w:rPr>
            </w:pPr>
          </w:p>
          <w:p w14:paraId="76D91898" w14:textId="6E13858D" w:rsidR="004D00AB" w:rsidRDefault="004D00AB" w:rsidP="004D00AB">
            <w:pPr>
              <w:ind w:firstLine="0"/>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Gestión publica</w:t>
            </w:r>
          </w:p>
        </w:tc>
        <w:tc>
          <w:tcPr>
            <w:tcW w:w="4675" w:type="dxa"/>
            <w:tcBorders>
              <w:left w:val="single" w:sz="36" w:space="0" w:color="auto"/>
            </w:tcBorders>
          </w:tcPr>
          <w:p w14:paraId="16515D21" w14:textId="6D80A80D" w:rsidR="004D00AB" w:rsidRDefault="004D00AB" w:rsidP="00B64452">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ES"/>
              </w:rPr>
            </w:pPr>
            <w:r w:rsidRPr="004D00AB">
              <w:rPr>
                <w:rFonts w:ascii="Times New Roman" w:hAnsi="Times New Roman" w:cs="Times New Roman"/>
                <w:sz w:val="24"/>
                <w:szCs w:val="24"/>
                <w:lang w:val="es-ES"/>
              </w:rPr>
              <w:t xml:space="preserve">a). Desarticulación institucional </w:t>
            </w:r>
          </w:p>
          <w:p w14:paraId="2C78C810" w14:textId="77777777" w:rsidR="004D00AB" w:rsidRPr="004D00AB" w:rsidRDefault="004D00AB" w:rsidP="00B64452">
            <w:pPr>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s-ES"/>
              </w:rPr>
            </w:pPr>
          </w:p>
          <w:p w14:paraId="01916BF2" w14:textId="063BBD0F" w:rsidR="004D00AB" w:rsidRDefault="004D00AB" w:rsidP="009753F0">
            <w:pPr>
              <w:keepNext/>
              <w:ind w:firstLine="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lang w:val="es-ES"/>
              </w:rPr>
            </w:pPr>
            <w:r w:rsidRPr="004D00AB">
              <w:rPr>
                <w:rFonts w:ascii="Times New Roman" w:hAnsi="Times New Roman" w:cs="Times New Roman"/>
                <w:sz w:val="24"/>
                <w:szCs w:val="24"/>
                <w:lang w:val="es-ES"/>
              </w:rPr>
              <w:t>b). Falta de continuidad institucional y ruptura contantes de los procesos de la gestión cultural</w:t>
            </w:r>
            <w:r>
              <w:rPr>
                <w:rFonts w:ascii="Times New Roman" w:hAnsi="Times New Roman" w:cs="Times New Roman"/>
                <w:b/>
                <w:bCs/>
                <w:sz w:val="24"/>
                <w:szCs w:val="24"/>
                <w:lang w:val="es-ES"/>
              </w:rPr>
              <w:t xml:space="preserve"> </w:t>
            </w:r>
          </w:p>
        </w:tc>
      </w:tr>
    </w:tbl>
    <w:p w14:paraId="1D0DDE79" w14:textId="77777777" w:rsidR="009C14B1" w:rsidRDefault="009C14B1" w:rsidP="009C14B1">
      <w:pPr>
        <w:pStyle w:val="Descripcin"/>
        <w:ind w:firstLine="0"/>
        <w:rPr>
          <w:rFonts w:ascii="Times New Roman" w:hAnsi="Times New Roman" w:cs="Times New Roman"/>
          <w:b/>
          <w:bCs/>
          <w:color w:val="auto"/>
          <w:sz w:val="20"/>
          <w:szCs w:val="20"/>
        </w:rPr>
      </w:pPr>
    </w:p>
    <w:p w14:paraId="1F42D1E1" w14:textId="6E64689A" w:rsidR="004D00AB" w:rsidRPr="009C14B1" w:rsidRDefault="009753F0" w:rsidP="009753F0">
      <w:pPr>
        <w:pStyle w:val="Descripcin"/>
        <w:rPr>
          <w:rFonts w:ascii="Times New Roman" w:hAnsi="Times New Roman" w:cs="Times New Roman"/>
          <w:b/>
          <w:bCs/>
          <w:sz w:val="20"/>
          <w:szCs w:val="20"/>
          <w:lang w:val="es-ES"/>
        </w:rPr>
      </w:pPr>
      <w:bookmarkStart w:id="43" w:name="_Toc215591944"/>
      <w:r w:rsidRPr="009C14B1">
        <w:rPr>
          <w:rFonts w:ascii="Times New Roman" w:hAnsi="Times New Roman" w:cs="Times New Roman"/>
          <w:b/>
          <w:bCs/>
          <w:color w:val="auto"/>
          <w:sz w:val="20"/>
          <w:szCs w:val="20"/>
        </w:rPr>
        <w:t xml:space="preserve">Tabla </w:t>
      </w:r>
      <w:r w:rsidRPr="009C14B1">
        <w:rPr>
          <w:rFonts w:ascii="Times New Roman" w:hAnsi="Times New Roman" w:cs="Times New Roman"/>
          <w:b/>
          <w:bCs/>
          <w:color w:val="auto"/>
          <w:sz w:val="20"/>
          <w:szCs w:val="20"/>
        </w:rPr>
        <w:fldChar w:fldCharType="begin"/>
      </w:r>
      <w:r w:rsidRPr="009C14B1">
        <w:rPr>
          <w:rFonts w:ascii="Times New Roman" w:hAnsi="Times New Roman" w:cs="Times New Roman"/>
          <w:b/>
          <w:bCs/>
          <w:color w:val="auto"/>
          <w:sz w:val="20"/>
          <w:szCs w:val="20"/>
        </w:rPr>
        <w:instrText xml:space="preserve"> SEQ Tabla \* ARABIC </w:instrText>
      </w:r>
      <w:r w:rsidRPr="009C14B1">
        <w:rPr>
          <w:rFonts w:ascii="Times New Roman" w:hAnsi="Times New Roman" w:cs="Times New Roman"/>
          <w:b/>
          <w:bCs/>
          <w:color w:val="auto"/>
          <w:sz w:val="20"/>
          <w:szCs w:val="20"/>
        </w:rPr>
        <w:fldChar w:fldCharType="separate"/>
      </w:r>
      <w:r w:rsidRPr="009C14B1">
        <w:rPr>
          <w:rFonts w:ascii="Times New Roman" w:hAnsi="Times New Roman" w:cs="Times New Roman"/>
          <w:b/>
          <w:bCs/>
          <w:noProof/>
          <w:color w:val="auto"/>
          <w:sz w:val="20"/>
          <w:szCs w:val="20"/>
        </w:rPr>
        <w:t>3</w:t>
      </w:r>
      <w:r w:rsidRPr="009C14B1">
        <w:rPr>
          <w:rFonts w:ascii="Times New Roman" w:hAnsi="Times New Roman" w:cs="Times New Roman"/>
          <w:b/>
          <w:bCs/>
          <w:color w:val="auto"/>
          <w:sz w:val="20"/>
          <w:szCs w:val="20"/>
        </w:rPr>
        <w:fldChar w:fldCharType="end"/>
      </w:r>
      <w:r w:rsidR="009C14B1" w:rsidRPr="009C14B1">
        <w:rPr>
          <w:rFonts w:ascii="Times New Roman" w:hAnsi="Times New Roman" w:cs="Times New Roman"/>
          <w:b/>
          <w:bCs/>
          <w:color w:val="auto"/>
          <w:sz w:val="20"/>
          <w:szCs w:val="20"/>
        </w:rPr>
        <w:t>: Hallazgos desde el sector de la gestión pública</w:t>
      </w:r>
      <w:bookmarkEnd w:id="43"/>
      <w:r w:rsidR="009C14B1" w:rsidRPr="009C14B1">
        <w:rPr>
          <w:rFonts w:ascii="Times New Roman" w:hAnsi="Times New Roman" w:cs="Times New Roman"/>
          <w:b/>
          <w:bCs/>
          <w:color w:val="auto"/>
          <w:sz w:val="20"/>
          <w:szCs w:val="20"/>
        </w:rPr>
        <w:t xml:space="preserve"> </w:t>
      </w:r>
    </w:p>
    <w:p w14:paraId="3A250710" w14:textId="77777777" w:rsidR="009C14B1" w:rsidRDefault="009C14B1" w:rsidP="00B64452">
      <w:pPr>
        <w:rPr>
          <w:rFonts w:ascii="Times New Roman" w:hAnsi="Times New Roman" w:cs="Times New Roman"/>
          <w:b/>
          <w:bCs/>
          <w:sz w:val="24"/>
          <w:szCs w:val="24"/>
          <w:lang w:val="es-ES"/>
        </w:rPr>
      </w:pPr>
    </w:p>
    <w:p w14:paraId="202F6B31" w14:textId="381C8B9E" w:rsidR="00F30B2E" w:rsidRPr="00837395" w:rsidRDefault="00850324" w:rsidP="00B64452">
      <w:pPr>
        <w:rPr>
          <w:rFonts w:ascii="Times New Roman" w:hAnsi="Times New Roman" w:cs="Times New Roman"/>
          <w:b/>
          <w:bCs/>
          <w:sz w:val="24"/>
          <w:szCs w:val="24"/>
          <w:lang w:val="es-ES"/>
        </w:rPr>
      </w:pPr>
      <w:r w:rsidRPr="00837395">
        <w:rPr>
          <w:rFonts w:ascii="Times New Roman" w:hAnsi="Times New Roman" w:cs="Times New Roman"/>
          <w:b/>
          <w:bCs/>
          <w:sz w:val="24"/>
          <w:szCs w:val="24"/>
          <w:lang w:val="es-ES"/>
        </w:rPr>
        <w:t xml:space="preserve">Hallazgos desde la gestión pública y territorio </w:t>
      </w:r>
    </w:p>
    <w:p w14:paraId="47B61826" w14:textId="5443A6CB" w:rsidR="00431AD6" w:rsidRPr="00E70775" w:rsidRDefault="00F30B2E"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Los hallazgos indican que existe una estructura inst</w:t>
      </w:r>
      <w:r w:rsidR="00431AD6" w:rsidRPr="00E70775">
        <w:rPr>
          <w:rFonts w:ascii="Times New Roman" w:hAnsi="Times New Roman" w:cs="Times New Roman"/>
          <w:sz w:val="24"/>
          <w:szCs w:val="24"/>
          <w:lang w:val="es-ES"/>
        </w:rPr>
        <w:t>it</w:t>
      </w:r>
      <w:r w:rsidRPr="00E70775">
        <w:rPr>
          <w:rFonts w:ascii="Times New Roman" w:hAnsi="Times New Roman" w:cs="Times New Roman"/>
          <w:sz w:val="24"/>
          <w:szCs w:val="24"/>
          <w:lang w:val="es-ES"/>
        </w:rPr>
        <w:t xml:space="preserve">ucional carente de solidez para gestionar el PCI de la manifestación cuadros vivos de Galeras, </w:t>
      </w:r>
      <w:r w:rsidR="00431AD6" w:rsidRPr="00E70775">
        <w:rPr>
          <w:rFonts w:ascii="Times New Roman" w:hAnsi="Times New Roman" w:cs="Times New Roman"/>
          <w:sz w:val="24"/>
          <w:szCs w:val="24"/>
          <w:lang w:val="es-ES"/>
        </w:rPr>
        <w:t xml:space="preserve">de manera estable, continua y sólida, esta debilidad evidencia entre otros que la gestión cultural en el municipio depende de esfuerzos aislados, voluntades política coyunturales, y acciones reactivas, sin un marco técnico que garantice la continuidad de los procesos, lo que evidencia sin duda la falta de un política pública articulada que permita la salvaguardia del patrimonio, su sostenibilidad, desarrollo territorial y refuerce las bases de una buena gestión pública. </w:t>
      </w:r>
    </w:p>
    <w:p w14:paraId="703E8438" w14:textId="7E671A9D" w:rsidR="007927F1" w:rsidRPr="00E70775" w:rsidRDefault="00147560" w:rsidP="00147560">
      <w:pPr>
        <w:pStyle w:val="Prrafodelista"/>
        <w:ind w:firstLine="0"/>
        <w:rPr>
          <w:rFonts w:ascii="Times New Roman" w:hAnsi="Times New Roman" w:cs="Times New Roman"/>
          <w:b/>
          <w:bCs/>
          <w:sz w:val="24"/>
          <w:szCs w:val="24"/>
          <w:lang w:val="es-ES"/>
        </w:rPr>
      </w:pPr>
      <w:r>
        <w:rPr>
          <w:rFonts w:ascii="Times New Roman" w:hAnsi="Times New Roman" w:cs="Times New Roman"/>
          <w:b/>
          <w:bCs/>
          <w:sz w:val="24"/>
          <w:szCs w:val="24"/>
          <w:lang w:val="es-ES"/>
        </w:rPr>
        <w:t xml:space="preserve">a). </w:t>
      </w:r>
      <w:r w:rsidR="002D0223" w:rsidRPr="00E70775">
        <w:rPr>
          <w:rFonts w:ascii="Times New Roman" w:hAnsi="Times New Roman" w:cs="Times New Roman"/>
          <w:b/>
          <w:bCs/>
          <w:sz w:val="24"/>
          <w:szCs w:val="24"/>
          <w:lang w:val="es-ES"/>
        </w:rPr>
        <w:t xml:space="preserve">Desarticulación institucional </w:t>
      </w:r>
    </w:p>
    <w:p w14:paraId="6DF1965A" w14:textId="77777777" w:rsidR="007927F1" w:rsidRPr="00E70775" w:rsidRDefault="007927F1"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La gestión del patrimonio cultural inmaterial en Galeras presenta una marcada </w:t>
      </w:r>
      <w:r w:rsidRPr="00850D01">
        <w:rPr>
          <w:rStyle w:val="Textoennegrita"/>
          <w:rFonts w:ascii="Times New Roman" w:eastAsiaTheme="majorEastAsia" w:hAnsi="Times New Roman" w:cs="Times New Roman"/>
          <w:b w:val="0"/>
          <w:bCs w:val="0"/>
          <w:sz w:val="24"/>
          <w:szCs w:val="24"/>
        </w:rPr>
        <w:t>falta de articulación entre las dependencias municipales</w:t>
      </w:r>
      <w:r w:rsidRPr="00850D01">
        <w:rPr>
          <w:rFonts w:ascii="Times New Roman" w:hAnsi="Times New Roman" w:cs="Times New Roman"/>
          <w:b/>
          <w:bCs/>
          <w:sz w:val="24"/>
          <w:szCs w:val="24"/>
        </w:rPr>
        <w:t xml:space="preserve">, </w:t>
      </w:r>
      <w:r w:rsidRPr="00E70775">
        <w:rPr>
          <w:rFonts w:ascii="Times New Roman" w:hAnsi="Times New Roman" w:cs="Times New Roman"/>
          <w:sz w:val="24"/>
          <w:szCs w:val="24"/>
        </w:rPr>
        <w:t xml:space="preserve">lo que se refleja en procesos fragmentados, roles imprecisos y ausencia de coordinación efectiva entre las áreas responsables de cultura, educación, planeación, desarrollo económico y turismo. Esta desarticulación impide consolidar </w:t>
      </w:r>
      <w:r w:rsidRPr="00E70775">
        <w:rPr>
          <w:rFonts w:ascii="Times New Roman" w:hAnsi="Times New Roman" w:cs="Times New Roman"/>
          <w:sz w:val="24"/>
          <w:szCs w:val="24"/>
        </w:rPr>
        <w:lastRenderedPageBreak/>
        <w:t>una visión integral sobre la manifestación de los Cuadros Vivos y limita la capacidad del municipio para planificar, ejecutar y dar seguimiento a las acciones de salvaguardia.</w:t>
      </w:r>
    </w:p>
    <w:p w14:paraId="3AEB59EB" w14:textId="6821EC96" w:rsidR="007927F1" w:rsidRPr="00E70775" w:rsidRDefault="007927F1"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rPr>
        <w:t>La falta de canales formales de coordinación y la inexistencia de mecanismos de planeación conjunta generan duplicidad de esfuerzos, vacíos institucionales y dependencia de iniciativas aisladas, lo que repercute negativamente en la sostenibilidad de los procesos culturales. Sin una estructura articulada, el municipio no logra consolidar una gestión pública coherente que garantice continuidad administrativa, optimización de recursos y fortalecimiento del patrimonio vivo como eje de desarrollo territorial.</w:t>
      </w:r>
    </w:p>
    <w:p w14:paraId="1A9FFC10" w14:textId="28C2EF25" w:rsidR="007E40BA" w:rsidRPr="00E70775" w:rsidRDefault="00147560" w:rsidP="00147560">
      <w:pPr>
        <w:pStyle w:val="Prrafodelista"/>
        <w:ind w:firstLine="0"/>
        <w:rPr>
          <w:rFonts w:ascii="Times New Roman" w:hAnsi="Times New Roman" w:cs="Times New Roman"/>
          <w:b/>
          <w:bCs/>
          <w:sz w:val="24"/>
          <w:szCs w:val="24"/>
          <w:lang w:val="es-ES"/>
        </w:rPr>
      </w:pPr>
      <w:r>
        <w:rPr>
          <w:rFonts w:ascii="Times New Roman" w:hAnsi="Times New Roman" w:cs="Times New Roman"/>
          <w:b/>
          <w:bCs/>
          <w:sz w:val="24"/>
          <w:szCs w:val="24"/>
          <w:lang w:val="es-ES"/>
        </w:rPr>
        <w:t xml:space="preserve">b). </w:t>
      </w:r>
      <w:r w:rsidR="002D0223" w:rsidRPr="00E70775">
        <w:rPr>
          <w:rFonts w:ascii="Times New Roman" w:hAnsi="Times New Roman" w:cs="Times New Roman"/>
          <w:b/>
          <w:bCs/>
          <w:sz w:val="24"/>
          <w:szCs w:val="24"/>
          <w:lang w:val="es-ES"/>
        </w:rPr>
        <w:t>Falta de continuidad instituciona</w:t>
      </w:r>
      <w:r w:rsidR="00837395">
        <w:rPr>
          <w:rFonts w:ascii="Times New Roman" w:hAnsi="Times New Roman" w:cs="Times New Roman"/>
          <w:b/>
          <w:bCs/>
          <w:sz w:val="24"/>
          <w:szCs w:val="24"/>
          <w:lang w:val="es-ES"/>
        </w:rPr>
        <w:t>l</w:t>
      </w:r>
      <w:r w:rsidR="002D0223" w:rsidRPr="00E70775">
        <w:rPr>
          <w:rFonts w:ascii="Times New Roman" w:hAnsi="Times New Roman" w:cs="Times New Roman"/>
          <w:b/>
          <w:bCs/>
          <w:sz w:val="24"/>
          <w:szCs w:val="24"/>
          <w:lang w:val="es-ES"/>
        </w:rPr>
        <w:t xml:space="preserve"> y ruptura constante de los procesos culturales.</w:t>
      </w:r>
    </w:p>
    <w:p w14:paraId="38D236B2" w14:textId="053F0CB5" w:rsidR="007E40BA" w:rsidRPr="00E70775" w:rsidRDefault="007E40BA"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Una de las problemáticas más críticas identificadas en la gestión pública de los Cuadros Vivos es la ausencia de continuidad administrativa. Cada nueva administración municipal redefine prioridades, desarticula procesos previos y detiene iniciativas que estaban en desarrollo, generando una inestabilidad estructural que afecta directamente la sostenibilidad de la manifestación. Esto se evidencia en la entrevista realizada a </w:t>
      </w:r>
      <w:sdt>
        <w:sdtPr>
          <w:rPr>
            <w:rFonts w:ascii="Times New Roman" w:hAnsi="Times New Roman" w:cs="Times New Roman"/>
            <w:sz w:val="24"/>
            <w:szCs w:val="24"/>
          </w:rPr>
          <w:id w:val="1486740397"/>
          <w:citation/>
        </w:sdtPr>
        <w:sdtEndPr/>
        <w:sdtContent>
          <w:r w:rsidR="009E5601">
            <w:rPr>
              <w:rFonts w:ascii="Times New Roman" w:hAnsi="Times New Roman" w:cs="Times New Roman"/>
              <w:sz w:val="24"/>
              <w:szCs w:val="24"/>
            </w:rPr>
            <w:fldChar w:fldCharType="begin"/>
          </w:r>
          <w:r w:rsidR="009E5601">
            <w:rPr>
              <w:rFonts w:ascii="Times New Roman" w:hAnsi="Times New Roman" w:cs="Times New Roman"/>
              <w:sz w:val="24"/>
              <w:szCs w:val="24"/>
              <w:lang w:val="es-ES"/>
            </w:rPr>
            <w:instrText xml:space="preserve"> CITATION Tat25 \l 3082 </w:instrText>
          </w:r>
          <w:r w:rsidR="009E5601">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(Narvaéz, 2025)</w:t>
          </w:r>
          <w:r w:rsidR="009E5601">
            <w:rPr>
              <w:rFonts w:ascii="Times New Roman" w:hAnsi="Times New Roman" w:cs="Times New Roman"/>
              <w:sz w:val="24"/>
              <w:szCs w:val="24"/>
            </w:rPr>
            <w:fldChar w:fldCharType="end"/>
          </w:r>
        </w:sdtContent>
      </w:sdt>
      <w:r w:rsidRPr="00E70775">
        <w:rPr>
          <w:rFonts w:ascii="Times New Roman" w:hAnsi="Times New Roman" w:cs="Times New Roman"/>
          <w:sz w:val="24"/>
          <w:szCs w:val="24"/>
        </w:rPr>
        <w:t xml:space="preserve"> quien señala, “Una de las más grandes limitantes es la no continuidad de los procesos, cada una de las administraciones elige otras prioridades rompiendo el hilo de lo que se iba construyendo”. Esto pone en evidencia que, es una situación recurrente y que el patrimonio queda como un simple subordinado a la voluntad política de turno, sin un modelo institucional que permita transparencia y continuidad en las acciones que se trabajan. </w:t>
      </w:r>
    </w:p>
    <w:p w14:paraId="71D1240C" w14:textId="552A0A0E" w:rsidR="00850324" w:rsidRPr="00E70775" w:rsidRDefault="007E40BA"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Esto da como resultado diversos factores negativos; perdida de procesos, aprendizajes, desmotivación colectiva, inviabilidad de proyecto a largo plazo, debilidad en la gobernanza. Lo que pone en riesgo no solo la sostenibilidad del patrimonio, sino la capacidad cultural, y política del municipio para garantizar derechos culturales básicos. </w:t>
      </w:r>
    </w:p>
    <w:p w14:paraId="1137979E" w14:textId="6766F24C" w:rsidR="00042FB4" w:rsidRPr="00042FB4" w:rsidRDefault="00042FB4" w:rsidP="00042FB4">
      <w:pPr>
        <w:pStyle w:val="Ttulo2"/>
        <w:numPr>
          <w:ilvl w:val="2"/>
          <w:numId w:val="11"/>
        </w:numPr>
        <w:rPr>
          <w:rFonts w:ascii="Times New Roman" w:hAnsi="Times New Roman" w:cs="Times New Roman"/>
          <w:b/>
          <w:bCs/>
          <w:color w:val="auto"/>
          <w:sz w:val="24"/>
          <w:szCs w:val="24"/>
          <w:lang w:val="es-ES"/>
        </w:rPr>
      </w:pPr>
      <w:bookmarkStart w:id="44" w:name="_Toc215598887"/>
      <w:r w:rsidRPr="00042FB4">
        <w:rPr>
          <w:rFonts w:ascii="Times New Roman" w:hAnsi="Times New Roman" w:cs="Times New Roman"/>
          <w:b/>
          <w:bCs/>
          <w:color w:val="auto"/>
          <w:sz w:val="24"/>
          <w:szCs w:val="24"/>
          <w:lang w:val="es-ES"/>
        </w:rPr>
        <w:lastRenderedPageBreak/>
        <w:t>Estrategias para la formulación de la política pública.</w:t>
      </w:r>
      <w:bookmarkEnd w:id="44"/>
      <w:r w:rsidRPr="00042FB4">
        <w:rPr>
          <w:rFonts w:ascii="Times New Roman" w:hAnsi="Times New Roman" w:cs="Times New Roman"/>
          <w:b/>
          <w:bCs/>
          <w:color w:val="auto"/>
          <w:sz w:val="24"/>
          <w:szCs w:val="24"/>
          <w:lang w:val="es-ES"/>
        </w:rPr>
        <w:t xml:space="preserve"> </w:t>
      </w:r>
    </w:p>
    <w:p w14:paraId="627339BF" w14:textId="0CA4A35E" w:rsidR="00850324" w:rsidRPr="00042FB4" w:rsidRDefault="00850324" w:rsidP="00042FB4">
      <w:pPr>
        <w:pStyle w:val="Ttulo3"/>
        <w:numPr>
          <w:ilvl w:val="3"/>
          <w:numId w:val="11"/>
        </w:numPr>
        <w:rPr>
          <w:rFonts w:ascii="Times New Roman" w:hAnsi="Times New Roman" w:cs="Times New Roman"/>
          <w:b/>
          <w:bCs/>
          <w:color w:val="auto"/>
          <w:sz w:val="24"/>
          <w:szCs w:val="24"/>
          <w:lang w:val="es-ES"/>
        </w:rPr>
      </w:pPr>
      <w:bookmarkStart w:id="45" w:name="_Toc215598888"/>
      <w:r w:rsidRPr="00042FB4">
        <w:rPr>
          <w:rFonts w:ascii="Times New Roman" w:hAnsi="Times New Roman" w:cs="Times New Roman"/>
          <w:b/>
          <w:bCs/>
          <w:color w:val="auto"/>
          <w:sz w:val="24"/>
          <w:szCs w:val="24"/>
          <w:lang w:val="es-ES"/>
        </w:rPr>
        <w:t>Propuestas de estrategias integrales de la política pública</w:t>
      </w:r>
      <w:bookmarkEnd w:id="45"/>
      <w:r w:rsidRPr="00042FB4">
        <w:rPr>
          <w:rFonts w:ascii="Times New Roman" w:hAnsi="Times New Roman" w:cs="Times New Roman"/>
          <w:b/>
          <w:bCs/>
          <w:color w:val="auto"/>
          <w:sz w:val="24"/>
          <w:szCs w:val="24"/>
          <w:lang w:val="es-ES"/>
        </w:rPr>
        <w:t xml:space="preserve"> </w:t>
      </w:r>
    </w:p>
    <w:p w14:paraId="47C9159C" w14:textId="2CAD4A24" w:rsidR="001F52B8" w:rsidRPr="00E70775" w:rsidRDefault="001F52B8"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La formulación de acciones orientadas a la creación de la política pública de salvaguardia de los cuadros vivos de Galeras, no emanan de la definición de acciones operativas, por el contrario, enfatizan en la reflexión sobre los cambios estructurales que deben realizarse en el municipio en aras de mantener la permanencia la manifestación como agente principal de la identidad territorial. </w:t>
      </w:r>
    </w:p>
    <w:p w14:paraId="315B98E7" w14:textId="2364F713" w:rsidR="001F52B8" w:rsidRPr="00E70775" w:rsidRDefault="001F52B8"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Por lo cual, más que proponer intervenciones aisladas, se busca comprender </w:t>
      </w:r>
      <w:r w:rsidR="00B460A6" w:rsidRPr="00E70775">
        <w:rPr>
          <w:rFonts w:ascii="Times New Roman" w:hAnsi="Times New Roman" w:cs="Times New Roman"/>
          <w:sz w:val="24"/>
          <w:szCs w:val="24"/>
          <w:lang w:val="es-ES"/>
        </w:rPr>
        <w:t>cuáles</w:t>
      </w:r>
      <w:r w:rsidRPr="00E70775">
        <w:rPr>
          <w:rFonts w:ascii="Times New Roman" w:hAnsi="Times New Roman" w:cs="Times New Roman"/>
          <w:sz w:val="24"/>
          <w:szCs w:val="24"/>
          <w:lang w:val="es-ES"/>
        </w:rPr>
        <w:t xml:space="preserve"> son esas modificaciones que deben llevarse a cabo en sectores como la educación, participación comunitaria, economía, gestión institucional y la dimensión territorial entendiendo así de </w:t>
      </w:r>
      <w:r w:rsidR="00B460A6" w:rsidRPr="00E70775">
        <w:rPr>
          <w:rFonts w:ascii="Times New Roman" w:hAnsi="Times New Roman" w:cs="Times New Roman"/>
          <w:sz w:val="24"/>
          <w:szCs w:val="24"/>
          <w:lang w:val="es-ES"/>
        </w:rPr>
        <w:t>qué</w:t>
      </w:r>
      <w:r w:rsidRPr="00E70775">
        <w:rPr>
          <w:rFonts w:ascii="Times New Roman" w:hAnsi="Times New Roman" w:cs="Times New Roman"/>
          <w:sz w:val="24"/>
          <w:szCs w:val="24"/>
          <w:lang w:val="es-ES"/>
        </w:rPr>
        <w:t xml:space="preserve"> manera la política pública sea capaz de impactar los factores que actualmente limitan la custodia, sostenibilidad y desarrollo de los cuadros vivos y del municipio.  </w:t>
      </w:r>
    </w:p>
    <w:p w14:paraId="47E6D73E" w14:textId="7E28B646" w:rsidR="00F30B2E" w:rsidRPr="00E70775" w:rsidRDefault="009D6B8F" w:rsidP="00E7077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Eje educativo </w:t>
      </w:r>
    </w:p>
    <w:p w14:paraId="5FBCC1F4" w14:textId="77777777" w:rsidR="00CA21DD" w:rsidRPr="00E70775" w:rsidRDefault="00CA21DD"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Desde el sector educativo las estrategias se plantean como instrumentos capaces de revertir la fragilidad de los procesos de transmisión, que hoy dependen casi exclusivamente de la espontaneidad, esfuerzos voluntarios y empíricos de las escuelas por conservar la figura patrimonial, por estas razones, el propósito de las acciones enmarcadas aquí es consolidar condiciones académicas que permitan orientar que el aprendizaje del patrimonio trascienda las prácticas empíricas y se convierta en un proceso sistemático, reflexivo e intencional. </w:t>
      </w:r>
    </w:p>
    <w:p w14:paraId="64A5B9D4" w14:textId="09937C70" w:rsidR="00CA21DD" w:rsidRPr="00E70775" w:rsidRDefault="00CA21DD"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Con ello, se espera que, tanto directivos, maestros, estudiantes y las comunidades en general puedan contar con herramientas conceptuales </w:t>
      </w:r>
      <w:r w:rsidR="00F70EB4" w:rsidRPr="00E70775">
        <w:rPr>
          <w:rFonts w:ascii="Times New Roman" w:hAnsi="Times New Roman" w:cs="Times New Roman"/>
          <w:sz w:val="24"/>
          <w:szCs w:val="24"/>
          <w:lang w:val="es-ES"/>
        </w:rPr>
        <w:t xml:space="preserve">y metodológicas que fortalezcan la tradición, pertenencia y custodia de la manifestación, pero con una mirada que ayude a interpretar, vivenciar y sentir los cuadros vivos desde perspectivas críticas, creativas y </w:t>
      </w:r>
      <w:r w:rsidR="00F70EB4" w:rsidRPr="00E70775">
        <w:rPr>
          <w:rFonts w:ascii="Times New Roman" w:hAnsi="Times New Roman" w:cs="Times New Roman"/>
          <w:sz w:val="24"/>
          <w:szCs w:val="24"/>
          <w:lang w:val="es-ES"/>
        </w:rPr>
        <w:lastRenderedPageBreak/>
        <w:t xml:space="preserve">fundamentadas desde la enseñanza académica, logrando así incorporar mayor sentido de pertenencia. </w:t>
      </w:r>
      <w:r w:rsidRPr="00E70775">
        <w:rPr>
          <w:rFonts w:ascii="Times New Roman" w:hAnsi="Times New Roman" w:cs="Times New Roman"/>
          <w:sz w:val="24"/>
          <w:szCs w:val="24"/>
          <w:lang w:val="es-ES"/>
        </w:rPr>
        <w:t xml:space="preserve"> </w:t>
      </w:r>
    </w:p>
    <w:p w14:paraId="045BB5F1" w14:textId="05FAABC2" w:rsidR="00D644A4" w:rsidRPr="00B64452" w:rsidRDefault="00F70EB4" w:rsidP="00E70775">
      <w:pPr>
        <w:pStyle w:val="Prrafodelista"/>
        <w:ind w:left="0"/>
        <w:rPr>
          <w:rFonts w:ascii="Times New Roman" w:hAnsi="Times New Roman" w:cs="Times New Roman"/>
          <w:sz w:val="24"/>
          <w:szCs w:val="24"/>
          <w:lang w:val="es-ES"/>
        </w:rPr>
      </w:pPr>
      <w:r w:rsidRPr="00B64452">
        <w:rPr>
          <w:rFonts w:ascii="Times New Roman" w:hAnsi="Times New Roman" w:cs="Times New Roman"/>
          <w:sz w:val="24"/>
          <w:szCs w:val="24"/>
          <w:lang w:val="es-ES"/>
        </w:rPr>
        <w:t xml:space="preserve">Por lo cual se presentan a continuación estas estrategias; </w:t>
      </w:r>
    </w:p>
    <w:p w14:paraId="020D48F1" w14:textId="062BEC12" w:rsidR="00D644A4" w:rsidRPr="00E70775" w:rsidRDefault="00D644A4" w:rsidP="00B64452">
      <w:pPr>
        <w:pStyle w:val="Prrafodelista"/>
        <w:numPr>
          <w:ilvl w:val="0"/>
          <w:numId w:val="35"/>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Fortalecimientos técnicos de las semanas culturales como agentes de custodia del patrimonio cultural inmaterial, cuadros vivos. </w:t>
      </w:r>
    </w:p>
    <w:p w14:paraId="5336367B" w14:textId="29D26E66" w:rsidR="0052726C" w:rsidRPr="00E70775" w:rsidRDefault="0052726C"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Orientada a integrar contenido de los cuadros vivos y manifestaciones conexas dentro de la malla curricular de las instituciones educativas del municipio, para fortalecer la transmisión sistemática del patrimonio. </w:t>
      </w:r>
    </w:p>
    <w:p w14:paraId="4682D390" w14:textId="619D01C8" w:rsidR="00D644A4" w:rsidRPr="00E70775" w:rsidRDefault="00D644A4" w:rsidP="00B64452">
      <w:pPr>
        <w:pStyle w:val="Prrafodelista"/>
        <w:numPr>
          <w:ilvl w:val="0"/>
          <w:numId w:val="35"/>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Integración curricular del PCI en las instituciones educativas del municipio.</w:t>
      </w:r>
    </w:p>
    <w:p w14:paraId="06BF1A52" w14:textId="0AA814EB" w:rsidR="00451C97" w:rsidRPr="00E70775" w:rsidRDefault="009D6B8F" w:rsidP="00E70775">
      <w:pPr>
        <w:contextualSpacing/>
        <w:rPr>
          <w:rFonts w:ascii="Times New Roman" w:hAnsi="Times New Roman" w:cs="Times New Roman"/>
          <w:b/>
          <w:bCs/>
          <w:sz w:val="24"/>
          <w:szCs w:val="24"/>
          <w:lang w:val="es-ES"/>
        </w:rPr>
      </w:pPr>
      <w:r w:rsidRPr="00E70775">
        <w:rPr>
          <w:rFonts w:ascii="Times New Roman" w:hAnsi="Times New Roman" w:cs="Times New Roman"/>
          <w:sz w:val="24"/>
          <w:szCs w:val="24"/>
        </w:rPr>
        <w:t>Lo que se busca con esta estrategia es; que el patrimonio se entienda no solo como contenido cultural, sino como un vehículo pedagógico transversal que articula historia, estética, ética, identidad, creatividad y ciudadanía. Al integrarlo formalmente en el currículo, se garantiza que todos los estudiantes accedan por igual a estos aprendizajes, reduciendo la dependencia del interés individual de cada docente o institución.</w:t>
      </w:r>
    </w:p>
    <w:p w14:paraId="234CDC42" w14:textId="7ADDE4F1" w:rsidR="00D644A4" w:rsidRPr="00E70775" w:rsidRDefault="00D644A4" w:rsidP="00B64452">
      <w:pPr>
        <w:pStyle w:val="Prrafodelista"/>
        <w:numPr>
          <w:ilvl w:val="0"/>
          <w:numId w:val="35"/>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Programa municipal de formación docente </w:t>
      </w:r>
      <w:r w:rsidR="004F5343">
        <w:rPr>
          <w:rFonts w:ascii="Times New Roman" w:hAnsi="Times New Roman" w:cs="Times New Roman"/>
          <w:b/>
          <w:bCs/>
          <w:sz w:val="24"/>
          <w:szCs w:val="24"/>
          <w:lang w:val="es-ES"/>
        </w:rPr>
        <w:t>del patrimonio cultural inmaterial (</w:t>
      </w:r>
      <w:r w:rsidRPr="00E70775">
        <w:rPr>
          <w:rFonts w:ascii="Times New Roman" w:hAnsi="Times New Roman" w:cs="Times New Roman"/>
          <w:b/>
          <w:bCs/>
          <w:sz w:val="24"/>
          <w:szCs w:val="24"/>
          <w:lang w:val="es-ES"/>
        </w:rPr>
        <w:t>PCI</w:t>
      </w:r>
      <w:r w:rsidR="004F5343">
        <w:rPr>
          <w:rFonts w:ascii="Times New Roman" w:hAnsi="Times New Roman" w:cs="Times New Roman"/>
          <w:b/>
          <w:bCs/>
          <w:sz w:val="24"/>
          <w:szCs w:val="24"/>
          <w:lang w:val="es-ES"/>
        </w:rPr>
        <w:t>)</w:t>
      </w:r>
      <w:r w:rsidRPr="00E70775">
        <w:rPr>
          <w:rFonts w:ascii="Times New Roman" w:hAnsi="Times New Roman" w:cs="Times New Roman"/>
          <w:b/>
          <w:bCs/>
          <w:sz w:val="24"/>
          <w:szCs w:val="24"/>
          <w:lang w:val="es-ES"/>
        </w:rPr>
        <w:t>.</w:t>
      </w:r>
    </w:p>
    <w:p w14:paraId="52E1666E" w14:textId="30B2704C" w:rsidR="009D6B8F" w:rsidRPr="00E70775" w:rsidRDefault="009D6B8F"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Capacitar a los docentes en formación técnica que permita dar enseñanza oportuna, sistemática y de carácter pedagógico en función de la salvaguardia de la manifestación, </w:t>
      </w:r>
      <w:r w:rsidR="00211DE0" w:rsidRPr="00E70775">
        <w:rPr>
          <w:rFonts w:ascii="Times New Roman" w:hAnsi="Times New Roman" w:cs="Times New Roman"/>
          <w:sz w:val="24"/>
          <w:szCs w:val="24"/>
          <w:lang w:val="es-ES"/>
        </w:rPr>
        <w:t xml:space="preserve">permitiendo que los estudiantes gocen de rigurosidad académica, conceptual y reflexiva sobre la tradición y su impacto en la identidad del territorio. </w:t>
      </w:r>
    </w:p>
    <w:p w14:paraId="25F04C24" w14:textId="433B2445" w:rsidR="00D644A4" w:rsidRPr="00E70775" w:rsidRDefault="00D644A4" w:rsidP="00B64452">
      <w:pPr>
        <w:pStyle w:val="Prrafodelista"/>
        <w:numPr>
          <w:ilvl w:val="0"/>
          <w:numId w:val="35"/>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Escuelas creativas de cuadros vivos. </w:t>
      </w:r>
    </w:p>
    <w:p w14:paraId="2922CF5F" w14:textId="6D374386" w:rsidR="009D6B8F" w:rsidRPr="00E70775" w:rsidRDefault="009D6B8F" w:rsidP="00E70775">
      <w:pPr>
        <w:contextualSpacing/>
        <w:rPr>
          <w:rFonts w:ascii="Times New Roman" w:hAnsi="Times New Roman" w:cs="Times New Roman"/>
          <w:b/>
          <w:bCs/>
          <w:sz w:val="24"/>
          <w:szCs w:val="24"/>
          <w:lang w:val="es-ES"/>
        </w:rPr>
      </w:pPr>
      <w:r w:rsidRPr="00E70775">
        <w:rPr>
          <w:rFonts w:ascii="Times New Roman" w:hAnsi="Times New Roman" w:cs="Times New Roman"/>
          <w:sz w:val="24"/>
          <w:szCs w:val="24"/>
        </w:rPr>
        <w:t xml:space="preserve">Transformar las instituciones educativas en entornos culturales donde se produzca conocimiento, se experimenten estéticas locales y se debata críticamente sobre la tradición. El </w:t>
      </w:r>
      <w:r w:rsidRPr="00E70775">
        <w:rPr>
          <w:rFonts w:ascii="Times New Roman" w:hAnsi="Times New Roman" w:cs="Times New Roman"/>
          <w:sz w:val="24"/>
          <w:szCs w:val="24"/>
        </w:rPr>
        <w:lastRenderedPageBreak/>
        <w:t>impacto principal es que la transmisión se vuelve más participativa, más vinculada con la identidad juvenil y más sostenida en prácticas experienciales que fortalecen el sentido de pertenencia.</w:t>
      </w:r>
    </w:p>
    <w:p w14:paraId="0B29DDBB" w14:textId="32BF6997" w:rsidR="00D644A4" w:rsidRPr="00E70775" w:rsidRDefault="00D644A4" w:rsidP="00B64452">
      <w:pPr>
        <w:pStyle w:val="Prrafodelista"/>
        <w:numPr>
          <w:ilvl w:val="0"/>
          <w:numId w:val="35"/>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Sistema escolar de investigación de la manifestación cultural.</w:t>
      </w:r>
    </w:p>
    <w:p w14:paraId="688FB439" w14:textId="38D50F81" w:rsidR="009D6B8F" w:rsidRPr="00E70775" w:rsidRDefault="009D6B8F"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Servirá como una fuente metodológica significativa para estudios nacientes en las escuelas sobre el arte cultural del municipio, además de permitir contar con rigurosidad técnica. </w:t>
      </w:r>
    </w:p>
    <w:p w14:paraId="200A2B3F" w14:textId="066BD6E6" w:rsidR="00850324" w:rsidRPr="00E70775" w:rsidRDefault="007B6A66" w:rsidP="00E7077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Eje participación ciudadana.</w:t>
      </w:r>
    </w:p>
    <w:p w14:paraId="56D730D4" w14:textId="1627423A" w:rsidR="009F279C" w:rsidRPr="00E70775" w:rsidRDefault="009F279C"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Las estrategias integrales mencionadas a continuación buscan convertir la participación comunitaria más allá de una lógica festiva y emocional, transformar la hacia </w:t>
      </w:r>
      <w:r w:rsidR="009543E2" w:rsidRPr="00E70775">
        <w:rPr>
          <w:rFonts w:ascii="Times New Roman" w:hAnsi="Times New Roman" w:cs="Times New Roman"/>
          <w:sz w:val="24"/>
          <w:szCs w:val="24"/>
          <w:lang w:val="es-ES"/>
        </w:rPr>
        <w:t xml:space="preserve">una </w:t>
      </w:r>
      <w:r w:rsidRPr="00E70775">
        <w:rPr>
          <w:rFonts w:ascii="Times New Roman" w:hAnsi="Times New Roman" w:cs="Times New Roman"/>
          <w:sz w:val="24"/>
          <w:szCs w:val="24"/>
          <w:lang w:val="es-ES"/>
        </w:rPr>
        <w:t xml:space="preserve">participación activa, deliberada, organizada y con capacidad de incidencia, pero ello implica no solo abrir espacios participativos simbólicos, </w:t>
      </w:r>
      <w:r w:rsidR="009543E2" w:rsidRPr="00E70775">
        <w:rPr>
          <w:rFonts w:ascii="Times New Roman" w:hAnsi="Times New Roman" w:cs="Times New Roman"/>
          <w:sz w:val="24"/>
          <w:szCs w:val="24"/>
          <w:lang w:val="es-ES"/>
        </w:rPr>
        <w:t xml:space="preserve">sino de robustecer las capacidades de la comunidad para así poder interpretar su patrimonio, debatir sobre él, cuidarlo, cuestionarlo, pero, sobre todo preservarlo desde una acción ciudadana influyente en la toma de decisiones alrededor de la manifestación, además de construir una sociedad más conectada al contexto sociocultura, permitirá reducir la fragmentación social, la desconfianza y, ante todo ayudar como mecanismo de sensibilización para que los </w:t>
      </w:r>
      <w:proofErr w:type="spellStart"/>
      <w:r w:rsidR="009543E2" w:rsidRPr="00E70775">
        <w:rPr>
          <w:rFonts w:ascii="Times New Roman" w:hAnsi="Times New Roman" w:cs="Times New Roman"/>
          <w:sz w:val="24"/>
          <w:szCs w:val="24"/>
          <w:lang w:val="es-ES"/>
        </w:rPr>
        <w:t>galeranos</w:t>
      </w:r>
      <w:proofErr w:type="spellEnd"/>
      <w:r w:rsidR="009543E2" w:rsidRPr="00E70775">
        <w:rPr>
          <w:rFonts w:ascii="Times New Roman" w:hAnsi="Times New Roman" w:cs="Times New Roman"/>
          <w:sz w:val="24"/>
          <w:szCs w:val="24"/>
          <w:lang w:val="es-ES"/>
        </w:rPr>
        <w:t xml:space="preserve"> sientan con mayor pasión la pertinencia del PCI.</w:t>
      </w:r>
    </w:p>
    <w:p w14:paraId="134E48DB" w14:textId="065E2BC8" w:rsidR="00D644A4" w:rsidRPr="00E70775" w:rsidRDefault="002F3686" w:rsidP="00B64452">
      <w:pPr>
        <w:pStyle w:val="Prrafodelista"/>
        <w:numPr>
          <w:ilvl w:val="0"/>
          <w:numId w:val="34"/>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Participación comunitaria con voz y decisión </w:t>
      </w:r>
    </w:p>
    <w:p w14:paraId="0DA2C407" w14:textId="5072E10C" w:rsidR="001639E2" w:rsidRPr="00E70775" w:rsidRDefault="0083712C"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Esta acción explora fortalecer la participación ciudadana más allá de la emocionalidad que se convierta en una participación deliberativa, reflexiva y vinculante, es decir se orienta a que los actores culturales (ciudadanos) no solo vivan la tradición, además que incidan las decisiones sobre su gestión, proyección, salvaguardia, desarrollo y demás. </w:t>
      </w:r>
    </w:p>
    <w:p w14:paraId="672E4706" w14:textId="234EBE9B" w:rsidR="002F3686" w:rsidRPr="00E70775" w:rsidRDefault="002F3686" w:rsidP="00B64452">
      <w:pPr>
        <w:pStyle w:val="Prrafodelista"/>
        <w:numPr>
          <w:ilvl w:val="0"/>
          <w:numId w:val="34"/>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Red de colectivos y grupos creadores de cuadros vivos </w:t>
      </w:r>
    </w:p>
    <w:p w14:paraId="73DEFE44" w14:textId="39F4E915" w:rsidR="0083712C" w:rsidRPr="00E70775" w:rsidRDefault="0083712C"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lastRenderedPageBreak/>
        <w:t xml:space="preserve">Esta línea, busca superar la fragmentación existente, mediante la estructuración de un ecosistema cultural colaborativo articulado con las entidades gubernamentales del municipio, en aras de mantener el intercambio de saberes, la </w:t>
      </w:r>
      <w:r w:rsidR="00491EA6" w:rsidRPr="00E70775">
        <w:rPr>
          <w:rFonts w:ascii="Times New Roman" w:hAnsi="Times New Roman" w:cs="Times New Roman"/>
          <w:sz w:val="24"/>
          <w:szCs w:val="24"/>
          <w:lang w:val="es-ES"/>
        </w:rPr>
        <w:t xml:space="preserve">creatividad y la construcción de acuerdos comunes que fortalezcan la sostenibilidad del patrimonio. </w:t>
      </w:r>
    </w:p>
    <w:p w14:paraId="6C48179E" w14:textId="4A7CDBE3" w:rsidR="002F3686" w:rsidRPr="00E70775" w:rsidRDefault="002F3686" w:rsidP="00B64452">
      <w:pPr>
        <w:pStyle w:val="Prrafodelista"/>
        <w:numPr>
          <w:ilvl w:val="0"/>
          <w:numId w:val="34"/>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Liderazgos que transforman; reconocimiento, participación y protección. </w:t>
      </w:r>
    </w:p>
    <w:p w14:paraId="77A28691" w14:textId="5DC6E65E" w:rsidR="00491EA6" w:rsidRPr="00E70775" w:rsidRDefault="00491EA6"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Esta estrategia se traza como una línea transversal que busca no solo un premio simbólico sino dignificar el rol trascendente que tienen estos liderazgos en la sostenibilidad del patrimonio, de manera que visibilicé su valor, se garantice su participación en procesos que incidan en las decisiones de carácter operativo, como actores principales en la transmisión intergeneracional e innovación cultural. </w:t>
      </w:r>
    </w:p>
    <w:p w14:paraId="7D546BD1" w14:textId="03C6F56F" w:rsidR="002F3686" w:rsidRPr="00E70775" w:rsidRDefault="002F3686" w:rsidP="00B64452">
      <w:pPr>
        <w:pStyle w:val="Prrafodelista"/>
        <w:numPr>
          <w:ilvl w:val="0"/>
          <w:numId w:val="34"/>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Mesas permanentes de diálogos cultural y patrimonial. </w:t>
      </w:r>
    </w:p>
    <w:p w14:paraId="0B1CDA1F" w14:textId="6A755660" w:rsidR="00491EA6" w:rsidRPr="00E70775" w:rsidRDefault="00491EA6"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Se centra en establecer espacios formales, continuos y participativos en los cuales la comunidad pueda integrarse con diferentes actores sociales, políticos y económicos del municipio, con la finalidad de generar una gobernanza efectiva, coherente, transparente y que permita una cohesión real en el territorio. </w:t>
      </w:r>
    </w:p>
    <w:p w14:paraId="7582DCE4" w14:textId="27E67D3C" w:rsidR="002F3686" w:rsidRPr="00E70775" w:rsidRDefault="002F3686" w:rsidP="00B64452">
      <w:pPr>
        <w:pStyle w:val="Prrafodelista"/>
        <w:numPr>
          <w:ilvl w:val="0"/>
          <w:numId w:val="34"/>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Movimiento de apropiación y cultura patrimonial manifestació</w:t>
      </w:r>
      <w:r w:rsidR="007B6A66" w:rsidRPr="00E70775">
        <w:rPr>
          <w:rFonts w:ascii="Times New Roman" w:hAnsi="Times New Roman" w:cs="Times New Roman"/>
          <w:b/>
          <w:bCs/>
          <w:sz w:val="24"/>
          <w:szCs w:val="24"/>
          <w:lang w:val="es-ES"/>
        </w:rPr>
        <w:t xml:space="preserve">n </w:t>
      </w:r>
      <w:r w:rsidRPr="00E70775">
        <w:rPr>
          <w:rFonts w:ascii="Times New Roman" w:hAnsi="Times New Roman" w:cs="Times New Roman"/>
          <w:b/>
          <w:bCs/>
          <w:sz w:val="24"/>
          <w:szCs w:val="24"/>
          <w:lang w:val="es-ES"/>
        </w:rPr>
        <w:t>cultural de los cuadros vivos.</w:t>
      </w:r>
    </w:p>
    <w:p w14:paraId="6BDBBCF6" w14:textId="16E80709" w:rsidR="007B6A66" w:rsidRDefault="007B6A66"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Esta estrategia se enmarca en una tarea que conlleva procesos profundos de sensibilización, formación y reflexión comunitaria que permita un engranaje tanto de sentido de pertenecía como desde la tecnicidad que se asume una vez los cuadros vivos se catalogan como patrimonio cultural inmaterial de la humanidad. </w:t>
      </w:r>
    </w:p>
    <w:p w14:paraId="35C7867B" w14:textId="77777777" w:rsidR="00A07478" w:rsidRDefault="00A07478" w:rsidP="00E70775">
      <w:pPr>
        <w:contextualSpacing/>
        <w:rPr>
          <w:rFonts w:ascii="Times New Roman" w:hAnsi="Times New Roman" w:cs="Times New Roman"/>
          <w:sz w:val="24"/>
          <w:szCs w:val="24"/>
          <w:lang w:val="es-ES"/>
        </w:rPr>
      </w:pPr>
    </w:p>
    <w:p w14:paraId="19ECD990" w14:textId="77777777" w:rsidR="00A07478" w:rsidRPr="00E70775" w:rsidRDefault="00A07478" w:rsidP="00E70775">
      <w:pPr>
        <w:contextualSpacing/>
        <w:rPr>
          <w:rFonts w:ascii="Times New Roman" w:hAnsi="Times New Roman" w:cs="Times New Roman"/>
          <w:sz w:val="24"/>
          <w:szCs w:val="24"/>
          <w:lang w:val="es-ES"/>
        </w:rPr>
      </w:pPr>
    </w:p>
    <w:p w14:paraId="2206FD1A" w14:textId="32CA7B67" w:rsidR="00850324" w:rsidRPr="00E70775" w:rsidRDefault="007B6A66" w:rsidP="00E7077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lastRenderedPageBreak/>
        <w:t xml:space="preserve">Eje institucional y de gestión pública. </w:t>
      </w:r>
    </w:p>
    <w:p w14:paraId="3EF55F64" w14:textId="5D75BF5C" w:rsidR="009543E2" w:rsidRPr="00E70775" w:rsidRDefault="009543E2"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Desde la gestión pública las estrategias se orientan en transformar </w:t>
      </w:r>
      <w:r w:rsidR="00791817" w:rsidRPr="00E70775">
        <w:rPr>
          <w:rFonts w:ascii="Times New Roman" w:hAnsi="Times New Roman" w:cs="Times New Roman"/>
          <w:sz w:val="24"/>
          <w:szCs w:val="24"/>
          <w:lang w:val="es-ES"/>
        </w:rPr>
        <w:t xml:space="preserve">una </w:t>
      </w:r>
      <w:r w:rsidRPr="00E70775">
        <w:rPr>
          <w:rFonts w:ascii="Times New Roman" w:hAnsi="Times New Roman" w:cs="Times New Roman"/>
          <w:sz w:val="24"/>
          <w:szCs w:val="24"/>
          <w:lang w:val="es-ES"/>
        </w:rPr>
        <w:t>inst</w:t>
      </w:r>
      <w:r w:rsidR="00791817" w:rsidRPr="00E70775">
        <w:rPr>
          <w:rFonts w:ascii="Times New Roman" w:hAnsi="Times New Roman" w:cs="Times New Roman"/>
          <w:sz w:val="24"/>
          <w:szCs w:val="24"/>
          <w:lang w:val="es-ES"/>
        </w:rPr>
        <w:t>itu</w:t>
      </w:r>
      <w:r w:rsidRPr="00E70775">
        <w:rPr>
          <w:rFonts w:ascii="Times New Roman" w:hAnsi="Times New Roman" w:cs="Times New Roman"/>
          <w:sz w:val="24"/>
          <w:szCs w:val="24"/>
          <w:lang w:val="es-ES"/>
        </w:rPr>
        <w:t>cionalidad</w:t>
      </w:r>
      <w:r w:rsidR="00791817" w:rsidRPr="00E70775">
        <w:rPr>
          <w:rFonts w:ascii="Times New Roman" w:hAnsi="Times New Roman" w:cs="Times New Roman"/>
          <w:sz w:val="24"/>
          <w:szCs w:val="24"/>
          <w:lang w:val="es-ES"/>
        </w:rPr>
        <w:t xml:space="preserve"> débil en uno capaz de sostener procesos de largo plazo, para esto, es necesario entender que debe existir modificaciones en la manera en la que se desarrolla la estructura administrativa institucional de Galeras, esto con el fin de fortalecer la capacidad técnica, jurídica y financiera del municipio, en aras de la planificación, formulación, ejecución, coordinación y ejecución de la política pública de salvaguardia de los cuadros vivos. </w:t>
      </w:r>
    </w:p>
    <w:p w14:paraId="37EAAFD5" w14:textId="0C41FD34" w:rsidR="00791817" w:rsidRPr="00E70775" w:rsidRDefault="00791817"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Con ello, se busca que, esta reestructuración, produzca mayor continuidad en los programas ejecutados en este caso mediante el establecimiento de la política pública, además de reducir la improvisación en la gestión local y la creación de condiciones estables para dar cumplimiento efectivo a las estrategias planteadas en los proyectos que se realicen en el territorio como el estipulado en esta política</w:t>
      </w:r>
      <w:r w:rsidR="00284391" w:rsidRPr="00E70775">
        <w:rPr>
          <w:rFonts w:ascii="Times New Roman" w:hAnsi="Times New Roman" w:cs="Times New Roman"/>
          <w:sz w:val="24"/>
          <w:szCs w:val="24"/>
          <w:lang w:val="es-ES"/>
        </w:rPr>
        <w:t xml:space="preserve">, por lo que el patrimonio cultural dejara de convertirse en voluntades y caprichos políticas de cada administración y convertirse así en la prioridad institucional permanente. </w:t>
      </w:r>
    </w:p>
    <w:p w14:paraId="79546621" w14:textId="77777777" w:rsidR="002F3686" w:rsidRPr="00B64452" w:rsidRDefault="00D627AA" w:rsidP="00B64452">
      <w:pPr>
        <w:pStyle w:val="Prrafodelista"/>
        <w:numPr>
          <w:ilvl w:val="0"/>
          <w:numId w:val="33"/>
        </w:numPr>
        <w:rPr>
          <w:rFonts w:ascii="Times New Roman" w:hAnsi="Times New Roman" w:cs="Times New Roman"/>
          <w:b/>
          <w:bCs/>
          <w:sz w:val="24"/>
          <w:szCs w:val="24"/>
          <w:lang w:val="es-ES"/>
        </w:rPr>
      </w:pPr>
      <w:r w:rsidRPr="00B64452">
        <w:rPr>
          <w:rFonts w:ascii="Times New Roman" w:hAnsi="Times New Roman" w:cs="Times New Roman"/>
          <w:b/>
          <w:bCs/>
          <w:sz w:val="24"/>
          <w:szCs w:val="24"/>
          <w:lang w:val="es-ES"/>
        </w:rPr>
        <w:t>Creación de la unidad municipal de patrimonio cultural.</w:t>
      </w:r>
    </w:p>
    <w:p w14:paraId="1BC0488A" w14:textId="2C94973A" w:rsidR="00C91DCD" w:rsidRPr="00E70775" w:rsidRDefault="00C91DCD"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Esta acción pretende establecer una dependencia municipal que se encargue de coordinar, gestionar y ejecutar las disposiciones relacionadas con la salvaguardia de la manifestación cultural, sus sostenibilidad y proyección, garantizando a su vez continuidad en los procesos que se realicen. </w:t>
      </w:r>
    </w:p>
    <w:p w14:paraId="7208055F" w14:textId="77777777" w:rsidR="002F3686" w:rsidRPr="00E70775" w:rsidRDefault="00D627AA" w:rsidP="00B64452">
      <w:pPr>
        <w:pStyle w:val="Prrafodelista"/>
        <w:numPr>
          <w:ilvl w:val="0"/>
          <w:numId w:val="33"/>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Sistema de planeación y seguimiento del PCI cuadros vivos. </w:t>
      </w:r>
    </w:p>
    <w:p w14:paraId="7D350066" w14:textId="272668ED" w:rsidR="00C91DCD" w:rsidRPr="00E70775" w:rsidRDefault="00C91DCD"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Implementar un instrumento formal de monitoreo, evaluación y de transparencia que </w:t>
      </w:r>
      <w:r w:rsidR="00B361C9" w:rsidRPr="00E70775">
        <w:rPr>
          <w:rFonts w:ascii="Times New Roman" w:hAnsi="Times New Roman" w:cs="Times New Roman"/>
          <w:sz w:val="24"/>
          <w:szCs w:val="24"/>
          <w:lang w:val="es-ES"/>
        </w:rPr>
        <w:t xml:space="preserve">vigile los programas, proyectos y procesos vinculados a la manifestación cultural, permitiendo establecer orden, coherencia, continuidad y mejora permanente de la gestión. </w:t>
      </w:r>
    </w:p>
    <w:p w14:paraId="1F123475" w14:textId="77777777" w:rsidR="002F3686" w:rsidRPr="00E70775" w:rsidRDefault="00D627AA" w:rsidP="00B64452">
      <w:pPr>
        <w:pStyle w:val="Prrafodelista"/>
        <w:numPr>
          <w:ilvl w:val="0"/>
          <w:numId w:val="33"/>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lastRenderedPageBreak/>
        <w:t xml:space="preserve">Fondo municipal para la salvaguardia de los cuadros vivos </w:t>
      </w:r>
    </w:p>
    <w:p w14:paraId="578090E1" w14:textId="2097821F" w:rsidR="00B361C9" w:rsidRPr="00E70775" w:rsidRDefault="00B361C9"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Crear un instrumento financiero que, de permanencia en el municipio, que albergue los recursos destinados exclusivamente a la promoción, protección y conservación de los cuadros vivos y sus manifestaciones conexas, reduciendo la improvisación y asegurando continuidad financiera. </w:t>
      </w:r>
    </w:p>
    <w:p w14:paraId="726AE735" w14:textId="2A26C652" w:rsidR="00D627AA" w:rsidRPr="00E70775" w:rsidRDefault="00D627AA" w:rsidP="00B64452">
      <w:pPr>
        <w:pStyle w:val="Prrafodelista"/>
        <w:numPr>
          <w:ilvl w:val="0"/>
          <w:numId w:val="33"/>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Articulación normativa (PES, Plan de desarrollo municipal, plan decenal de cultura de sucre, política pública nacional de cultura).</w:t>
      </w:r>
    </w:p>
    <w:p w14:paraId="4A7D1804" w14:textId="39F9EEF6" w:rsidR="00B361C9" w:rsidRPr="00E70775" w:rsidRDefault="00B361C9"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Alinear las acciones y proyecto establecidos en la política </w:t>
      </w:r>
      <w:r w:rsidR="00DB67C4" w:rsidRPr="00E70775">
        <w:rPr>
          <w:rFonts w:ascii="Times New Roman" w:hAnsi="Times New Roman" w:cs="Times New Roman"/>
          <w:sz w:val="24"/>
          <w:szCs w:val="24"/>
          <w:lang w:val="es-ES"/>
        </w:rPr>
        <w:t>pública</w:t>
      </w:r>
      <w:r w:rsidRPr="00E70775">
        <w:rPr>
          <w:rFonts w:ascii="Times New Roman" w:hAnsi="Times New Roman" w:cs="Times New Roman"/>
          <w:sz w:val="24"/>
          <w:szCs w:val="24"/>
          <w:lang w:val="es-ES"/>
        </w:rPr>
        <w:t xml:space="preserve"> con las regulaciones e instrumentos de planificación de los entes municipal, departamental, nacional e internacional, en aras de garantiza la coherencia normativa, y lograr establecer un marco institucional robusto y sostenible. </w:t>
      </w:r>
    </w:p>
    <w:p w14:paraId="1EF715B4" w14:textId="30A71280" w:rsidR="00850324" w:rsidRPr="00E70775" w:rsidRDefault="007B6A66" w:rsidP="00E7077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Eje </w:t>
      </w:r>
      <w:r w:rsidR="00850324" w:rsidRPr="00E70775">
        <w:rPr>
          <w:rFonts w:ascii="Times New Roman" w:hAnsi="Times New Roman" w:cs="Times New Roman"/>
          <w:b/>
          <w:bCs/>
          <w:sz w:val="24"/>
          <w:szCs w:val="24"/>
          <w:lang w:val="es-ES"/>
        </w:rPr>
        <w:t xml:space="preserve">Económico </w:t>
      </w:r>
    </w:p>
    <w:p w14:paraId="70CF7A44" w14:textId="77777777" w:rsidR="00187677" w:rsidRPr="00E70775" w:rsidRDefault="00E71CB9" w:rsidP="00E70775">
      <w:pPr>
        <w:contextualSpacing/>
        <w:rPr>
          <w:rFonts w:ascii="Times New Roman" w:hAnsi="Times New Roman" w:cs="Times New Roman"/>
          <w:sz w:val="24"/>
          <w:szCs w:val="24"/>
        </w:rPr>
      </w:pPr>
      <w:r w:rsidRPr="00E70775">
        <w:rPr>
          <w:rFonts w:ascii="Times New Roman" w:hAnsi="Times New Roman" w:cs="Times New Roman"/>
          <w:sz w:val="24"/>
          <w:szCs w:val="24"/>
          <w:lang w:val="es-ES"/>
        </w:rPr>
        <w:t xml:space="preserve">Como se ha dispuesto con anterioridad los cuadros vivos no son una manifestación que se escuda dentro de su rol cultural, brinda espacios de integración social, política y económica, aspectos fundamentales para el desarrollo territorial. </w:t>
      </w:r>
      <w:r w:rsidR="00187677" w:rsidRPr="00E70775">
        <w:rPr>
          <w:rFonts w:ascii="Times New Roman" w:hAnsi="Times New Roman" w:cs="Times New Roman"/>
          <w:sz w:val="24"/>
          <w:szCs w:val="24"/>
        </w:rPr>
        <w:t>De esta manera, los Cuadros Vivos se consolidan como una plataforma estratégica para fortalecer la economía del municipio, promoviendo la generación de empleo, la circulación de bienes y servicios, y la creación de nuevas oportunidades económicas basadas en el patrimonio vivo. Este eje orienta acciones que buscan aprovechar este potencial mediante programas de turismo sostenible, estímulos económicos y la construcción de una marca territorial que posicione a Galeras como destino cultural de referencia.</w:t>
      </w:r>
    </w:p>
    <w:p w14:paraId="3A51916B" w14:textId="7366F50E" w:rsidR="004A49AF" w:rsidRPr="00E70775" w:rsidRDefault="004A49AF" w:rsidP="00E70775">
      <w:pPr>
        <w:pStyle w:val="Prrafodelista"/>
        <w:numPr>
          <w:ilvl w:val="0"/>
          <w:numId w:val="10"/>
        </w:numPr>
        <w:ind w:left="0" w:firstLine="72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Fondo de estímulos y becas para creadores. </w:t>
      </w:r>
    </w:p>
    <w:p w14:paraId="0060D551" w14:textId="4109AFA5" w:rsidR="003B553B" w:rsidRPr="00E70775" w:rsidRDefault="003B553B" w:rsidP="00E70775">
      <w:pPr>
        <w:contextualSpacing/>
        <w:rPr>
          <w:rFonts w:ascii="Times New Roman" w:hAnsi="Times New Roman" w:cs="Times New Roman"/>
          <w:b/>
          <w:bCs/>
          <w:sz w:val="24"/>
          <w:szCs w:val="24"/>
          <w:lang w:val="es-ES"/>
        </w:rPr>
      </w:pPr>
      <w:r w:rsidRPr="00E70775">
        <w:rPr>
          <w:rFonts w:ascii="Times New Roman" w:hAnsi="Times New Roman" w:cs="Times New Roman"/>
          <w:sz w:val="24"/>
          <w:szCs w:val="24"/>
        </w:rPr>
        <w:lastRenderedPageBreak/>
        <w:t>Esta estrategia busca establecer un mecanismo financiero permanente que permita apoyar a los creadores, colectivos y familias participantes de los Cuadros Vivos. A través de becas, incentivos y convocatorias anuales, se promovería la producción artística, la innovación en los diseños de los cuadros, la investigación comunitaria y la formación técnica en artes escénicas y visuales</w:t>
      </w:r>
    </w:p>
    <w:p w14:paraId="0568314E" w14:textId="1331A6D3" w:rsidR="007A242B" w:rsidRPr="00E70775" w:rsidRDefault="004A49AF" w:rsidP="00E70775">
      <w:pPr>
        <w:pStyle w:val="Prrafodelista"/>
        <w:numPr>
          <w:ilvl w:val="0"/>
          <w:numId w:val="10"/>
        </w:numPr>
        <w:ind w:left="0" w:firstLine="72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Marca territorial Galeras, tierra de cuadros vivos. </w:t>
      </w:r>
    </w:p>
    <w:p w14:paraId="24FD1FD7" w14:textId="7444B01B" w:rsidR="007A242B" w:rsidRPr="00E70775" w:rsidRDefault="007A242B" w:rsidP="00E70775">
      <w:pPr>
        <w:contextualSpacing/>
        <w:rPr>
          <w:rFonts w:ascii="Times New Roman" w:hAnsi="Times New Roman" w:cs="Times New Roman"/>
          <w:b/>
          <w:bCs/>
          <w:sz w:val="24"/>
          <w:szCs w:val="24"/>
          <w:lang w:val="es-ES"/>
        </w:rPr>
      </w:pPr>
      <w:r w:rsidRPr="00E70775">
        <w:rPr>
          <w:rFonts w:ascii="Times New Roman" w:hAnsi="Times New Roman" w:cs="Times New Roman"/>
          <w:sz w:val="24"/>
          <w:szCs w:val="24"/>
        </w:rPr>
        <w:t>La creación y posicionamiento de una marca territorial permitiría consolidar a Galeras como un destino cultural distintivo a nivel regional, nacional e internacional. Esta estrategia integra identidad, patrimonio y economía, proyectando los Cuadros Vivos como el eje diferenciador del municipio.</w:t>
      </w:r>
      <w:r w:rsidRPr="00E70775">
        <w:rPr>
          <w:rFonts w:ascii="Times New Roman" w:hAnsi="Times New Roman" w:cs="Times New Roman"/>
          <w:b/>
          <w:bCs/>
          <w:sz w:val="24"/>
          <w:szCs w:val="24"/>
          <w:lang w:val="es-ES"/>
        </w:rPr>
        <w:t>,</w:t>
      </w:r>
    </w:p>
    <w:p w14:paraId="3A5CC3BE" w14:textId="3E841634" w:rsidR="007A242B" w:rsidRPr="00E70775" w:rsidRDefault="007A242B" w:rsidP="00E70775">
      <w:pPr>
        <w:pStyle w:val="Prrafodelista"/>
        <w:numPr>
          <w:ilvl w:val="0"/>
          <w:numId w:val="10"/>
        </w:numPr>
        <w:ind w:left="0" w:firstLine="72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Escuela de economía creativa y gestión cultural. </w:t>
      </w:r>
    </w:p>
    <w:p w14:paraId="03FCA83E" w14:textId="05D6E2EA" w:rsidR="007A242B" w:rsidRPr="00E70775" w:rsidRDefault="007A242B" w:rsidP="00E70775">
      <w:pPr>
        <w:contextualSpacing/>
        <w:rPr>
          <w:rFonts w:ascii="Times New Roman" w:hAnsi="Times New Roman" w:cs="Times New Roman"/>
          <w:b/>
          <w:bCs/>
          <w:sz w:val="24"/>
          <w:szCs w:val="24"/>
          <w:lang w:val="es-ES"/>
        </w:rPr>
      </w:pPr>
      <w:r w:rsidRPr="00E70775">
        <w:rPr>
          <w:rFonts w:ascii="Times New Roman" w:hAnsi="Times New Roman" w:cs="Times New Roman"/>
          <w:sz w:val="24"/>
          <w:szCs w:val="24"/>
        </w:rPr>
        <w:t>Esta estrategia plantea la creación de un programa formativo dirigido a jóvenes, docentes, creadores y emprendedores, centrado en competencias de economía naranja, gestión cultural, producción artística, marketing cultural y emprendimiento patrimonial.</w:t>
      </w:r>
    </w:p>
    <w:p w14:paraId="2F074896" w14:textId="3187B399" w:rsidR="00850324" w:rsidRPr="00E70775" w:rsidRDefault="007B6A66" w:rsidP="00E7077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Eje de </w:t>
      </w:r>
      <w:r w:rsidR="00850324" w:rsidRPr="00E70775">
        <w:rPr>
          <w:rFonts w:ascii="Times New Roman" w:hAnsi="Times New Roman" w:cs="Times New Roman"/>
          <w:b/>
          <w:bCs/>
          <w:sz w:val="24"/>
          <w:szCs w:val="24"/>
          <w:lang w:val="es-ES"/>
        </w:rPr>
        <w:t xml:space="preserve">Infraestructura y espacio público </w:t>
      </w:r>
    </w:p>
    <w:p w14:paraId="16A59527" w14:textId="03C7FFF3" w:rsidR="00284391" w:rsidRPr="00E70775" w:rsidRDefault="00284391"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Las acciones aquí registradas, no solo buscan integrar una serie de compromisos que establezcan solo superficialidades, se busca cambiar la manera en la que se registra, comprende y proyecta el patrimonio, es decir, la intención no solamente es conservar archivos y memorias o construir espacios físicos por hacerlos, va más allá de eso, busca promover procesos profundos que permitan comprender desde adentro de la sociedad </w:t>
      </w:r>
      <w:proofErr w:type="spellStart"/>
      <w:r w:rsidRPr="00E70775">
        <w:rPr>
          <w:rFonts w:ascii="Times New Roman" w:hAnsi="Times New Roman" w:cs="Times New Roman"/>
          <w:sz w:val="24"/>
          <w:szCs w:val="24"/>
          <w:lang w:val="es-ES"/>
        </w:rPr>
        <w:t>galerana</w:t>
      </w:r>
      <w:proofErr w:type="spellEnd"/>
      <w:r w:rsidRPr="00E70775">
        <w:rPr>
          <w:rFonts w:ascii="Times New Roman" w:hAnsi="Times New Roman" w:cs="Times New Roman"/>
          <w:sz w:val="24"/>
          <w:szCs w:val="24"/>
          <w:lang w:val="es-ES"/>
        </w:rPr>
        <w:t xml:space="preserve"> el patrimonio como una experiencia viva, que necesita ser reinventada, buscando desde esa </w:t>
      </w:r>
      <w:r w:rsidR="00DE5854" w:rsidRPr="00E70775">
        <w:rPr>
          <w:rFonts w:ascii="Times New Roman" w:hAnsi="Times New Roman" w:cs="Times New Roman"/>
          <w:sz w:val="24"/>
          <w:szCs w:val="24"/>
          <w:lang w:val="es-ES"/>
        </w:rPr>
        <w:t>sociabilización</w:t>
      </w:r>
      <w:r w:rsidRPr="00E70775">
        <w:rPr>
          <w:rFonts w:ascii="Times New Roman" w:hAnsi="Times New Roman" w:cs="Times New Roman"/>
          <w:sz w:val="24"/>
          <w:szCs w:val="24"/>
          <w:lang w:val="es-ES"/>
        </w:rPr>
        <w:t xml:space="preserve"> un acervo cultural que fortalezca la identidad comunitaria</w:t>
      </w:r>
      <w:r w:rsidR="00DE5854" w:rsidRPr="00E70775">
        <w:rPr>
          <w:rFonts w:ascii="Times New Roman" w:hAnsi="Times New Roman" w:cs="Times New Roman"/>
          <w:sz w:val="24"/>
          <w:szCs w:val="24"/>
          <w:lang w:val="es-ES"/>
        </w:rPr>
        <w:t xml:space="preserve">. </w:t>
      </w:r>
    </w:p>
    <w:p w14:paraId="23BF5EA3" w14:textId="353DC94C" w:rsidR="00DE5854" w:rsidRPr="00E70775" w:rsidRDefault="00DE5854"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lastRenderedPageBreak/>
        <w:t xml:space="preserve">Por ello, mediante la reconstrucción de escenarios públicos se busca no solo convertir a Galeras en un municipio prospero en infraestructura </w:t>
      </w:r>
      <w:r w:rsidR="00500730" w:rsidRPr="00E70775">
        <w:rPr>
          <w:rFonts w:ascii="Times New Roman" w:hAnsi="Times New Roman" w:cs="Times New Roman"/>
          <w:sz w:val="24"/>
          <w:szCs w:val="24"/>
          <w:lang w:val="es-ES"/>
        </w:rPr>
        <w:t>y</w:t>
      </w:r>
      <w:r w:rsidRPr="00E70775">
        <w:rPr>
          <w:rFonts w:ascii="Times New Roman" w:hAnsi="Times New Roman" w:cs="Times New Roman"/>
          <w:sz w:val="24"/>
          <w:szCs w:val="24"/>
          <w:lang w:val="es-ES"/>
        </w:rPr>
        <w:t xml:space="preserve"> espacio público a través del arte de la manifestación cultural de los cuadros vivos, además de comprenderlos como vehículo de sostenibilidad y desarrollo territorial que orientada en esta política </w:t>
      </w:r>
      <w:r w:rsidR="008D52BA" w:rsidRPr="00E70775">
        <w:rPr>
          <w:rFonts w:ascii="Times New Roman" w:hAnsi="Times New Roman" w:cs="Times New Roman"/>
          <w:sz w:val="24"/>
          <w:szCs w:val="24"/>
          <w:lang w:val="es-ES"/>
        </w:rPr>
        <w:t>pública</w:t>
      </w:r>
      <w:r w:rsidRPr="00E70775">
        <w:rPr>
          <w:rFonts w:ascii="Times New Roman" w:hAnsi="Times New Roman" w:cs="Times New Roman"/>
          <w:sz w:val="24"/>
          <w:szCs w:val="24"/>
          <w:lang w:val="es-ES"/>
        </w:rPr>
        <w:t xml:space="preserve"> permitirá una apertura inmensa para todo el pueblo de Galeras. </w:t>
      </w:r>
    </w:p>
    <w:p w14:paraId="089B6DD8" w14:textId="64554408" w:rsidR="00836EB1" w:rsidRPr="00E70775" w:rsidRDefault="00836EB1" w:rsidP="00CF69DA">
      <w:pPr>
        <w:pStyle w:val="Prrafodelista"/>
        <w:numPr>
          <w:ilvl w:val="0"/>
          <w:numId w:val="32"/>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Centros comunitarios de arte y memoria en diferentes zonas del municipio y en las zonas rurales. </w:t>
      </w:r>
    </w:p>
    <w:p w14:paraId="16D7F597" w14:textId="5156F4AB" w:rsidR="00D51AA9" w:rsidRPr="00E70775" w:rsidRDefault="00D51AA9"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Crear espacios de integración comunitarias en áreas a claves, de fácil acceso que permitan a la comunidad poder interactuar, dialogar, aprender, conocer, expresarse y sobre todo seguir contribuyendo al arraigo cultural de Galeras, esto con la finalidad de lograr una trasmisión generacional, fortalecer la identidad y reconocer el patrimonio como una expresión viva. </w:t>
      </w:r>
    </w:p>
    <w:p w14:paraId="7DBEB3B3" w14:textId="49D82A7D" w:rsidR="00836EB1" w:rsidRPr="00E70775" w:rsidRDefault="00836EB1" w:rsidP="00CF69DA">
      <w:pPr>
        <w:pStyle w:val="Prrafodelista"/>
        <w:numPr>
          <w:ilvl w:val="0"/>
          <w:numId w:val="32"/>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Ruta del patrimonio vivo </w:t>
      </w:r>
    </w:p>
    <w:p w14:paraId="5949314B" w14:textId="332FF079" w:rsidR="00D63CD8" w:rsidRPr="00E70775" w:rsidRDefault="00D63CD8"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Diseña y formular una ruta turística cultural por el municipio incluyendo zonas rurales que integre los principales escenarios locales, actores, prácticas relacionadas con la manifestación cultural, esto en aras de promover la apropiación social, dinamizar la economía local, además de mostrar a Galeras como un municipio turístico cultural.  </w:t>
      </w:r>
    </w:p>
    <w:p w14:paraId="0C9F4CFA" w14:textId="0274C7C3" w:rsidR="00836EB1" w:rsidRPr="00CF69DA" w:rsidRDefault="00836EB1" w:rsidP="00CF69DA">
      <w:pPr>
        <w:pStyle w:val="Prrafodelista"/>
        <w:numPr>
          <w:ilvl w:val="0"/>
          <w:numId w:val="32"/>
        </w:numPr>
        <w:rPr>
          <w:rFonts w:ascii="Times New Roman" w:hAnsi="Times New Roman" w:cs="Times New Roman"/>
          <w:b/>
          <w:bCs/>
          <w:sz w:val="24"/>
          <w:szCs w:val="24"/>
          <w:lang w:val="es-ES"/>
        </w:rPr>
      </w:pPr>
      <w:r w:rsidRPr="00CF69DA">
        <w:rPr>
          <w:rFonts w:ascii="Times New Roman" w:hAnsi="Times New Roman" w:cs="Times New Roman"/>
          <w:b/>
          <w:bCs/>
          <w:sz w:val="24"/>
          <w:szCs w:val="24"/>
          <w:lang w:val="es-ES"/>
        </w:rPr>
        <w:t xml:space="preserve">Archivo y museo (físico – digital) cuadros vivos de Galeras. </w:t>
      </w:r>
    </w:p>
    <w:p w14:paraId="33934202" w14:textId="0704F57F" w:rsidR="00D63CD8" w:rsidRPr="00E70775" w:rsidRDefault="00D63CD8"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Consolidar un espacio físico y digital en donde se plasmen, conserven y exhiban testimonio, objetos e imágenes del patrimonio vivo, garantizando su legado, facilitando el acceso y sirviendo como fuente viva de la memoria colectiva, historia y cohesión social del territorio. </w:t>
      </w:r>
    </w:p>
    <w:p w14:paraId="4E02C69A" w14:textId="7DF83A7D" w:rsidR="00836EB1" w:rsidRPr="00E70775" w:rsidRDefault="00836EB1" w:rsidP="00CF69DA">
      <w:pPr>
        <w:pStyle w:val="Prrafodelista"/>
        <w:numPr>
          <w:ilvl w:val="0"/>
          <w:numId w:val="32"/>
        </w:numPr>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Adecuación del espacio público para eventos culturales. </w:t>
      </w:r>
    </w:p>
    <w:p w14:paraId="7B48FB5D" w14:textId="607F8E38" w:rsidR="00E71CB9" w:rsidRPr="00E70775" w:rsidRDefault="00E71CB9"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Intervenir, plazas, parques calles y escenarios municipales que faciliten la armonía, realización y desarrollo no solo de la puesta en escena de los cuadros vivos, además que sirva </w:t>
      </w:r>
      <w:r w:rsidRPr="00E70775">
        <w:rPr>
          <w:rFonts w:ascii="Times New Roman" w:hAnsi="Times New Roman" w:cs="Times New Roman"/>
          <w:sz w:val="24"/>
          <w:szCs w:val="24"/>
          <w:lang w:val="es-ES"/>
        </w:rPr>
        <w:lastRenderedPageBreak/>
        <w:t xml:space="preserve">como motor de embellecimiento municipal que de espacio a un progreso significativo de Galeras. </w:t>
      </w:r>
    </w:p>
    <w:p w14:paraId="7D5D4949" w14:textId="7D2B7E5B" w:rsidR="005730ED" w:rsidRPr="006C749C" w:rsidRDefault="00E90A50" w:rsidP="006C749C">
      <w:pPr>
        <w:pStyle w:val="Ttulo2"/>
        <w:numPr>
          <w:ilvl w:val="2"/>
          <w:numId w:val="11"/>
        </w:numPr>
        <w:rPr>
          <w:rFonts w:ascii="Times New Roman" w:hAnsi="Times New Roman" w:cs="Times New Roman"/>
          <w:b/>
          <w:bCs/>
          <w:color w:val="auto"/>
          <w:sz w:val="24"/>
          <w:szCs w:val="24"/>
          <w:lang w:val="es-ES"/>
        </w:rPr>
      </w:pPr>
      <w:bookmarkStart w:id="46" w:name="_Toc215598889"/>
      <w:r w:rsidRPr="006C749C">
        <w:rPr>
          <w:rFonts w:ascii="Times New Roman" w:hAnsi="Times New Roman" w:cs="Times New Roman"/>
          <w:b/>
          <w:bCs/>
          <w:color w:val="auto"/>
          <w:sz w:val="24"/>
          <w:szCs w:val="24"/>
          <w:lang w:val="es-ES"/>
        </w:rPr>
        <w:t>Propuesta del modelo de política pública para los cuadros vivos</w:t>
      </w:r>
      <w:bookmarkEnd w:id="46"/>
    </w:p>
    <w:p w14:paraId="378E86CB" w14:textId="5430EF80" w:rsidR="00E90A50" w:rsidRPr="00E70775" w:rsidRDefault="005730ED"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La formulación del modelo de política pública orientad</w:t>
      </w:r>
      <w:r w:rsidR="00B13F3D" w:rsidRPr="00E70775">
        <w:rPr>
          <w:rFonts w:ascii="Times New Roman" w:hAnsi="Times New Roman" w:cs="Times New Roman"/>
          <w:sz w:val="24"/>
          <w:szCs w:val="24"/>
          <w:lang w:val="es-ES"/>
        </w:rPr>
        <w:t>o</w:t>
      </w:r>
      <w:r w:rsidRPr="00E70775">
        <w:rPr>
          <w:rFonts w:ascii="Times New Roman" w:hAnsi="Times New Roman" w:cs="Times New Roman"/>
          <w:sz w:val="24"/>
          <w:szCs w:val="24"/>
          <w:lang w:val="es-ES"/>
        </w:rPr>
        <w:t xml:space="preserve"> a la salvaguardia del patrimonio cultural inmaterial de la humanidad, reconocimiento otorgado a esta manifestación cultural de los cuadros vivos por la UNESCO, constituye mucho más que un valor simbólico trasciende a sectores diversos del municipio de Galeras cómo lo son; el educativo, identitario, social y territorial. Por lo que, para gestar este modelo es necesario la articulación permanente de la institucionalidad en este caso la alcaldía municipal, con el fin de integrar los diferentes sectores de la sociedad </w:t>
      </w:r>
      <w:proofErr w:type="spellStart"/>
      <w:r w:rsidRPr="00E70775">
        <w:rPr>
          <w:rFonts w:ascii="Times New Roman" w:hAnsi="Times New Roman" w:cs="Times New Roman"/>
          <w:sz w:val="24"/>
          <w:szCs w:val="24"/>
          <w:lang w:val="es-ES"/>
        </w:rPr>
        <w:t>galerana</w:t>
      </w:r>
      <w:proofErr w:type="spellEnd"/>
      <w:r w:rsidRPr="00E70775">
        <w:rPr>
          <w:rFonts w:ascii="Times New Roman" w:hAnsi="Times New Roman" w:cs="Times New Roman"/>
          <w:sz w:val="24"/>
          <w:szCs w:val="24"/>
          <w:lang w:val="es-ES"/>
        </w:rPr>
        <w:t xml:space="preserve">, permitiendo administrar de manera correcta; los recursos y sistemas de gestión, logrando una acción pública coherente, sostenible y participativa. </w:t>
      </w:r>
    </w:p>
    <w:p w14:paraId="01884922" w14:textId="70F0EC51" w:rsidR="005730ED" w:rsidRPr="00E70775" w:rsidRDefault="005730ED"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En este sentido, el presente modelo de política pública se basa en principios fundamentales que enmarcan una hoja de ruta que crea estrategias desde la gobernanza cultural, corresponsabilidad social, </w:t>
      </w:r>
      <w:r w:rsidR="00B13F3D" w:rsidRPr="00E70775">
        <w:rPr>
          <w:rFonts w:ascii="Times New Roman" w:hAnsi="Times New Roman" w:cs="Times New Roman"/>
          <w:sz w:val="24"/>
          <w:szCs w:val="24"/>
          <w:lang w:val="es-ES"/>
        </w:rPr>
        <w:t xml:space="preserve">enfoque territorial, intersectorialidad, sostenibilidad institucional, y protección del patrimonio. Este modelo integra cinco ejes claves en el desarrollo territorial a través de la manifestación cultural de los cuadros vivos; educativo, económico, participativo, institucional y territorial, lo que permitirá consolidar nuevas oportunidades y visones para el municipio de Galeras. </w:t>
      </w:r>
    </w:p>
    <w:p w14:paraId="3FFCDB8C" w14:textId="759F8A53" w:rsidR="00E90A50" w:rsidRPr="00E70775" w:rsidRDefault="00D41BDA" w:rsidP="00E70775">
      <w:pPr>
        <w:pStyle w:val="Prrafodelista"/>
        <w:ind w:left="0"/>
        <w:rPr>
          <w:rFonts w:ascii="Times New Roman" w:hAnsi="Times New Roman" w:cs="Times New Roman"/>
          <w:b/>
          <w:bCs/>
          <w:sz w:val="24"/>
          <w:szCs w:val="24"/>
          <w:lang w:val="es-ES"/>
        </w:rPr>
      </w:pPr>
      <w:r>
        <w:rPr>
          <w:rFonts w:ascii="Times New Roman" w:hAnsi="Times New Roman" w:cs="Times New Roman"/>
          <w:b/>
          <w:bCs/>
          <w:sz w:val="24"/>
          <w:szCs w:val="24"/>
          <w:lang w:val="es-ES"/>
        </w:rPr>
        <w:t xml:space="preserve">1.3.1. </w:t>
      </w:r>
      <w:r w:rsidR="00E90A50" w:rsidRPr="00E70775">
        <w:rPr>
          <w:rFonts w:ascii="Times New Roman" w:hAnsi="Times New Roman" w:cs="Times New Roman"/>
          <w:b/>
          <w:bCs/>
          <w:sz w:val="24"/>
          <w:szCs w:val="24"/>
          <w:lang w:val="es-ES"/>
        </w:rPr>
        <w:t xml:space="preserve">Ruta de implementación de la política pública </w:t>
      </w:r>
    </w:p>
    <w:p w14:paraId="3FEE6FE1" w14:textId="6F6F1CF5" w:rsidR="00D10121" w:rsidRPr="00E70775" w:rsidRDefault="00D10121" w:rsidP="00E70775">
      <w:pPr>
        <w:pStyle w:val="Prrafodelista"/>
        <w:ind w:left="0"/>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A continuación, se presentarán los pasos a seguir para la ejecución correcta de la política pública, es un marco metodológico que articula las diferentes fases en las que se creara la política, integrando el análisis, participación, evaluación y toma de decisiones colectivas. Esta </w:t>
      </w:r>
      <w:r w:rsidRPr="00E70775">
        <w:rPr>
          <w:rFonts w:ascii="Times New Roman" w:hAnsi="Times New Roman" w:cs="Times New Roman"/>
          <w:sz w:val="24"/>
          <w:szCs w:val="24"/>
          <w:lang w:val="es-ES"/>
        </w:rPr>
        <w:lastRenderedPageBreak/>
        <w:t xml:space="preserve">hoja de ruta enmarcara el rumbo de la formulación estratégica de la política </w:t>
      </w:r>
      <w:r w:rsidR="004A4880" w:rsidRPr="00E70775">
        <w:rPr>
          <w:rFonts w:ascii="Times New Roman" w:hAnsi="Times New Roman" w:cs="Times New Roman"/>
          <w:sz w:val="24"/>
          <w:szCs w:val="24"/>
          <w:lang w:val="es-ES"/>
        </w:rPr>
        <w:t>pública</w:t>
      </w:r>
      <w:r w:rsidRPr="00E70775">
        <w:rPr>
          <w:rFonts w:ascii="Times New Roman" w:hAnsi="Times New Roman" w:cs="Times New Roman"/>
          <w:sz w:val="24"/>
          <w:szCs w:val="24"/>
          <w:lang w:val="es-ES"/>
        </w:rPr>
        <w:t xml:space="preserve"> salvaguardia de los cuadros vivos de Galeras. </w:t>
      </w:r>
    </w:p>
    <w:p w14:paraId="72C99417" w14:textId="526D4EAC" w:rsidR="00E90A50" w:rsidRPr="00E70775" w:rsidRDefault="00E90A50" w:rsidP="00E7077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Diagnóstico y formulación </w:t>
      </w:r>
    </w:p>
    <w:p w14:paraId="6E7B6AFE" w14:textId="1FE0F3DB" w:rsidR="00187677" w:rsidRPr="00E70775" w:rsidRDefault="00187677"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Durante esta fase se espera </w:t>
      </w:r>
      <w:r w:rsidR="005216C3" w:rsidRPr="00E70775">
        <w:rPr>
          <w:rFonts w:ascii="Times New Roman" w:hAnsi="Times New Roman" w:cs="Times New Roman"/>
          <w:sz w:val="24"/>
          <w:szCs w:val="24"/>
          <w:lang w:val="es-ES"/>
        </w:rPr>
        <w:t xml:space="preserve">comprender la identificación de las necesidades, problemáticas y demás variables relacionadas con la manifestación cultural, lo que implica una serie de procesos de rigor y metodológicos como la recolección de información, análisis situacional, la definición de objetivos y estrategias preliminares. </w:t>
      </w:r>
    </w:p>
    <w:p w14:paraId="53D5F6F5" w14:textId="3B883D13" w:rsidR="00E90A50" w:rsidRPr="00E70775" w:rsidRDefault="00E90A50" w:rsidP="00E7077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Validación técnica y comunitaria </w:t>
      </w:r>
    </w:p>
    <w:p w14:paraId="3096DA63" w14:textId="53DDB9AD" w:rsidR="005216C3" w:rsidRPr="00E70775" w:rsidRDefault="005216C3"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En esta fase se realizará el proceso de retroalimentación con actores institucionales, comunitarios, educativos, económicos, esto con la finalidad de que los insumos técnicos sean coherentes con las percepciones, experiencias, realidades y saberes de la manifestación a través de la comunidad. </w:t>
      </w:r>
    </w:p>
    <w:p w14:paraId="1AF651F0" w14:textId="04132696" w:rsidR="00E90A50" w:rsidRPr="00E70775" w:rsidRDefault="00E90A50" w:rsidP="00E7077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Aprobación normativa </w:t>
      </w:r>
    </w:p>
    <w:p w14:paraId="56F065AD" w14:textId="030E1149" w:rsidR="005216C3" w:rsidRPr="00E70775" w:rsidRDefault="005216C3"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Se entiende como la etapa de revisión ajuste y aprobación formal de la política pública por parte de las instituciones competentes, lo cual permite establecer su obligatoriedad, </w:t>
      </w:r>
      <w:r w:rsidR="00116C11" w:rsidRPr="00E70775">
        <w:rPr>
          <w:rFonts w:ascii="Times New Roman" w:hAnsi="Times New Roman" w:cs="Times New Roman"/>
          <w:sz w:val="24"/>
          <w:szCs w:val="24"/>
          <w:lang w:val="es-ES"/>
        </w:rPr>
        <w:t xml:space="preserve">y asegurar los marcos institucionales para su ejecución. </w:t>
      </w:r>
    </w:p>
    <w:p w14:paraId="5E487B94" w14:textId="75B7AEA5" w:rsidR="00E90A50" w:rsidRPr="00E70775" w:rsidRDefault="00E90A50" w:rsidP="00E7077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t xml:space="preserve">Implementación </w:t>
      </w:r>
    </w:p>
    <w:p w14:paraId="2E2E8F80" w14:textId="0FD1E99D" w:rsidR="00116C11" w:rsidRDefault="00116C11"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 xml:space="preserve">Es la fase más esperada dentro de la política </w:t>
      </w:r>
      <w:r w:rsidR="000F4663" w:rsidRPr="00E70775">
        <w:rPr>
          <w:rFonts w:ascii="Times New Roman" w:hAnsi="Times New Roman" w:cs="Times New Roman"/>
          <w:sz w:val="24"/>
          <w:szCs w:val="24"/>
          <w:lang w:val="es-ES"/>
        </w:rPr>
        <w:t>pública</w:t>
      </w:r>
      <w:r w:rsidRPr="00E70775">
        <w:rPr>
          <w:rFonts w:ascii="Times New Roman" w:hAnsi="Times New Roman" w:cs="Times New Roman"/>
          <w:sz w:val="24"/>
          <w:szCs w:val="24"/>
          <w:lang w:val="es-ES"/>
        </w:rPr>
        <w:t xml:space="preserve"> de salvaguardia de los cuadros vivos, puesto que en esta fase se ejecutan las estrategias trazadas con anterioridad con la finalidad de salvaguardar esta tradición cultural, la identidad territorial y el desarrollo municipal de Galeras, entre lo dispuesto encontramos; la asignación de recursos, la ejecución de las actividades y el fortalecimiento de los mecanismos de participación comunitaria. </w:t>
      </w:r>
    </w:p>
    <w:p w14:paraId="2ECF5AF7" w14:textId="77777777" w:rsidR="00A07478" w:rsidRPr="00E70775" w:rsidRDefault="00A07478" w:rsidP="00E70775">
      <w:pPr>
        <w:contextualSpacing/>
        <w:rPr>
          <w:rFonts w:ascii="Times New Roman" w:hAnsi="Times New Roman" w:cs="Times New Roman"/>
          <w:sz w:val="24"/>
          <w:szCs w:val="24"/>
          <w:lang w:val="es-ES"/>
        </w:rPr>
      </w:pPr>
    </w:p>
    <w:p w14:paraId="7BB4CD72" w14:textId="039054B7" w:rsidR="00116C11" w:rsidRPr="00E70775" w:rsidRDefault="00E90A50" w:rsidP="00E70775">
      <w:pPr>
        <w:pStyle w:val="Prrafodelista"/>
        <w:ind w:left="0"/>
        <w:rPr>
          <w:rFonts w:ascii="Times New Roman" w:hAnsi="Times New Roman" w:cs="Times New Roman"/>
          <w:b/>
          <w:bCs/>
          <w:sz w:val="24"/>
          <w:szCs w:val="24"/>
          <w:lang w:val="es-ES"/>
        </w:rPr>
      </w:pPr>
      <w:r w:rsidRPr="00E70775">
        <w:rPr>
          <w:rFonts w:ascii="Times New Roman" w:hAnsi="Times New Roman" w:cs="Times New Roman"/>
          <w:b/>
          <w:bCs/>
          <w:sz w:val="24"/>
          <w:szCs w:val="24"/>
          <w:lang w:val="es-ES"/>
        </w:rPr>
        <w:lastRenderedPageBreak/>
        <w:t xml:space="preserve">Evaluación y actualización </w:t>
      </w:r>
    </w:p>
    <w:p w14:paraId="74BA53E7" w14:textId="36AC7C47" w:rsidR="00116C11" w:rsidRDefault="00116C11" w:rsidP="00E70775">
      <w:pPr>
        <w:contextualSpacing/>
        <w:rPr>
          <w:rFonts w:ascii="Times New Roman" w:hAnsi="Times New Roman" w:cs="Times New Roman"/>
          <w:sz w:val="24"/>
          <w:szCs w:val="24"/>
          <w:lang w:val="es-ES"/>
        </w:rPr>
      </w:pPr>
      <w:r w:rsidRPr="00E70775">
        <w:rPr>
          <w:rFonts w:ascii="Times New Roman" w:hAnsi="Times New Roman" w:cs="Times New Roman"/>
          <w:sz w:val="24"/>
          <w:szCs w:val="24"/>
          <w:lang w:val="es-ES"/>
        </w:rPr>
        <w:t>Asu ve</w:t>
      </w:r>
      <w:r w:rsidR="00C720AA">
        <w:rPr>
          <w:rFonts w:ascii="Times New Roman" w:hAnsi="Times New Roman" w:cs="Times New Roman"/>
          <w:sz w:val="24"/>
          <w:szCs w:val="24"/>
          <w:lang w:val="es-ES"/>
        </w:rPr>
        <w:t>z</w:t>
      </w:r>
      <w:r w:rsidRPr="00E70775">
        <w:rPr>
          <w:rFonts w:ascii="Times New Roman" w:hAnsi="Times New Roman" w:cs="Times New Roman"/>
          <w:sz w:val="24"/>
          <w:szCs w:val="24"/>
          <w:lang w:val="es-ES"/>
        </w:rPr>
        <w:t xml:space="preserve">, la política pública deberá contar con un seguimiento por las autoridades competentes, donde se avalúen las ejecuciones dispuestas en aras de promover la transparencia, continuidad y sobre todo un verdadero desarrollo en la gestión de los dispuesto, además está política pública deberá ser actualizada dependiendo de los contextos nacientes y las necesidades que así lo requieran. </w:t>
      </w:r>
    </w:p>
    <w:p w14:paraId="537B06BD" w14:textId="77777777" w:rsidR="009E5601" w:rsidRPr="00E70775" w:rsidRDefault="009E5601" w:rsidP="00E70775">
      <w:pPr>
        <w:contextualSpacing/>
        <w:rPr>
          <w:rFonts w:ascii="Times New Roman" w:hAnsi="Times New Roman" w:cs="Times New Roman"/>
          <w:sz w:val="24"/>
          <w:szCs w:val="24"/>
          <w:lang w:val="es-ES"/>
        </w:rPr>
      </w:pPr>
    </w:p>
    <w:p w14:paraId="7DE29532" w14:textId="320B16BA" w:rsidR="00203B75" w:rsidRPr="00E70775" w:rsidRDefault="0079583C" w:rsidP="00E70775">
      <w:pPr>
        <w:pStyle w:val="NormalWeb"/>
        <w:spacing w:before="0" w:beforeAutospacing="0" w:after="0" w:afterAutospacing="0" w:line="480" w:lineRule="auto"/>
        <w:ind w:firstLine="720"/>
        <w:contextualSpacing/>
      </w:pPr>
      <w:r>
        <w:t>En términos generales, e</w:t>
      </w:r>
      <w:r w:rsidR="00203B75" w:rsidRPr="00E70775">
        <w:t>l presente capítulo permitió avanzar hacia una comprensión más profunda y estructural de los desafíos que enfrenta la salvaguardia de los Cuadros Vivos de Galeras, superando la mirada operativa tradicional y situando la discusión en el plano de las transformaciones institucionales, sociales, educativas y territoriales que el municipio necesita para garantizar la continuidad de su patrimonio cultural inmaterial. Las estrategias formuladas no surgen como respuestas aisladas o como simples propuestas de intervención; por el contrario, se construyen como una apuesta integral que dialoga de manera directa con los hallazgos del trabajo de campo y con las tensiones históricas que condicionan el presente y el futuro de la manifestación.</w:t>
      </w:r>
    </w:p>
    <w:p w14:paraId="78828F54" w14:textId="45B109D1" w:rsidR="00203B75" w:rsidRPr="00E70775" w:rsidRDefault="00203B75" w:rsidP="00E70775">
      <w:pPr>
        <w:pStyle w:val="NormalWeb"/>
        <w:spacing w:before="0" w:beforeAutospacing="0" w:after="0" w:afterAutospacing="0" w:line="480" w:lineRule="auto"/>
        <w:ind w:firstLine="720"/>
        <w:contextualSpacing/>
      </w:pPr>
      <w:r w:rsidRPr="00E70775">
        <w:t xml:space="preserve">El análisis permitió evidenciar que la fragilidad del sistema cultural que sostiene a los Cuadros Vivos no se debe únicamente a vacíos puntuales, sino a un conjunto de dinámicas estructurales: la improvisación institucional, la escasa incidencia ciudadana en las decisiones, la fragmentación interna entre actores culturales, la ausencia de continuidad en los procesos administrativos, la débil articulación educativa y la falta de mecanismos permanentes de gobernanza patrimonial. Esto demuestra que, mientras estas condiciones persistan, ninguna </w:t>
      </w:r>
      <w:r w:rsidRPr="00E70775">
        <w:lastRenderedPageBreak/>
        <w:t>acción aislada por bien intencionada que sea</w:t>
      </w:r>
      <w:r w:rsidR="007C1175" w:rsidRPr="00E70775">
        <w:t xml:space="preserve"> </w:t>
      </w:r>
      <w:r w:rsidRPr="00E70775">
        <w:t>podrá garantizar una salvaguardia real, sostenible y socialmente legítima.</w:t>
      </w:r>
    </w:p>
    <w:p w14:paraId="43C18692" w14:textId="77777777" w:rsidR="00203B75" w:rsidRPr="00E70775" w:rsidRDefault="00203B75" w:rsidP="00E70775">
      <w:pPr>
        <w:pStyle w:val="NormalWeb"/>
        <w:spacing w:before="0" w:beforeAutospacing="0" w:after="0" w:afterAutospacing="0" w:line="480" w:lineRule="auto"/>
        <w:ind w:firstLine="720"/>
        <w:contextualSpacing/>
      </w:pPr>
      <w:r w:rsidRPr="00E70775">
        <w:t>Asimismo, el capítulo deja claro que proteger la manifestación no es solo un asunto cultural: implica repensar el modelo de desarrollo territorial, fortalecer el tejido social, dignificar los liderazgos comunitarios, consolidar una institucionalidad continua y devolverle sentido formativo al patrimonio dentro de la escuela, la comunidad y el espacio público. La salvaguardia, por tanto, debe comprenderse como un proyecto colectivo que requiere instituciones sólidas, ciudadanía deliberante, educación crítica, economía sostenible y una visión de territorio que reconozca en los Cuadros Vivos un motor de identidad, cohesión y futuro.</w:t>
      </w:r>
    </w:p>
    <w:p w14:paraId="14546E1C" w14:textId="77777777" w:rsidR="0057458C" w:rsidRPr="00E70775" w:rsidRDefault="00203B75" w:rsidP="00E70775">
      <w:pPr>
        <w:pStyle w:val="NormalWeb"/>
        <w:spacing w:before="0" w:beforeAutospacing="0" w:after="0" w:afterAutospacing="0" w:line="480" w:lineRule="auto"/>
        <w:ind w:firstLine="720"/>
        <w:contextualSpacing/>
      </w:pPr>
      <w:r w:rsidRPr="00E70775">
        <w:t xml:space="preserve">En este sentido, las estrategias integrales propuestas constituyen un marco orientador que invita al municipio a transitar de prácticas fragmentadas hacia un </w:t>
      </w:r>
      <w:r w:rsidRPr="00850D01">
        <w:rPr>
          <w:rStyle w:val="Textoennegrita"/>
          <w:rFonts w:eastAsiaTheme="majorEastAsia"/>
          <w:b w:val="0"/>
          <w:bCs w:val="0"/>
        </w:rPr>
        <w:t>modelo de política pública coherente, basado en la corresponsabilidad</w:t>
      </w:r>
      <w:r w:rsidRPr="00850D01">
        <w:rPr>
          <w:b/>
          <w:bCs/>
        </w:rPr>
        <w:t>,</w:t>
      </w:r>
      <w:r w:rsidRPr="00E70775">
        <w:t xml:space="preserve"> donde la tradición no sea un evento anual, sino una experiencia viva, reflexionada, compartida y gestionada de manera continua. Lo planteado en este capítulo no pretende cerrar un proceso, sino abrir un horizonte de posibilidades: una invitación a que Galeras interprete su patrimonio no solo como legado, sino como una oportunidad para transformar sus estructuras sociales y proyectarse hacia un desarrollo culturalmente sostenido</w:t>
      </w:r>
      <w:r w:rsidR="0057458C" w:rsidRPr="00E70775">
        <w:t>.</w:t>
      </w:r>
    </w:p>
    <w:p w14:paraId="1C9CED42" w14:textId="77777777" w:rsidR="0057458C" w:rsidRPr="00E70775" w:rsidRDefault="0057458C" w:rsidP="00E70775">
      <w:pPr>
        <w:pStyle w:val="NormalWeb"/>
        <w:spacing w:before="0" w:beforeAutospacing="0" w:after="0" w:afterAutospacing="0" w:line="480" w:lineRule="auto"/>
        <w:ind w:firstLine="720"/>
        <w:contextualSpacing/>
      </w:pPr>
    </w:p>
    <w:p w14:paraId="71CF651A" w14:textId="77777777" w:rsidR="0057458C" w:rsidRPr="00E70775" w:rsidRDefault="0057458C" w:rsidP="00E70775">
      <w:pPr>
        <w:pStyle w:val="NormalWeb"/>
        <w:spacing w:before="0" w:beforeAutospacing="0" w:after="0" w:afterAutospacing="0" w:line="480" w:lineRule="auto"/>
        <w:ind w:firstLine="720"/>
        <w:contextualSpacing/>
      </w:pPr>
    </w:p>
    <w:p w14:paraId="470A2BEA" w14:textId="77777777" w:rsidR="0057458C" w:rsidRPr="00E70775" w:rsidRDefault="0057458C" w:rsidP="00E70775">
      <w:pPr>
        <w:pStyle w:val="NormalWeb"/>
        <w:spacing w:before="0" w:beforeAutospacing="0" w:after="0" w:afterAutospacing="0" w:line="480" w:lineRule="auto"/>
        <w:ind w:firstLine="720"/>
        <w:contextualSpacing/>
      </w:pPr>
    </w:p>
    <w:p w14:paraId="74824D38" w14:textId="77777777" w:rsidR="0057458C" w:rsidRPr="00E70775" w:rsidRDefault="0057458C" w:rsidP="00E70775">
      <w:pPr>
        <w:pStyle w:val="NormalWeb"/>
        <w:spacing w:before="0" w:beforeAutospacing="0" w:after="0" w:afterAutospacing="0" w:line="480" w:lineRule="auto"/>
        <w:ind w:firstLine="720"/>
        <w:contextualSpacing/>
      </w:pPr>
    </w:p>
    <w:p w14:paraId="38028034" w14:textId="77777777" w:rsidR="0057458C" w:rsidRPr="00E70775" w:rsidRDefault="0057458C" w:rsidP="00E70775">
      <w:pPr>
        <w:pStyle w:val="NormalWeb"/>
        <w:spacing w:before="0" w:beforeAutospacing="0" w:after="0" w:afterAutospacing="0" w:line="480" w:lineRule="auto"/>
        <w:ind w:firstLine="720"/>
        <w:contextualSpacing/>
      </w:pPr>
    </w:p>
    <w:p w14:paraId="3D03A5B0" w14:textId="77777777" w:rsidR="003C4EA2" w:rsidRDefault="003C4EA2" w:rsidP="00E70775">
      <w:pPr>
        <w:pStyle w:val="NormalWeb"/>
        <w:spacing w:before="0" w:beforeAutospacing="0" w:after="0" w:afterAutospacing="0" w:line="480" w:lineRule="auto"/>
        <w:ind w:firstLine="720"/>
        <w:contextualSpacing/>
      </w:pPr>
    </w:p>
    <w:p w14:paraId="19E78E00" w14:textId="77777777" w:rsidR="005A3199" w:rsidRDefault="005A3199" w:rsidP="00E70775">
      <w:pPr>
        <w:pStyle w:val="NormalWeb"/>
        <w:spacing w:before="0" w:beforeAutospacing="0" w:after="0" w:afterAutospacing="0" w:line="480" w:lineRule="auto"/>
        <w:ind w:firstLine="720"/>
        <w:contextualSpacing/>
      </w:pPr>
    </w:p>
    <w:p w14:paraId="21108F11" w14:textId="77777777" w:rsidR="009E5601" w:rsidRPr="00E70775" w:rsidRDefault="009E5601" w:rsidP="005A3199">
      <w:pPr>
        <w:pStyle w:val="NormalWeb"/>
        <w:spacing w:before="0" w:beforeAutospacing="0" w:after="0" w:afterAutospacing="0" w:line="480" w:lineRule="auto"/>
        <w:contextualSpacing/>
      </w:pPr>
    </w:p>
    <w:p w14:paraId="4212D27B" w14:textId="2A2A3CFD" w:rsidR="00F021EC" w:rsidRPr="00E70775" w:rsidRDefault="00E024AB" w:rsidP="00D5221E">
      <w:pPr>
        <w:pStyle w:val="Ttulo1"/>
        <w:numPr>
          <w:ilvl w:val="0"/>
          <w:numId w:val="39"/>
        </w:numPr>
        <w:spacing w:before="0" w:after="0"/>
        <w:contextualSpacing/>
        <w:rPr>
          <w:rFonts w:ascii="Times New Roman" w:hAnsi="Times New Roman" w:cs="Times New Roman"/>
          <w:b/>
          <w:bCs/>
          <w:color w:val="auto"/>
          <w:sz w:val="24"/>
          <w:szCs w:val="24"/>
          <w:lang w:val="es-ES"/>
        </w:rPr>
      </w:pPr>
      <w:bookmarkStart w:id="47" w:name="_Toc215598890"/>
      <w:r w:rsidRPr="00E70775">
        <w:rPr>
          <w:rFonts w:ascii="Times New Roman" w:hAnsi="Times New Roman" w:cs="Times New Roman"/>
          <w:b/>
          <w:bCs/>
          <w:color w:val="auto"/>
          <w:sz w:val="24"/>
          <w:szCs w:val="24"/>
          <w:lang w:val="es-ES"/>
        </w:rPr>
        <w:t xml:space="preserve">Análisis </w:t>
      </w:r>
      <w:r w:rsidR="00922DEB">
        <w:rPr>
          <w:rFonts w:ascii="Times New Roman" w:hAnsi="Times New Roman" w:cs="Times New Roman"/>
          <w:b/>
          <w:bCs/>
          <w:color w:val="auto"/>
          <w:sz w:val="24"/>
          <w:szCs w:val="24"/>
          <w:lang w:val="es-ES"/>
        </w:rPr>
        <w:t xml:space="preserve">y discusión </w:t>
      </w:r>
      <w:r w:rsidRPr="00E70775">
        <w:rPr>
          <w:rFonts w:ascii="Times New Roman" w:hAnsi="Times New Roman" w:cs="Times New Roman"/>
          <w:b/>
          <w:bCs/>
          <w:color w:val="auto"/>
          <w:sz w:val="24"/>
          <w:szCs w:val="24"/>
          <w:lang w:val="es-ES"/>
        </w:rPr>
        <w:t>de resultados</w:t>
      </w:r>
      <w:bookmarkEnd w:id="47"/>
    </w:p>
    <w:p w14:paraId="53854DB4" w14:textId="6AA653B7" w:rsidR="00F021EC" w:rsidRPr="00E70775" w:rsidRDefault="00D5221E" w:rsidP="00D5221E">
      <w:pPr>
        <w:pStyle w:val="Ttulo2"/>
        <w:numPr>
          <w:ilvl w:val="1"/>
          <w:numId w:val="39"/>
        </w:numPr>
        <w:spacing w:before="0" w:after="0"/>
        <w:contextualSpacing/>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 </w:t>
      </w:r>
      <w:bookmarkStart w:id="48" w:name="_Toc215598891"/>
      <w:r w:rsidR="003C4EA2" w:rsidRPr="00E70775">
        <w:rPr>
          <w:rFonts w:ascii="Times New Roman" w:hAnsi="Times New Roman" w:cs="Times New Roman"/>
          <w:b/>
          <w:bCs/>
          <w:color w:val="auto"/>
          <w:sz w:val="24"/>
          <w:szCs w:val="24"/>
        </w:rPr>
        <w:t>Introducción al análisis</w:t>
      </w:r>
      <w:bookmarkEnd w:id="48"/>
    </w:p>
    <w:p w14:paraId="3F7D1DB6" w14:textId="2B3BC7B3" w:rsidR="00F021EC" w:rsidRPr="00850D01" w:rsidRDefault="00F021EC" w:rsidP="00E70775">
      <w:pPr>
        <w:pStyle w:val="NormalWeb"/>
        <w:spacing w:before="0" w:beforeAutospacing="0" w:after="0" w:afterAutospacing="0" w:line="480" w:lineRule="auto"/>
        <w:ind w:firstLine="720"/>
        <w:contextualSpacing/>
      </w:pPr>
      <w:r w:rsidRPr="00E70775">
        <w:t>Para el presente estudio el análisis de resultados se construyó mediante un enfoque cualitativo interpretativo, en el que las entrevistas, los diálogos espontáneos y las observaciones de campo fueron codificados, organizados y analizados a partir de categorías previamente definidas</w:t>
      </w:r>
      <w:r w:rsidRPr="00850D01">
        <w:t xml:space="preserve">: </w:t>
      </w:r>
      <w:r w:rsidRPr="00850D01">
        <w:rPr>
          <w:rStyle w:val="Textoennegrita"/>
          <w:rFonts w:eastAsiaTheme="majorEastAsia"/>
          <w:b w:val="0"/>
          <w:bCs w:val="0"/>
        </w:rPr>
        <w:t>educación, participación comunitaria e institucionalidad</w:t>
      </w:r>
      <w:r w:rsidRPr="00850D01">
        <w:t>. Estas categorías no surgieron arbitrariamente; emergieron como nodos recurrentes de conflictividad y significado dentro del relato de los actores, revelando estructuras profundas que condicionan la sostenibilidad de los Cuadros Vivos.</w:t>
      </w:r>
    </w:p>
    <w:p w14:paraId="3DE9A117" w14:textId="1DD11D33" w:rsidR="00F021EC" w:rsidRPr="00E70775" w:rsidRDefault="005D55E1" w:rsidP="00E70775">
      <w:pPr>
        <w:pStyle w:val="NormalWeb"/>
        <w:spacing w:before="0" w:beforeAutospacing="0" w:after="0" w:afterAutospacing="0" w:line="480" w:lineRule="auto"/>
        <w:ind w:firstLine="720"/>
        <w:contextualSpacing/>
      </w:pPr>
      <w:r w:rsidRPr="00850D01">
        <w:t>En este sentido, e</w:t>
      </w:r>
      <w:r w:rsidR="00F021EC" w:rsidRPr="00850D01">
        <w:t>l proceso analítico no se limitó a describir lo que los participantes dijeron, sino que buscó</w:t>
      </w:r>
      <w:r w:rsidR="00F021EC" w:rsidRPr="00850D01">
        <w:rPr>
          <w:b/>
          <w:bCs/>
        </w:rPr>
        <w:t xml:space="preserve"> </w:t>
      </w:r>
      <w:r w:rsidR="00F021EC" w:rsidRPr="00850D01">
        <w:rPr>
          <w:rStyle w:val="Textoennegrita"/>
          <w:rFonts w:eastAsiaTheme="majorEastAsia"/>
          <w:b w:val="0"/>
          <w:bCs w:val="0"/>
        </w:rPr>
        <w:t>interpretar críticamente</w:t>
      </w:r>
      <w:r w:rsidR="00F021EC" w:rsidRPr="00850D01">
        <w:t xml:space="preserve"> los sentidos detrás de sus palabras: tensiones, silencios, contradicciones, prácticas normalizadas y percepciones que revelan una forma particular de relación con el patrimonio. Para ello se aplicó un análisis temático que permitió identificar </w:t>
      </w:r>
      <w:r w:rsidR="00F021EC" w:rsidRPr="00850D01">
        <w:rPr>
          <w:rStyle w:val="Textoennegrita"/>
          <w:rFonts w:eastAsiaTheme="majorEastAsia"/>
          <w:b w:val="0"/>
          <w:bCs w:val="0"/>
        </w:rPr>
        <w:t>patrones comunes</w:t>
      </w:r>
      <w:r w:rsidR="00F021EC" w:rsidRPr="00850D01">
        <w:rPr>
          <w:b/>
          <w:bCs/>
        </w:rPr>
        <w:t xml:space="preserve">, </w:t>
      </w:r>
      <w:r w:rsidR="00F021EC" w:rsidRPr="00850D01">
        <w:rPr>
          <w:rStyle w:val="Textoennegrita"/>
          <w:rFonts w:eastAsiaTheme="majorEastAsia"/>
          <w:b w:val="0"/>
          <w:bCs w:val="0"/>
        </w:rPr>
        <w:t>rupturas</w:t>
      </w:r>
      <w:r w:rsidR="00F021EC" w:rsidRPr="00850D01">
        <w:rPr>
          <w:b/>
          <w:bCs/>
        </w:rPr>
        <w:t xml:space="preserve">, </w:t>
      </w:r>
      <w:r w:rsidR="00F021EC" w:rsidRPr="00850D01">
        <w:rPr>
          <w:rStyle w:val="Textoennegrita"/>
          <w:rFonts w:eastAsiaTheme="majorEastAsia"/>
          <w:b w:val="0"/>
          <w:bCs w:val="0"/>
        </w:rPr>
        <w:t>vulnerabilidades estructurales</w:t>
      </w:r>
      <w:r w:rsidR="00F021EC" w:rsidRPr="00850D01">
        <w:rPr>
          <w:b/>
          <w:bCs/>
        </w:rPr>
        <w:t xml:space="preserve"> y </w:t>
      </w:r>
      <w:r w:rsidR="00F021EC" w:rsidRPr="00850D01">
        <w:rPr>
          <w:rStyle w:val="Textoennegrita"/>
          <w:rFonts w:eastAsiaTheme="majorEastAsia"/>
          <w:b w:val="0"/>
          <w:bCs w:val="0"/>
        </w:rPr>
        <w:t>potencialidades comunitarias</w:t>
      </w:r>
      <w:r w:rsidR="00F021EC" w:rsidRPr="00E70775">
        <w:t>, dando lugar a subcategorías específicas como: currículo, formación docente, trabajo aislado; participación emocional, fragmentación, liderazgos invisibilizados; desarticulación institucional, discontinuidad administrativa, debilidad técnica.</w:t>
      </w:r>
    </w:p>
    <w:p w14:paraId="6D990968" w14:textId="7633C274" w:rsidR="00334982" w:rsidRPr="00E70775" w:rsidRDefault="00F021EC" w:rsidP="00FA3E7C">
      <w:pPr>
        <w:pStyle w:val="NormalWeb"/>
        <w:spacing w:before="0" w:beforeAutospacing="0" w:after="0" w:afterAutospacing="0" w:line="480" w:lineRule="auto"/>
        <w:ind w:firstLine="720"/>
        <w:contextualSpacing/>
      </w:pPr>
      <w:r w:rsidRPr="00E70775">
        <w:t xml:space="preserve">Este enfoque permitió comprender que los hallazgos no funcionan como problemas aislados, sino como </w:t>
      </w:r>
      <w:r w:rsidRPr="00850D01">
        <w:rPr>
          <w:rStyle w:val="Textoennegrita"/>
          <w:rFonts w:eastAsiaTheme="majorEastAsia"/>
          <w:b w:val="0"/>
          <w:bCs w:val="0"/>
        </w:rPr>
        <w:t>procesos interdependientes</w:t>
      </w:r>
      <w:r w:rsidRPr="00E70775">
        <w:t xml:space="preserve"> que se refuerzan mutuamente. Así, el análisis muestra que la fragilidad educativa alimenta la debilidad participativa, la cual a su vez </w:t>
      </w:r>
      <w:r w:rsidRPr="00E70775">
        <w:lastRenderedPageBreak/>
        <w:t>profundiza la inestabilidad institucional. Esta mirada sistémica revela que el riesgo que enfrentan los Cuadros Vivos no es circunstancial, sino estructural</w:t>
      </w:r>
      <w:r w:rsidR="003B553B" w:rsidRPr="00E70775">
        <w:t>.</w:t>
      </w:r>
      <w:r w:rsidR="003C4EA2" w:rsidRPr="00E70775">
        <w:rPr>
          <w:b/>
          <w:bCs/>
        </w:rPr>
        <w:t xml:space="preserve"> </w:t>
      </w:r>
    </w:p>
    <w:p w14:paraId="53318611" w14:textId="6626DB47" w:rsidR="003C4EA2" w:rsidRPr="00E70775" w:rsidRDefault="00D5221E" w:rsidP="00D5221E">
      <w:pPr>
        <w:pStyle w:val="Ttulo2"/>
        <w:numPr>
          <w:ilvl w:val="1"/>
          <w:numId w:val="39"/>
        </w:numPr>
        <w:spacing w:before="0" w:after="0"/>
        <w:contextualSpacing/>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 </w:t>
      </w:r>
      <w:bookmarkStart w:id="49" w:name="_Toc215598892"/>
      <w:r w:rsidR="00380EBC" w:rsidRPr="00E70775">
        <w:rPr>
          <w:rFonts w:ascii="Times New Roman" w:hAnsi="Times New Roman" w:cs="Times New Roman"/>
          <w:b/>
          <w:bCs/>
          <w:color w:val="auto"/>
          <w:sz w:val="24"/>
          <w:szCs w:val="24"/>
        </w:rPr>
        <w:t xml:space="preserve">Discusión </w:t>
      </w:r>
      <w:r w:rsidR="003C4EA2" w:rsidRPr="00E70775">
        <w:rPr>
          <w:rFonts w:ascii="Times New Roman" w:hAnsi="Times New Roman" w:cs="Times New Roman"/>
          <w:b/>
          <w:bCs/>
          <w:color w:val="auto"/>
          <w:sz w:val="24"/>
          <w:szCs w:val="24"/>
        </w:rPr>
        <w:t>de resultados</w:t>
      </w:r>
      <w:bookmarkEnd w:id="49"/>
      <w:r w:rsidR="003C4EA2" w:rsidRPr="00E70775">
        <w:rPr>
          <w:rFonts w:ascii="Times New Roman" w:hAnsi="Times New Roman" w:cs="Times New Roman"/>
          <w:b/>
          <w:bCs/>
          <w:color w:val="auto"/>
          <w:sz w:val="24"/>
          <w:szCs w:val="24"/>
        </w:rPr>
        <w:t xml:space="preserve"> </w:t>
      </w:r>
    </w:p>
    <w:p w14:paraId="1D7E4910" w14:textId="51370E5D" w:rsidR="00071151" w:rsidRPr="00E70775" w:rsidRDefault="00380EBC" w:rsidP="00E70775">
      <w:pPr>
        <w:contextualSpacing/>
        <w:rPr>
          <w:rFonts w:ascii="Times New Roman" w:hAnsi="Times New Roman" w:cs="Times New Roman"/>
          <w:sz w:val="24"/>
          <w:szCs w:val="24"/>
        </w:rPr>
      </w:pPr>
      <w:r w:rsidRPr="00E70775">
        <w:rPr>
          <w:rFonts w:ascii="Times New Roman" w:eastAsia="Times New Roman" w:hAnsi="Times New Roman" w:cs="Times New Roman"/>
          <w:kern w:val="0"/>
          <w:sz w:val="24"/>
          <w:szCs w:val="24"/>
          <w:lang w:eastAsia="es-CO"/>
          <w14:ligatures w14:val="none"/>
        </w:rPr>
        <w:t xml:space="preserve">La discusión de los resultados permite observar que las dinámicas identificadas en Galeras coinciden con los debates teóricos que fundamentan esta investigación. </w:t>
      </w:r>
      <w:r w:rsidRPr="00E70775">
        <w:rPr>
          <w:rFonts w:ascii="Times New Roman" w:hAnsi="Times New Roman" w:cs="Times New Roman"/>
          <w:sz w:val="24"/>
          <w:szCs w:val="24"/>
        </w:rPr>
        <w:t>Por lo cual</w:t>
      </w:r>
      <w:r w:rsidR="00071151" w:rsidRPr="00E70775">
        <w:rPr>
          <w:rFonts w:ascii="Times New Roman" w:hAnsi="Times New Roman" w:cs="Times New Roman"/>
          <w:sz w:val="24"/>
          <w:szCs w:val="24"/>
        </w:rPr>
        <w:t xml:space="preserve"> constituye un ejercicio analítico que permite articular los hallazgos obtenidos en el trabajo de campo con las categorías conceptuales que orientan esta investigación. Más que una simple organización temática, este apartado busca comprender cómo interactúan, se tensan y se condicionan mutuamente las dimensiones educativa, institucional y comunitaria que sostienen o debilita la salvaguardia de los Cuadros Vivos en Galeras. A partir del contraste entre las voces de los actores locales y los referentes teóricos del patrimonio cultural inmaterial, la gobernanza cultural y la participación ciudadana, se revelan dinámicas estructurales que explican la fragilidad del sistema de gestión actual. Este análisis integrado permite reconocer que los problemas identificados no son aislados, sino que conforman un entramado interdependiente donde las fallas educativas repercuten en la participación comunitaria, y estas, a su vez, en la capacidad institucional para garantizar continuidad, sostenibilidad e incidencia cultural. Por ello, esta sección ofrece una lectura crítica y reflexiva que conecta evidencia empírica y teoría, permitiendo sentar las bases para una política pública cultural que responda realmente al modo en que la manifestación vive, se reproduce y se transforma en el territorio. </w:t>
      </w:r>
    </w:p>
    <w:p w14:paraId="6649C745" w14:textId="77777777" w:rsidR="00071151" w:rsidRPr="00E70775" w:rsidRDefault="00071151" w:rsidP="00E70775">
      <w:pPr>
        <w:contextualSpacing/>
        <w:rPr>
          <w:rFonts w:ascii="Times New Roman" w:hAnsi="Times New Roman" w:cs="Times New Roman"/>
          <w:sz w:val="24"/>
          <w:szCs w:val="24"/>
        </w:rPr>
      </w:pPr>
      <w:r w:rsidRPr="00071151">
        <w:rPr>
          <w:rFonts w:ascii="Times New Roman" w:eastAsia="Times New Roman" w:hAnsi="Times New Roman" w:cs="Times New Roman"/>
          <w:kern w:val="0"/>
          <w:sz w:val="24"/>
          <w:szCs w:val="24"/>
          <w:lang w:eastAsia="es-CO"/>
          <w14:ligatures w14:val="none"/>
        </w:rPr>
        <w:t xml:space="preserve">La integración de resultados muestra que la educación patrimonial en Galeras opera bajo un esquema fragmentado que no permite consolidar procesos significativos de transmisión cultural. Aunque existe un reconocimiento del valor simbólico de los Cuadros Vivos, tanto por </w:t>
      </w:r>
      <w:r w:rsidRPr="00071151">
        <w:rPr>
          <w:rFonts w:ascii="Times New Roman" w:eastAsia="Times New Roman" w:hAnsi="Times New Roman" w:cs="Times New Roman"/>
          <w:kern w:val="0"/>
          <w:sz w:val="24"/>
          <w:szCs w:val="24"/>
          <w:lang w:eastAsia="es-CO"/>
          <w14:ligatures w14:val="none"/>
        </w:rPr>
        <w:lastRenderedPageBreak/>
        <w:t>parte de docentes como de actores institucionales, este reconocimiento no se traduce en prácticas pedagógicas ni en estrategias de formación sistemáticas.</w:t>
      </w:r>
    </w:p>
    <w:p w14:paraId="74765A79" w14:textId="1BE6C647" w:rsidR="00071151" w:rsidRPr="00E70775" w:rsidRDefault="00071151" w:rsidP="00E70775">
      <w:pPr>
        <w:contextualSpacing/>
        <w:rPr>
          <w:rFonts w:ascii="Times New Roman" w:hAnsi="Times New Roman" w:cs="Times New Roman"/>
          <w:sz w:val="24"/>
          <w:szCs w:val="24"/>
        </w:rPr>
      </w:pPr>
      <w:r w:rsidRPr="00071151">
        <w:rPr>
          <w:rFonts w:ascii="Times New Roman" w:eastAsia="Times New Roman" w:hAnsi="Times New Roman" w:cs="Times New Roman"/>
          <w:kern w:val="0"/>
          <w:sz w:val="24"/>
          <w:szCs w:val="24"/>
          <w:lang w:eastAsia="es-CO"/>
          <w14:ligatures w14:val="none"/>
        </w:rPr>
        <w:t xml:space="preserve">Los entrevistados coinciden en que la manifestación no se encuentra incorporada de manera formal en los currículos escolares, y que las instituciones educativas carecen de una línea clara que permita abordar el PCI desde una perspectiva crítica y formativa. Esta situación contrasta con la concepción planteada por </w:t>
      </w:r>
      <w:r w:rsidRPr="00071151">
        <w:rPr>
          <w:rFonts w:ascii="Times New Roman" w:eastAsia="Times New Roman" w:hAnsi="Times New Roman" w:cs="Times New Roman"/>
          <w:b/>
          <w:bCs/>
          <w:kern w:val="0"/>
          <w:sz w:val="24"/>
          <w:szCs w:val="24"/>
          <w:lang w:eastAsia="es-CO"/>
          <w14:ligatures w14:val="none"/>
        </w:rPr>
        <w:t xml:space="preserve">Colom </w:t>
      </w:r>
      <w:r w:rsidR="006B5006" w:rsidRPr="00E70775">
        <w:rPr>
          <w:rFonts w:ascii="Times New Roman" w:eastAsia="Times New Roman" w:hAnsi="Times New Roman" w:cs="Times New Roman"/>
          <w:b/>
          <w:bCs/>
          <w:kern w:val="0"/>
          <w:sz w:val="24"/>
          <w:szCs w:val="24"/>
          <w:lang w:eastAsia="es-CO"/>
          <w14:ligatures w14:val="none"/>
        </w:rPr>
        <w:t>Cañellas</w:t>
      </w:r>
      <w:r w:rsidRPr="00071151">
        <w:rPr>
          <w:rFonts w:ascii="Times New Roman" w:eastAsia="Times New Roman" w:hAnsi="Times New Roman" w:cs="Times New Roman"/>
          <w:kern w:val="0"/>
          <w:sz w:val="24"/>
          <w:szCs w:val="24"/>
          <w:lang w:eastAsia="es-CO"/>
          <w14:ligatures w14:val="none"/>
        </w:rPr>
        <w:t>, quien entiende la educación patrimonial como una acción estructurada y consciente orientada a mantener y resignificar los bienes culturales que conforman la identidad colectiva.</w:t>
      </w:r>
    </w:p>
    <w:p w14:paraId="4241A8B2" w14:textId="77777777" w:rsidR="00071151" w:rsidRPr="00E70775" w:rsidRDefault="00071151" w:rsidP="00E70775">
      <w:pPr>
        <w:contextualSpacing/>
        <w:rPr>
          <w:rFonts w:ascii="Times New Roman" w:hAnsi="Times New Roman" w:cs="Times New Roman"/>
          <w:sz w:val="24"/>
          <w:szCs w:val="24"/>
        </w:rPr>
      </w:pPr>
      <w:r w:rsidRPr="00071151">
        <w:rPr>
          <w:rFonts w:ascii="Times New Roman" w:eastAsia="Times New Roman" w:hAnsi="Times New Roman" w:cs="Times New Roman"/>
          <w:kern w:val="0"/>
          <w:sz w:val="24"/>
          <w:szCs w:val="24"/>
          <w:lang w:eastAsia="es-CO"/>
          <w14:ligatures w14:val="none"/>
        </w:rPr>
        <w:t xml:space="preserve">La ausencia de formación docente especializada agrava este panorama. Los profesores no cuentan con herramientas pedagógicas para integrar el patrimonio a sus clases, lo que dificulta la generación de proyectos escolares que fortalezcan la apropiación cultural. Esto coincide con lo planteado por </w:t>
      </w:r>
      <w:r w:rsidRPr="00071151">
        <w:rPr>
          <w:rFonts w:ascii="Times New Roman" w:eastAsia="Times New Roman" w:hAnsi="Times New Roman" w:cs="Times New Roman"/>
          <w:b/>
          <w:bCs/>
          <w:kern w:val="0"/>
          <w:sz w:val="24"/>
          <w:szCs w:val="24"/>
          <w:lang w:eastAsia="es-CO"/>
          <w14:ligatures w14:val="none"/>
        </w:rPr>
        <w:t>Castellanos (2024)</w:t>
      </w:r>
      <w:r w:rsidRPr="00071151">
        <w:rPr>
          <w:rFonts w:ascii="Times New Roman" w:eastAsia="Times New Roman" w:hAnsi="Times New Roman" w:cs="Times New Roman"/>
          <w:kern w:val="0"/>
          <w:sz w:val="24"/>
          <w:szCs w:val="24"/>
          <w:lang w:eastAsia="es-CO"/>
          <w14:ligatures w14:val="none"/>
        </w:rPr>
        <w:t>, quien advierte que el patrimonio inmaterial, por su naturaleza efímera y vulnerable, requiere mediadores formados para garantizar su continuidad.</w:t>
      </w:r>
      <w:r w:rsidRPr="00E70775">
        <w:rPr>
          <w:rFonts w:ascii="Times New Roman" w:hAnsi="Times New Roman" w:cs="Times New Roman"/>
          <w:sz w:val="24"/>
          <w:szCs w:val="24"/>
        </w:rPr>
        <w:t xml:space="preserve"> </w:t>
      </w:r>
    </w:p>
    <w:p w14:paraId="41433572" w14:textId="1540B8CE" w:rsidR="00071151" w:rsidRPr="00E70775" w:rsidRDefault="00071151" w:rsidP="00E70775">
      <w:pPr>
        <w:contextualSpacing/>
        <w:rPr>
          <w:rFonts w:ascii="Times New Roman" w:hAnsi="Times New Roman" w:cs="Times New Roman"/>
          <w:sz w:val="24"/>
          <w:szCs w:val="24"/>
        </w:rPr>
      </w:pPr>
      <w:r w:rsidRPr="00071151">
        <w:rPr>
          <w:rFonts w:ascii="Times New Roman" w:eastAsia="Times New Roman" w:hAnsi="Times New Roman" w:cs="Times New Roman"/>
          <w:kern w:val="0"/>
          <w:sz w:val="24"/>
          <w:szCs w:val="24"/>
          <w:lang w:eastAsia="es-CO"/>
          <w14:ligatures w14:val="none"/>
        </w:rPr>
        <w:t xml:space="preserve">Finalmente, aunque la comunidad continúa transmitiendo saberes de forma empírica, este proceso si bien valioso no sustituye el rol institucional que la educación formal debe cumplir en la preservación del PCI. Tal como plantea el </w:t>
      </w:r>
      <w:proofErr w:type="spellStart"/>
      <w:r w:rsidR="00D41BDA">
        <w:rPr>
          <w:rFonts w:ascii="Times New Roman" w:eastAsia="Times New Roman" w:hAnsi="Times New Roman" w:cs="Times New Roman"/>
          <w:b/>
          <w:bCs/>
          <w:kern w:val="0"/>
          <w:sz w:val="24"/>
          <w:szCs w:val="24"/>
          <w:lang w:eastAsia="es-CO"/>
          <w14:ligatures w14:val="none"/>
        </w:rPr>
        <w:t>MinCultura</w:t>
      </w:r>
      <w:proofErr w:type="spellEnd"/>
      <w:r w:rsidR="00D41BDA">
        <w:rPr>
          <w:rFonts w:ascii="Times New Roman" w:eastAsia="Times New Roman" w:hAnsi="Times New Roman" w:cs="Times New Roman"/>
          <w:b/>
          <w:bCs/>
          <w:kern w:val="0"/>
          <w:sz w:val="24"/>
          <w:szCs w:val="24"/>
          <w:lang w:eastAsia="es-CO"/>
          <w14:ligatures w14:val="none"/>
        </w:rPr>
        <w:t xml:space="preserve"> (2024)</w:t>
      </w:r>
      <w:r w:rsidRPr="00071151">
        <w:rPr>
          <w:rFonts w:ascii="Times New Roman" w:eastAsia="Times New Roman" w:hAnsi="Times New Roman" w:cs="Times New Roman"/>
          <w:kern w:val="0"/>
          <w:sz w:val="24"/>
          <w:szCs w:val="24"/>
          <w:lang w:eastAsia="es-CO"/>
          <w14:ligatures w14:val="none"/>
        </w:rPr>
        <w:t xml:space="preserve"> el patrimonio requiere una relación equilibrada entre tradición oral, prácticas vivas y acompañamiento institucional. En Galeras, este equilibrio está roto: la transmisión queda en manos de la memoria familiar, sin acompañamiento escolar o estatal.</w:t>
      </w:r>
      <w:r w:rsidRPr="00E70775">
        <w:rPr>
          <w:rFonts w:ascii="Times New Roman" w:hAnsi="Times New Roman" w:cs="Times New Roman"/>
          <w:sz w:val="24"/>
          <w:szCs w:val="24"/>
        </w:rPr>
        <w:t xml:space="preserve"> </w:t>
      </w:r>
    </w:p>
    <w:p w14:paraId="0F03AAED" w14:textId="77777777" w:rsidR="00071151" w:rsidRPr="00E70775" w:rsidRDefault="00071151" w:rsidP="00E70775">
      <w:pPr>
        <w:contextualSpacing/>
        <w:rPr>
          <w:rFonts w:ascii="Times New Roman" w:hAnsi="Times New Roman" w:cs="Times New Roman"/>
          <w:sz w:val="24"/>
          <w:szCs w:val="24"/>
        </w:rPr>
      </w:pPr>
      <w:r w:rsidRPr="00071151">
        <w:rPr>
          <w:rFonts w:ascii="Times New Roman" w:eastAsia="Times New Roman" w:hAnsi="Times New Roman" w:cs="Times New Roman"/>
          <w:kern w:val="0"/>
          <w:sz w:val="24"/>
          <w:szCs w:val="24"/>
          <w:lang w:eastAsia="es-CO"/>
          <w14:ligatures w14:val="none"/>
        </w:rPr>
        <w:t>En conjunto, la categoría evidencia que la educación, en su estado actual, no constituye una estrategia efectiva de salvaguardia. La tradición se sostiene por la fuerza emocional de la comunidad, pero carece de mecanismos pedagógicos que garanticen su permanencia en el tiempo.</w:t>
      </w:r>
    </w:p>
    <w:p w14:paraId="2C719C1E" w14:textId="77777777" w:rsidR="00071151" w:rsidRPr="00E70775" w:rsidRDefault="00071151" w:rsidP="00E70775">
      <w:pPr>
        <w:contextualSpacing/>
        <w:rPr>
          <w:rFonts w:ascii="Times New Roman" w:hAnsi="Times New Roman" w:cs="Times New Roman"/>
          <w:sz w:val="24"/>
          <w:szCs w:val="24"/>
        </w:rPr>
      </w:pPr>
      <w:r w:rsidRPr="00071151">
        <w:rPr>
          <w:rFonts w:ascii="Times New Roman" w:eastAsia="Times New Roman" w:hAnsi="Times New Roman" w:cs="Times New Roman"/>
          <w:kern w:val="0"/>
          <w:sz w:val="24"/>
          <w:szCs w:val="24"/>
          <w:lang w:eastAsia="es-CO"/>
          <w14:ligatures w14:val="none"/>
        </w:rPr>
        <w:lastRenderedPageBreak/>
        <w:t>El análisis de los resultados revela una institucionalidad débil, con poca capacidad para garantizar procesos sostenidos de salvaguardia del patrimonio. Los entrevistados señalan que las acciones institucionales son esporádicas, reactivas y, en muchos casos, motivadas por ciclos administrativos que no logran consolidar una política cultural estable.</w:t>
      </w:r>
    </w:p>
    <w:p w14:paraId="11A53021" w14:textId="77777777" w:rsidR="00071151" w:rsidRPr="00E70775" w:rsidRDefault="00071151" w:rsidP="00E70775">
      <w:pPr>
        <w:contextualSpacing/>
        <w:rPr>
          <w:rFonts w:ascii="Times New Roman" w:hAnsi="Times New Roman" w:cs="Times New Roman"/>
          <w:sz w:val="24"/>
          <w:szCs w:val="24"/>
        </w:rPr>
      </w:pPr>
      <w:r w:rsidRPr="00071151">
        <w:rPr>
          <w:rFonts w:ascii="Times New Roman" w:eastAsia="Times New Roman" w:hAnsi="Times New Roman" w:cs="Times New Roman"/>
          <w:kern w:val="0"/>
          <w:sz w:val="24"/>
          <w:szCs w:val="24"/>
          <w:lang w:eastAsia="es-CO"/>
          <w14:ligatures w14:val="none"/>
        </w:rPr>
        <w:t xml:space="preserve">Esta situación coincide con la concepción de </w:t>
      </w:r>
      <w:r w:rsidRPr="00071151">
        <w:rPr>
          <w:rFonts w:ascii="Times New Roman" w:eastAsia="Times New Roman" w:hAnsi="Times New Roman" w:cs="Times New Roman"/>
          <w:b/>
          <w:bCs/>
          <w:kern w:val="0"/>
          <w:sz w:val="24"/>
          <w:szCs w:val="24"/>
          <w:lang w:eastAsia="es-CO"/>
          <w14:ligatures w14:val="none"/>
        </w:rPr>
        <w:t>Demarchi y Palacios (2022)</w:t>
      </w:r>
      <w:r w:rsidRPr="00071151">
        <w:rPr>
          <w:rFonts w:ascii="Times New Roman" w:eastAsia="Times New Roman" w:hAnsi="Times New Roman" w:cs="Times New Roman"/>
          <w:kern w:val="0"/>
          <w:sz w:val="24"/>
          <w:szCs w:val="24"/>
          <w:lang w:eastAsia="es-CO"/>
          <w14:ligatures w14:val="none"/>
        </w:rPr>
        <w:t>, quienes plantean que toda política pública debe funcionar como una ruta estratégica de toma de decisiones, integrando a todos los sectores sociales para atender problemas reales. En Galeras ocurre lo contrario: no existe una planificación cultural a largo plazo, ni mecanismos institucionalizados de seguimiento, evaluación o continuidad.</w:t>
      </w:r>
    </w:p>
    <w:p w14:paraId="32BCF6A4" w14:textId="77777777" w:rsidR="00071151" w:rsidRPr="00E70775" w:rsidRDefault="00071151" w:rsidP="00E70775">
      <w:pPr>
        <w:contextualSpacing/>
        <w:rPr>
          <w:rFonts w:ascii="Times New Roman" w:hAnsi="Times New Roman" w:cs="Times New Roman"/>
          <w:sz w:val="24"/>
          <w:szCs w:val="24"/>
        </w:rPr>
      </w:pPr>
      <w:r w:rsidRPr="00071151">
        <w:rPr>
          <w:rFonts w:ascii="Times New Roman" w:eastAsia="Times New Roman" w:hAnsi="Times New Roman" w:cs="Times New Roman"/>
          <w:kern w:val="0"/>
          <w:sz w:val="24"/>
          <w:szCs w:val="24"/>
          <w:lang w:eastAsia="es-CO"/>
          <w14:ligatures w14:val="none"/>
        </w:rPr>
        <w:t xml:space="preserve">La revisión de entrevistas muestra que la mayoría de las actividades de los Cuadros Vivos dependen de voluntades individuales y no de una estructura pública robusta. La gestión pública del patrimonio, entendida según </w:t>
      </w:r>
      <w:r w:rsidRPr="00071151">
        <w:rPr>
          <w:rFonts w:ascii="Times New Roman" w:eastAsia="Times New Roman" w:hAnsi="Times New Roman" w:cs="Times New Roman"/>
          <w:b/>
          <w:bCs/>
          <w:kern w:val="0"/>
          <w:sz w:val="24"/>
          <w:szCs w:val="24"/>
          <w:lang w:eastAsia="es-CO"/>
          <w14:ligatures w14:val="none"/>
        </w:rPr>
        <w:t>Benavides (2023)</w:t>
      </w:r>
      <w:r w:rsidRPr="00071151">
        <w:rPr>
          <w:rFonts w:ascii="Times New Roman" w:eastAsia="Times New Roman" w:hAnsi="Times New Roman" w:cs="Times New Roman"/>
          <w:kern w:val="0"/>
          <w:sz w:val="24"/>
          <w:szCs w:val="24"/>
          <w:lang w:eastAsia="es-CO"/>
          <w14:ligatures w14:val="none"/>
        </w:rPr>
        <w:t xml:space="preserve"> como el conjunto de acciones institucionales que articulan a la ciudadanía con su patrimonio, aparece debilitada. No existe un sistema de gestión claro, ni redes de apoyo técnico, ni procesos de fortalecimiento organizacional.</w:t>
      </w:r>
    </w:p>
    <w:p w14:paraId="61EE19DA" w14:textId="42309637" w:rsidR="009D4A10" w:rsidRPr="00E70775" w:rsidRDefault="00071151" w:rsidP="00E70775">
      <w:pPr>
        <w:contextualSpacing/>
        <w:rPr>
          <w:rFonts w:ascii="Times New Roman" w:hAnsi="Times New Roman" w:cs="Times New Roman"/>
          <w:sz w:val="24"/>
          <w:szCs w:val="24"/>
        </w:rPr>
      </w:pPr>
      <w:r w:rsidRPr="00071151">
        <w:rPr>
          <w:rFonts w:ascii="Times New Roman" w:eastAsia="Times New Roman" w:hAnsi="Times New Roman" w:cs="Times New Roman"/>
          <w:kern w:val="0"/>
          <w:sz w:val="24"/>
          <w:szCs w:val="24"/>
          <w:lang w:eastAsia="es-CO"/>
          <w14:ligatures w14:val="none"/>
        </w:rPr>
        <w:t xml:space="preserve">Asimismo, se evidencia un déficit en la gobernanza cultural. De acuerdo con </w:t>
      </w:r>
      <w:r w:rsidRPr="00071151">
        <w:rPr>
          <w:rFonts w:ascii="Times New Roman" w:eastAsia="Times New Roman" w:hAnsi="Times New Roman" w:cs="Times New Roman"/>
          <w:b/>
          <w:bCs/>
          <w:kern w:val="0"/>
          <w:sz w:val="24"/>
          <w:szCs w:val="24"/>
          <w:lang w:eastAsia="es-CO"/>
          <w14:ligatures w14:val="none"/>
        </w:rPr>
        <w:t>Morales (2020)</w:t>
      </w:r>
      <w:r w:rsidRPr="00071151">
        <w:rPr>
          <w:rFonts w:ascii="Times New Roman" w:eastAsia="Times New Roman" w:hAnsi="Times New Roman" w:cs="Times New Roman"/>
          <w:kern w:val="0"/>
          <w:sz w:val="24"/>
          <w:szCs w:val="24"/>
          <w:lang w:eastAsia="es-CO"/>
          <w14:ligatures w14:val="none"/>
        </w:rPr>
        <w:t>, la gobernanza implica la articulación entre Estado, actores privados y sociedad civil para ejecutar proyectos colectivos. Los resultados muestran que en Galeras esta articulación no existe: cada actor opera de forma aislada y sin coordinación, lo que limita la efectividad de cualquier acción cultural.</w:t>
      </w:r>
      <w:r w:rsidRPr="00E70775">
        <w:rPr>
          <w:rFonts w:ascii="Times New Roman" w:hAnsi="Times New Roman" w:cs="Times New Roman"/>
          <w:sz w:val="24"/>
          <w:szCs w:val="24"/>
        </w:rPr>
        <w:t xml:space="preserve"> </w:t>
      </w:r>
      <w:r w:rsidRPr="00071151">
        <w:rPr>
          <w:rFonts w:ascii="Times New Roman" w:eastAsia="Times New Roman" w:hAnsi="Times New Roman" w:cs="Times New Roman"/>
          <w:kern w:val="0"/>
          <w:sz w:val="24"/>
          <w:szCs w:val="24"/>
          <w:lang w:eastAsia="es-CO"/>
          <w14:ligatures w14:val="none"/>
        </w:rPr>
        <w:t>En síntesis, la institucionalidad carece de continuidad, capacidad organizativa y mecanismos estables para la salvaguardia. Esto convierte a los Cuadros Vivos en una manifestación fuertemente dependiente de gestiones coyunturales, sin respaldo estructural que garantice su sostenibilidad.</w:t>
      </w:r>
    </w:p>
    <w:p w14:paraId="120B8942" w14:textId="77777777" w:rsidR="009D4A10" w:rsidRPr="00E70775" w:rsidRDefault="009D4A10" w:rsidP="00E70775">
      <w:pPr>
        <w:contextualSpacing/>
        <w:rPr>
          <w:rFonts w:ascii="Times New Roman" w:hAnsi="Times New Roman" w:cs="Times New Roman"/>
          <w:sz w:val="24"/>
          <w:szCs w:val="24"/>
        </w:rPr>
      </w:pPr>
      <w:r w:rsidRPr="00E70775">
        <w:rPr>
          <w:rFonts w:ascii="Times New Roman" w:eastAsia="Times New Roman" w:hAnsi="Times New Roman" w:cs="Times New Roman"/>
          <w:kern w:val="0"/>
          <w:sz w:val="24"/>
          <w:szCs w:val="24"/>
          <w:lang w:eastAsia="es-CO"/>
          <w14:ligatures w14:val="none"/>
        </w:rPr>
        <w:lastRenderedPageBreak/>
        <w:t>Por su parte, l</w:t>
      </w:r>
      <w:r w:rsidRPr="009D4A10">
        <w:rPr>
          <w:rFonts w:ascii="Times New Roman" w:eastAsia="Times New Roman" w:hAnsi="Times New Roman" w:cs="Times New Roman"/>
          <w:kern w:val="0"/>
          <w:sz w:val="24"/>
          <w:szCs w:val="24"/>
          <w:lang w:eastAsia="es-CO"/>
          <w14:ligatures w14:val="none"/>
        </w:rPr>
        <w:t>a participación comunitaria en Galeras se caracteriza por ser profunda en lo simbólico, pero limitada en lo decisorio. Los entrevistados destacan el fuerte vínculo emocional de la comunidad con los Cuadros Vivos, lo que confirma lo planteado por Molano (2007) respecto a la identidad cultural como un proceso dinámico y colectivo que se recrea constantemente en la vida social. Sin embargo, esta participación no se traduce en mecanismos de acción política, ni en estructuras organizativas sólidas dentro de la comunidad.</w:t>
      </w:r>
    </w:p>
    <w:p w14:paraId="19102526" w14:textId="77777777" w:rsidR="009D4A10" w:rsidRPr="00E70775" w:rsidRDefault="009D4A10" w:rsidP="00E70775">
      <w:pPr>
        <w:contextualSpacing/>
        <w:rPr>
          <w:rFonts w:ascii="Times New Roman" w:hAnsi="Times New Roman" w:cs="Times New Roman"/>
          <w:sz w:val="24"/>
          <w:szCs w:val="24"/>
        </w:rPr>
      </w:pPr>
      <w:r w:rsidRPr="00E70775">
        <w:rPr>
          <w:rFonts w:ascii="Times New Roman" w:hAnsi="Times New Roman" w:cs="Times New Roman"/>
          <w:sz w:val="24"/>
          <w:szCs w:val="24"/>
        </w:rPr>
        <w:t xml:space="preserve">Así mismo, </w:t>
      </w:r>
      <w:r w:rsidRPr="00E70775">
        <w:rPr>
          <w:rFonts w:ascii="Times New Roman" w:eastAsia="Times New Roman" w:hAnsi="Times New Roman" w:cs="Times New Roman"/>
          <w:kern w:val="0"/>
          <w:sz w:val="24"/>
          <w:szCs w:val="24"/>
          <w:lang w:eastAsia="es-CO"/>
          <w14:ligatures w14:val="none"/>
        </w:rPr>
        <w:t>l</w:t>
      </w:r>
      <w:r w:rsidRPr="009D4A10">
        <w:rPr>
          <w:rFonts w:ascii="Times New Roman" w:eastAsia="Times New Roman" w:hAnsi="Times New Roman" w:cs="Times New Roman"/>
          <w:kern w:val="0"/>
          <w:sz w:val="24"/>
          <w:szCs w:val="24"/>
          <w:lang w:eastAsia="es-CO"/>
          <w14:ligatures w14:val="none"/>
        </w:rPr>
        <w:t>as entrevistas revelan que la participación se concentra en los momentos festivos, donde la comunidad se reúne para recrear y vivir la manifestación. Este tipo de participación, aunque significativa en términos afectivos, no cumple con los criterios de participación ciudadana establecidos por Benavides (2023), quien subraya que la participación en patrimonio implica intervención en procesos de gestión, recuperación, preservación y toma de decisiones.</w:t>
      </w:r>
      <w:r w:rsidRPr="00E70775">
        <w:rPr>
          <w:rFonts w:ascii="Times New Roman" w:hAnsi="Times New Roman" w:cs="Times New Roman"/>
          <w:sz w:val="24"/>
          <w:szCs w:val="24"/>
        </w:rPr>
        <w:t xml:space="preserve"> </w:t>
      </w:r>
    </w:p>
    <w:p w14:paraId="4908F478" w14:textId="77777777" w:rsidR="009D4A10" w:rsidRPr="00E70775" w:rsidRDefault="009D4A10" w:rsidP="00E70775">
      <w:pPr>
        <w:contextualSpacing/>
        <w:rPr>
          <w:rFonts w:ascii="Times New Roman" w:hAnsi="Times New Roman" w:cs="Times New Roman"/>
          <w:sz w:val="24"/>
          <w:szCs w:val="24"/>
        </w:rPr>
      </w:pPr>
      <w:r w:rsidRPr="009D4A10">
        <w:rPr>
          <w:rFonts w:ascii="Times New Roman" w:eastAsia="Times New Roman" w:hAnsi="Times New Roman" w:cs="Times New Roman"/>
          <w:kern w:val="0"/>
          <w:sz w:val="24"/>
          <w:szCs w:val="24"/>
          <w:lang w:eastAsia="es-CO"/>
          <w14:ligatures w14:val="none"/>
        </w:rPr>
        <w:t>Además, se evidencia que la comunidad carece de espacios permanentes para deliberar, planificar o incidir en el desarrollo cultural del municipio. La participación es espontánea, no institucionalizada, y depende del entusiasmo y compromiso de algunos líderes. La falta de estructuras formales reproduce una relación vertical entre Estado y comunidad, donde esta última aparece más como ejecutora que como agente político.</w:t>
      </w:r>
    </w:p>
    <w:p w14:paraId="4C32E5E6" w14:textId="3EEA586C" w:rsidR="00071151" w:rsidRPr="00E70775" w:rsidRDefault="009D4A10" w:rsidP="00E70775">
      <w:pPr>
        <w:contextualSpacing/>
        <w:rPr>
          <w:rFonts w:ascii="Times New Roman" w:eastAsia="Times New Roman" w:hAnsi="Times New Roman" w:cs="Times New Roman"/>
          <w:kern w:val="0"/>
          <w:sz w:val="24"/>
          <w:szCs w:val="24"/>
          <w:lang w:eastAsia="es-CO"/>
          <w14:ligatures w14:val="none"/>
        </w:rPr>
      </w:pPr>
      <w:r w:rsidRPr="00E70775">
        <w:rPr>
          <w:rFonts w:ascii="Times New Roman" w:hAnsi="Times New Roman" w:cs="Times New Roman"/>
          <w:sz w:val="24"/>
          <w:szCs w:val="24"/>
        </w:rPr>
        <w:t xml:space="preserve">Ahora bien, </w:t>
      </w:r>
      <w:r w:rsidRPr="00E70775">
        <w:rPr>
          <w:rFonts w:ascii="Times New Roman" w:eastAsia="Times New Roman" w:hAnsi="Times New Roman" w:cs="Times New Roman"/>
          <w:kern w:val="0"/>
          <w:sz w:val="24"/>
          <w:szCs w:val="24"/>
          <w:lang w:eastAsia="es-CO"/>
          <w14:ligatures w14:val="none"/>
        </w:rPr>
        <w:t>e</w:t>
      </w:r>
      <w:r w:rsidRPr="009D4A10">
        <w:rPr>
          <w:rFonts w:ascii="Times New Roman" w:eastAsia="Times New Roman" w:hAnsi="Times New Roman" w:cs="Times New Roman"/>
          <w:kern w:val="0"/>
          <w:sz w:val="24"/>
          <w:szCs w:val="24"/>
          <w:lang w:eastAsia="es-CO"/>
          <w14:ligatures w14:val="none"/>
        </w:rPr>
        <w:t>n términos identitarios, los Cuadros Vivos constituyen un eje central de la memoria colectiva de Galera</w:t>
      </w:r>
      <w:r w:rsidR="00BF02C7">
        <w:rPr>
          <w:rFonts w:ascii="Times New Roman" w:eastAsia="Times New Roman" w:hAnsi="Times New Roman" w:cs="Times New Roman"/>
          <w:kern w:val="0"/>
          <w:sz w:val="24"/>
          <w:szCs w:val="24"/>
          <w:lang w:eastAsia="es-CO"/>
          <w14:ligatures w14:val="none"/>
        </w:rPr>
        <w:t>s</w:t>
      </w:r>
      <w:r w:rsidRPr="009D4A10">
        <w:rPr>
          <w:rFonts w:ascii="Times New Roman" w:eastAsia="Times New Roman" w:hAnsi="Times New Roman" w:cs="Times New Roman"/>
          <w:kern w:val="0"/>
          <w:sz w:val="24"/>
          <w:szCs w:val="24"/>
          <w:lang w:eastAsia="es-CO"/>
          <w14:ligatures w14:val="none"/>
        </w:rPr>
        <w:t>. Tal como señala Quintero (2005), la memoria es un proceso relacional en el que las comunidades reconstruyen su historia a partir de narrativas compartidas. Los hallazgos muestran que la manifestación continúa funcionando como un espacio de memoria viva, pero esta memoria enfrenta tensiones debido a la falta de acompañamiento institucional y educativo que la fortalezca.</w:t>
      </w:r>
      <w:r w:rsidRPr="00E70775">
        <w:rPr>
          <w:rFonts w:ascii="Times New Roman" w:hAnsi="Times New Roman" w:cs="Times New Roman"/>
          <w:sz w:val="24"/>
          <w:szCs w:val="24"/>
        </w:rPr>
        <w:t xml:space="preserve"> </w:t>
      </w:r>
      <w:r w:rsidRPr="009D4A10">
        <w:rPr>
          <w:rFonts w:ascii="Times New Roman" w:eastAsia="Times New Roman" w:hAnsi="Times New Roman" w:cs="Times New Roman"/>
          <w:kern w:val="0"/>
          <w:sz w:val="24"/>
          <w:szCs w:val="24"/>
          <w:lang w:eastAsia="es-CO"/>
          <w14:ligatures w14:val="none"/>
        </w:rPr>
        <w:t xml:space="preserve">En conjunto, la participación comunitaria es intensa, emotiva y </w:t>
      </w:r>
      <w:r w:rsidRPr="009D4A10">
        <w:rPr>
          <w:rFonts w:ascii="Times New Roman" w:eastAsia="Times New Roman" w:hAnsi="Times New Roman" w:cs="Times New Roman"/>
          <w:kern w:val="0"/>
          <w:sz w:val="24"/>
          <w:szCs w:val="24"/>
          <w:lang w:eastAsia="es-CO"/>
          <w14:ligatures w14:val="none"/>
        </w:rPr>
        <w:lastRenderedPageBreak/>
        <w:t>profundamente identitaria, pero carece de incidencia real en la gestión del patrimonio. Esto debilita la capacidad colectiva para garantizar la sostenibilidad de la manifestación en el largo plazo.</w:t>
      </w:r>
    </w:p>
    <w:p w14:paraId="61405226" w14:textId="1ABB2A94" w:rsidR="003C4EA2" w:rsidRPr="00E70775" w:rsidRDefault="00D5221E" w:rsidP="00D5221E">
      <w:pPr>
        <w:pStyle w:val="Ttulo2"/>
        <w:numPr>
          <w:ilvl w:val="1"/>
          <w:numId w:val="39"/>
        </w:numPr>
        <w:spacing w:before="0" w:after="0"/>
        <w:contextualSpacing/>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 </w:t>
      </w:r>
      <w:bookmarkStart w:id="50" w:name="_Toc215598893"/>
      <w:r w:rsidR="003C4EA2" w:rsidRPr="00E70775">
        <w:rPr>
          <w:rFonts w:ascii="Times New Roman" w:hAnsi="Times New Roman" w:cs="Times New Roman"/>
          <w:b/>
          <w:bCs/>
          <w:color w:val="auto"/>
          <w:sz w:val="24"/>
          <w:szCs w:val="24"/>
        </w:rPr>
        <w:t>Cierre</w:t>
      </w:r>
      <w:r w:rsidR="00334982" w:rsidRPr="00E70775">
        <w:rPr>
          <w:rFonts w:ascii="Times New Roman" w:hAnsi="Times New Roman" w:cs="Times New Roman"/>
          <w:b/>
          <w:bCs/>
          <w:color w:val="auto"/>
          <w:sz w:val="24"/>
          <w:szCs w:val="24"/>
        </w:rPr>
        <w:t xml:space="preserve"> del análisis</w:t>
      </w:r>
      <w:bookmarkEnd w:id="50"/>
      <w:r w:rsidR="00334982" w:rsidRPr="00E70775">
        <w:rPr>
          <w:rFonts w:ascii="Times New Roman" w:hAnsi="Times New Roman" w:cs="Times New Roman"/>
          <w:b/>
          <w:bCs/>
          <w:color w:val="auto"/>
          <w:sz w:val="24"/>
          <w:szCs w:val="24"/>
        </w:rPr>
        <w:t xml:space="preserve"> </w:t>
      </w:r>
      <w:r w:rsidR="003C4EA2" w:rsidRPr="00E70775">
        <w:rPr>
          <w:rFonts w:ascii="Times New Roman" w:hAnsi="Times New Roman" w:cs="Times New Roman"/>
          <w:b/>
          <w:bCs/>
          <w:color w:val="auto"/>
          <w:sz w:val="24"/>
          <w:szCs w:val="24"/>
        </w:rPr>
        <w:t xml:space="preserve"> </w:t>
      </w:r>
    </w:p>
    <w:p w14:paraId="6AD568B0" w14:textId="659D3C00" w:rsidR="00083050" w:rsidRPr="00E70775" w:rsidRDefault="00801956" w:rsidP="00E70775">
      <w:pPr>
        <w:contextualSpacing/>
        <w:rPr>
          <w:rFonts w:ascii="Times New Roman" w:eastAsia="Times New Roman" w:hAnsi="Times New Roman" w:cs="Times New Roman"/>
          <w:kern w:val="0"/>
          <w:sz w:val="24"/>
          <w:szCs w:val="24"/>
          <w:lang w:eastAsia="es-CO"/>
          <w14:ligatures w14:val="none"/>
        </w:rPr>
      </w:pPr>
      <w:r>
        <w:rPr>
          <w:rFonts w:ascii="Times New Roman" w:eastAsia="Times New Roman" w:hAnsi="Times New Roman" w:cs="Times New Roman"/>
          <w:kern w:val="0"/>
          <w:sz w:val="24"/>
          <w:szCs w:val="24"/>
          <w:lang w:eastAsia="es-CO"/>
          <w14:ligatures w14:val="none"/>
        </w:rPr>
        <w:t>El</w:t>
      </w:r>
      <w:r w:rsidR="00083050" w:rsidRPr="00E70775">
        <w:rPr>
          <w:rFonts w:ascii="Times New Roman" w:eastAsia="Times New Roman" w:hAnsi="Times New Roman" w:cs="Times New Roman"/>
          <w:kern w:val="0"/>
          <w:sz w:val="24"/>
          <w:szCs w:val="24"/>
          <w:lang w:eastAsia="es-CO"/>
          <w14:ligatures w14:val="none"/>
        </w:rPr>
        <w:t xml:space="preserve"> análisis realizado permite afirmar que la situación actual de los Cuadros Vivos se caracteriza por una paradoja profunda: la tradición es fuerte, pero el sistema cultural es débil. La manifestación goza de arraigo emocional, creatividad comunitaria y reconocimiento internacional; sin embargo, estos elementos conviven con estructuras fragmentadas que comprometen su sostenibilidad. Los resultados evidencian que el patrimonio se mantiene gracias a la voluntad individual y colectiva de quienes lo aman, pero no gracias a un sistema diseñado para protegerlo.</w:t>
      </w:r>
    </w:p>
    <w:p w14:paraId="181E29B7" w14:textId="5C6F1A85" w:rsidR="00083050" w:rsidRPr="00E70775" w:rsidRDefault="00083050" w:rsidP="00E70775">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Este capítulo demuestra que la problemática no es coyuntural, sino estructural. La educación carece de herramientas curriculares y pedagógicas que garanticen la transmisión crítica del PCI; la participación comunitaria es amplia, pero carece de incidencia deliberativa; la institucionalidad carece de continuidad, articulación y capacidades técnicas. Estas condiciones plantean un reto ineludible: construir un modelo de política pública que transforme la relación entre actores y establezca condiciones para que la tradición continúe viva y permita un desarrollo territorial mayor.</w:t>
      </w:r>
    </w:p>
    <w:p w14:paraId="58331C08" w14:textId="68C0429D" w:rsidR="00083050" w:rsidRPr="00E70775" w:rsidRDefault="00083050" w:rsidP="00E70775">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 xml:space="preserve">Desde esta perspectiva, el análisis del estudio permite comprender que la preservación del patrimonio no depende únicamente de acciones aisladas, sino de </w:t>
      </w:r>
      <w:r w:rsidRPr="00E70775">
        <w:rPr>
          <w:rFonts w:ascii="Times New Roman" w:eastAsia="Times New Roman" w:hAnsi="Times New Roman" w:cs="Times New Roman"/>
          <w:b/>
          <w:bCs/>
          <w:kern w:val="0"/>
          <w:sz w:val="24"/>
          <w:szCs w:val="24"/>
          <w:lang w:eastAsia="es-CO"/>
          <w14:ligatures w14:val="none"/>
        </w:rPr>
        <w:t>transformaciones profundas en los sistemas educativos, sociales e institucionales</w:t>
      </w:r>
      <w:r w:rsidRPr="00E70775">
        <w:rPr>
          <w:rFonts w:ascii="Times New Roman" w:eastAsia="Times New Roman" w:hAnsi="Times New Roman" w:cs="Times New Roman"/>
          <w:kern w:val="0"/>
          <w:sz w:val="24"/>
          <w:szCs w:val="24"/>
          <w:lang w:eastAsia="es-CO"/>
          <w14:ligatures w14:val="none"/>
        </w:rPr>
        <w:t xml:space="preserve">. La sostenibilidad de los Cuadros Vivos exige una estructura que trascienda las voluntades individuales, supere la </w:t>
      </w:r>
      <w:r w:rsidRPr="00E70775">
        <w:rPr>
          <w:rFonts w:ascii="Times New Roman" w:eastAsia="Times New Roman" w:hAnsi="Times New Roman" w:cs="Times New Roman"/>
          <w:kern w:val="0"/>
          <w:sz w:val="24"/>
          <w:szCs w:val="24"/>
          <w:lang w:eastAsia="es-CO"/>
          <w14:ligatures w14:val="none"/>
        </w:rPr>
        <w:lastRenderedPageBreak/>
        <w:t>fragmentación comunitaria y reemplace la improvisación institucional por planificación estratégica, gobernanza compartida y continuidad administrativa.</w:t>
      </w:r>
    </w:p>
    <w:p w14:paraId="571947D8" w14:textId="24A392EB" w:rsidR="007927F1" w:rsidRPr="00E70775" w:rsidRDefault="00083050" w:rsidP="00E70775">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Por lo que, concluye dejando claro que el patrimonio cultural no se protege solo conservando prácticas, sino construyendo las condiciones para que esas prácticas puedan florecer. Ese es el desafío central que aborda esta propuesta de política pública: convertir un patrimonio frágil en un patrimonio sostenible, un patrimonio vivido en un patrimonio gestionado, un patrimonio vulnerable en un patrimonio con futuro, sostenibilidad y desarrollo para el municipio de Galeras.</w:t>
      </w:r>
    </w:p>
    <w:p w14:paraId="4D9CF254" w14:textId="77777777" w:rsidR="00E70775" w:rsidRDefault="00E70775" w:rsidP="00E70775">
      <w:pPr>
        <w:ind w:firstLine="0"/>
        <w:contextualSpacing/>
        <w:rPr>
          <w:rFonts w:ascii="Times New Roman" w:eastAsia="Times New Roman" w:hAnsi="Times New Roman" w:cs="Times New Roman"/>
          <w:kern w:val="0"/>
          <w:sz w:val="24"/>
          <w:szCs w:val="24"/>
          <w:lang w:eastAsia="es-CO"/>
          <w14:ligatures w14:val="none"/>
        </w:rPr>
      </w:pPr>
    </w:p>
    <w:p w14:paraId="7DF83F49"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2D748E26"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390890E9"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41A59713"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3F11A5BB"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24129624"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37D85530"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1E1240D7"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3A75984B"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0984929C"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479251C1"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4154B6AE"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5E07E484"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2BD4AB42" w14:textId="77777777" w:rsidR="00145562" w:rsidRDefault="00145562" w:rsidP="00E70775">
      <w:pPr>
        <w:ind w:firstLine="0"/>
        <w:contextualSpacing/>
        <w:rPr>
          <w:rFonts w:ascii="Times New Roman" w:eastAsia="Times New Roman" w:hAnsi="Times New Roman" w:cs="Times New Roman"/>
          <w:kern w:val="0"/>
          <w:sz w:val="24"/>
          <w:szCs w:val="24"/>
          <w:lang w:eastAsia="es-CO"/>
          <w14:ligatures w14:val="none"/>
        </w:rPr>
      </w:pPr>
    </w:p>
    <w:p w14:paraId="62CFCAC7" w14:textId="77777777" w:rsidR="009E5601"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3F24103E" w14:textId="77777777" w:rsidR="009E5601" w:rsidRPr="00E70775" w:rsidRDefault="009E5601" w:rsidP="00E70775">
      <w:pPr>
        <w:ind w:firstLine="0"/>
        <w:contextualSpacing/>
        <w:rPr>
          <w:rFonts w:ascii="Times New Roman" w:eastAsia="Times New Roman" w:hAnsi="Times New Roman" w:cs="Times New Roman"/>
          <w:kern w:val="0"/>
          <w:sz w:val="24"/>
          <w:szCs w:val="24"/>
          <w:lang w:eastAsia="es-CO"/>
          <w14:ligatures w14:val="none"/>
        </w:rPr>
      </w:pPr>
    </w:p>
    <w:p w14:paraId="2B2868A6" w14:textId="3320277F" w:rsidR="007927F1" w:rsidRPr="00E70775" w:rsidRDefault="00850D01" w:rsidP="00D5221E">
      <w:pPr>
        <w:pStyle w:val="Ttulo1"/>
        <w:numPr>
          <w:ilvl w:val="0"/>
          <w:numId w:val="39"/>
        </w:numPr>
        <w:spacing w:before="0" w:after="0"/>
        <w:contextualSpacing/>
        <w:rPr>
          <w:rFonts w:ascii="Times New Roman" w:hAnsi="Times New Roman" w:cs="Times New Roman"/>
          <w:b/>
          <w:bCs/>
          <w:color w:val="auto"/>
          <w:sz w:val="24"/>
          <w:szCs w:val="24"/>
          <w:lang w:val="es-ES"/>
        </w:rPr>
      </w:pPr>
      <w:bookmarkStart w:id="51" w:name="_Toc215598894"/>
      <w:r w:rsidRPr="00E70775">
        <w:rPr>
          <w:rFonts w:ascii="Times New Roman" w:hAnsi="Times New Roman" w:cs="Times New Roman"/>
          <w:b/>
          <w:bCs/>
          <w:color w:val="auto"/>
          <w:sz w:val="24"/>
          <w:szCs w:val="24"/>
          <w:lang w:val="es-ES"/>
        </w:rPr>
        <w:t>Conclusion</w:t>
      </w:r>
      <w:r>
        <w:rPr>
          <w:rFonts w:ascii="Times New Roman" w:hAnsi="Times New Roman" w:cs="Times New Roman"/>
          <w:b/>
          <w:bCs/>
          <w:color w:val="auto"/>
          <w:sz w:val="24"/>
          <w:szCs w:val="24"/>
          <w:lang w:val="es-ES"/>
        </w:rPr>
        <w:t>es</w:t>
      </w:r>
      <w:bookmarkEnd w:id="51"/>
    </w:p>
    <w:p w14:paraId="549CCE1A" w14:textId="100EFCBB" w:rsidR="005C31ED" w:rsidRPr="00E70775" w:rsidRDefault="005C31ED" w:rsidP="00E70775">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Los Cuadros Vivos de Galeras constituyen una manifestación que trasciende la estética: son un tejido simbólico donde convergen la memoria colectiva, la identidad territorial, la creatividad popular y la capacidad organizativa de una comunidad que ha encontrado en esta tradición un modo de narrarse a sí misma. A lo largo de esta investigación se evidenció que la fuerza de los Cuadros Vivos no reside únicamente en su puesta en escena, sino en la experiencia social que movilizan: un proceso de creación comunitaria que articula historia, pedagogía, afectos y proyecto.</w:t>
      </w:r>
    </w:p>
    <w:p w14:paraId="1E9BB07C" w14:textId="77777777" w:rsidR="005C31ED" w:rsidRPr="00E70775" w:rsidRDefault="005C31ED" w:rsidP="00E70775">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Sin embargo, el estudio también permitió comprender que, pese a su arraigo profundo, la sostenibilidad de la manifestación enfrenta riesgos significativos derivados no de la comunidad, sino de un sistema institucional y educativo insuficiente, discontinuo y fragmentado. La ausencia de una estructura escolar que incorpore el patrimonio en los currículos, la falta de formación docente, la poca articulación interinstitucional, los ciclos políticos cortos, la participación ciudadana más simbólica que deliberativa y la inexistencia de una gobernanza cultural articulada revelan una tensión estructural: la tradición es fuerte, pero el sistema que debería sostenerla es débil.</w:t>
      </w:r>
    </w:p>
    <w:p w14:paraId="55CE543F" w14:textId="6230957E" w:rsidR="005C31ED" w:rsidRPr="00E70775" w:rsidRDefault="005C31ED" w:rsidP="00E70775">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 xml:space="preserve">El análisis de resultados, nutrido por las entrevistas, demostró que existen fortalezas vivas la creatividad de los actores, la persistencia comunitaria, los saberes transmitidos por generaciones, pero estas fortalezas se mantienen a pesar del sistema y no gracias a él. Esta contradicción subraya la urgencia de construir mecanismos institucionales estables, políticas </w:t>
      </w:r>
      <w:r w:rsidRPr="00E70775">
        <w:rPr>
          <w:rFonts w:ascii="Times New Roman" w:eastAsia="Times New Roman" w:hAnsi="Times New Roman" w:cs="Times New Roman"/>
          <w:kern w:val="0"/>
          <w:sz w:val="24"/>
          <w:szCs w:val="24"/>
          <w:lang w:eastAsia="es-CO"/>
          <w14:ligatures w14:val="none"/>
        </w:rPr>
        <w:lastRenderedPageBreak/>
        <w:t>públicas de largo plazo y estructuras pedagógicas capaces de transformar la transmisión espontánea en procesos formativos sistemáticos.</w:t>
      </w:r>
    </w:p>
    <w:p w14:paraId="6782CE80" w14:textId="35C5CC74" w:rsidR="005C31ED" w:rsidRPr="00E70775" w:rsidRDefault="005C31ED" w:rsidP="00E70775">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La propuesta de política pública presentada en este trabajo responde precisamente a esa necesidad. Más que un listado de acciones constituye una hoja de ruta estratégica que busca reorganizar la manera en que Galeras concibe, gestiona y vive su patrimonio cultural inmaterial. Su aporte central consiste en comprender que salvaguardar no es solamente conservar, sino generar condiciones para que la tradición siga siendo vivida, reinterpretada y apropiada por nuevas generaciones, en un sistema donde la comunidad tenga voz, incidencia y corresponsabilidad.</w:t>
      </w:r>
    </w:p>
    <w:p w14:paraId="2038E7A2" w14:textId="77777777" w:rsidR="005C31ED" w:rsidRPr="00E70775" w:rsidRDefault="005C31ED" w:rsidP="00E70775">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Así, la investigación concluye que el reto no es preservar una manifestación del pasado, sino asegurar un presente y un futuro donde los Cuadros Vivos continúen siendo un lenguaje colectivo que permita al municipio narrar su historia, proyectarse y reinventarse. Salvaguardar esta tradición implica fortalecer la educación, garantizar continuidad institucional, transformar la participación en incidencia, articular sectores y reconocer a la comunidad como el núcleo de todo proceso cultural.</w:t>
      </w:r>
    </w:p>
    <w:p w14:paraId="3FF31704" w14:textId="25647BAB" w:rsidR="005A3199" w:rsidRDefault="005C31ED" w:rsidP="009E5601">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En síntesis, este trabajo reafirma que el patrimonio cultural inmaterial es un derecho colectivo y un acto político de cuidado, pues protege la capacidad de una sociedad de reconocerse, reconstruirse y proyectarse. Los Cuadros Vivos no están en riesgo porque la comunidad haya dejado de amarlos; están en riesgo porque el territorio aún no ha construido el sistema necesario para sostenerlos. Esta investigación, entonces, no solo propone un modelo de política pública, sino una invitación a construir un pacto cultural duradero que garantice que esta manifestación no solo sobreviva, sino que se convierta en un motor de desarrollo social, identitario y territorial para las generaciones futuras.</w:t>
      </w:r>
    </w:p>
    <w:p w14:paraId="24DD950D" w14:textId="77777777" w:rsidR="00145562" w:rsidRPr="00E70775" w:rsidRDefault="00145562" w:rsidP="009E5601">
      <w:pPr>
        <w:contextualSpacing/>
        <w:rPr>
          <w:rFonts w:ascii="Times New Roman" w:eastAsia="Times New Roman" w:hAnsi="Times New Roman" w:cs="Times New Roman"/>
          <w:kern w:val="0"/>
          <w:sz w:val="24"/>
          <w:szCs w:val="24"/>
          <w:lang w:eastAsia="es-CO"/>
          <w14:ligatures w14:val="none"/>
        </w:rPr>
      </w:pPr>
    </w:p>
    <w:bookmarkStart w:id="52" w:name="_Toc215598895" w:displacedByCustomXml="next"/>
    <w:sdt>
      <w:sdtPr>
        <w:rPr>
          <w:rFonts w:ascii="Times New Roman" w:eastAsiaTheme="minorHAnsi" w:hAnsi="Times New Roman" w:cs="Times New Roman"/>
          <w:color w:val="auto"/>
          <w:sz w:val="24"/>
          <w:szCs w:val="24"/>
          <w:lang w:val="es-ES"/>
        </w:rPr>
        <w:id w:val="-377632267"/>
        <w:docPartObj>
          <w:docPartGallery w:val="Bibliographies"/>
          <w:docPartUnique/>
        </w:docPartObj>
      </w:sdtPr>
      <w:sdtEndPr>
        <w:rPr>
          <w:lang w:val="es-CO"/>
        </w:rPr>
      </w:sdtEndPr>
      <w:sdtContent>
        <w:p w14:paraId="2859F010" w14:textId="6F0BF42B" w:rsidR="00935E7C" w:rsidRPr="00D41BDA" w:rsidRDefault="00935E7C" w:rsidP="00D5221E">
          <w:pPr>
            <w:pStyle w:val="Ttulo1"/>
            <w:numPr>
              <w:ilvl w:val="0"/>
              <w:numId w:val="39"/>
            </w:numPr>
            <w:spacing w:before="0" w:after="0"/>
            <w:contextualSpacing/>
            <w:rPr>
              <w:rFonts w:ascii="Times New Roman" w:hAnsi="Times New Roman" w:cs="Times New Roman"/>
              <w:b/>
              <w:bCs/>
              <w:color w:val="auto"/>
              <w:sz w:val="24"/>
              <w:szCs w:val="24"/>
            </w:rPr>
          </w:pPr>
          <w:r w:rsidRPr="00D41BDA">
            <w:rPr>
              <w:rFonts w:ascii="Times New Roman" w:hAnsi="Times New Roman" w:cs="Times New Roman"/>
              <w:b/>
              <w:bCs/>
              <w:color w:val="auto"/>
              <w:sz w:val="24"/>
              <w:szCs w:val="24"/>
              <w:lang w:val="es-ES"/>
            </w:rPr>
            <w:t>Referencias</w:t>
          </w:r>
          <w:bookmarkEnd w:id="52"/>
        </w:p>
        <w:sdt>
          <w:sdtPr>
            <w:rPr>
              <w:rFonts w:ascii="Times New Roman" w:hAnsi="Times New Roman" w:cs="Times New Roman"/>
              <w:sz w:val="24"/>
              <w:szCs w:val="24"/>
            </w:rPr>
            <w:id w:val="-573587230"/>
            <w:bibliography/>
          </w:sdtPr>
          <w:sdtEndPr/>
          <w:sdtContent>
            <w:p w14:paraId="197B07CA" w14:textId="77777777" w:rsidR="00D41BDA" w:rsidRPr="00D41BDA" w:rsidRDefault="00935E7C" w:rsidP="00D41BDA">
              <w:pPr>
                <w:pStyle w:val="Bibliografa"/>
                <w:rPr>
                  <w:rFonts w:ascii="Times New Roman" w:hAnsi="Times New Roman" w:cs="Times New Roman"/>
                  <w:noProof/>
                  <w:kern w:val="0"/>
                  <w:sz w:val="24"/>
                  <w:szCs w:val="24"/>
                  <w:lang w:val="es-ES"/>
                  <w14:ligatures w14:val="none"/>
                </w:rPr>
              </w:pPr>
              <w:r w:rsidRPr="00D41BDA">
                <w:rPr>
                  <w:rFonts w:ascii="Times New Roman" w:hAnsi="Times New Roman" w:cs="Times New Roman"/>
                  <w:sz w:val="24"/>
                  <w:szCs w:val="24"/>
                </w:rPr>
                <w:fldChar w:fldCharType="begin"/>
              </w:r>
              <w:r w:rsidRPr="00D41BDA">
                <w:rPr>
                  <w:rFonts w:ascii="Times New Roman" w:hAnsi="Times New Roman" w:cs="Times New Roman"/>
                  <w:sz w:val="24"/>
                  <w:szCs w:val="24"/>
                </w:rPr>
                <w:instrText>BIBLIOGRAPHY</w:instrText>
              </w:r>
              <w:r w:rsidRPr="00D41BDA">
                <w:rPr>
                  <w:rFonts w:ascii="Times New Roman" w:hAnsi="Times New Roman" w:cs="Times New Roman"/>
                  <w:sz w:val="24"/>
                  <w:szCs w:val="24"/>
                </w:rPr>
                <w:fldChar w:fldCharType="separate"/>
              </w:r>
              <w:r w:rsidR="00D41BDA" w:rsidRPr="00D41BDA">
                <w:rPr>
                  <w:rFonts w:ascii="Times New Roman" w:hAnsi="Times New Roman" w:cs="Times New Roman"/>
                  <w:noProof/>
                  <w:sz w:val="24"/>
                  <w:szCs w:val="24"/>
                  <w:lang w:val="es-ES"/>
                </w:rPr>
                <w:t>Aguirre, R. (12 de octubre de 2025).</w:t>
              </w:r>
            </w:p>
            <w:p w14:paraId="1FE69578"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 xml:space="preserve">Alcaldia de Galeras, A. d. (2023). </w:t>
              </w:r>
              <w:r w:rsidRPr="00D41BDA">
                <w:rPr>
                  <w:rFonts w:ascii="Times New Roman" w:hAnsi="Times New Roman" w:cs="Times New Roman"/>
                  <w:i/>
                  <w:iCs/>
                  <w:noProof/>
                  <w:sz w:val="24"/>
                  <w:szCs w:val="24"/>
                  <w:lang w:val="es-ES"/>
                </w:rPr>
                <w:t>Alcaldia de Galeras</w:t>
              </w:r>
              <w:r w:rsidRPr="00D41BDA">
                <w:rPr>
                  <w:rFonts w:ascii="Times New Roman" w:hAnsi="Times New Roman" w:cs="Times New Roman"/>
                  <w:noProof/>
                  <w:sz w:val="24"/>
                  <w:szCs w:val="24"/>
                  <w:lang w:val="es-ES"/>
                </w:rPr>
                <w:t>. Obtenido de https://www.galeras-sucre.gov.co/municipio/nuestro-municipio</w:t>
              </w:r>
            </w:p>
            <w:p w14:paraId="6C00E233"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Armesto, E. (2025). Entrevista sector educativo.</w:t>
              </w:r>
            </w:p>
            <w:p w14:paraId="78F2B4E9"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Baena, G. (2017). Obtenido de http://www.biblioteca.cij.gob.mx/archivos/materiales_de_consulta/drogas_de_abuso/articulos/metodologia%20de%20la%20investigacion.pdf</w:t>
              </w:r>
            </w:p>
            <w:p w14:paraId="12134E8D"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 xml:space="preserve">Benavides, C. A. (2023). </w:t>
              </w:r>
              <w:r w:rsidRPr="00D41BDA">
                <w:rPr>
                  <w:rFonts w:ascii="Times New Roman" w:hAnsi="Times New Roman" w:cs="Times New Roman"/>
                  <w:i/>
                  <w:iCs/>
                  <w:noProof/>
                  <w:sz w:val="24"/>
                  <w:szCs w:val="24"/>
                  <w:lang w:val="es-ES"/>
                </w:rPr>
                <w:t>La gestión pública del patrimonio cultural de los municipios de Cundinamarca -categoría 1, durante el trabajo realizado en el periodo del 2020 al 2022.</w:t>
              </w:r>
              <w:r w:rsidRPr="00D41BDA">
                <w:rPr>
                  <w:rFonts w:ascii="Times New Roman" w:hAnsi="Times New Roman" w:cs="Times New Roman"/>
                  <w:noProof/>
                  <w:sz w:val="24"/>
                  <w:szCs w:val="24"/>
                  <w:lang w:val="es-ES"/>
                </w:rPr>
                <w:t xml:space="preserve"> Obtenido de https://repository.urosario.edu.co/server/api/core/bitstreams/b050d608-7303-4159-ac23-2e7c398669e2/content</w:t>
              </w:r>
            </w:p>
            <w:p w14:paraId="09B92D1A"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 xml:space="preserve">Bravo, D. V. (2022). Patrimonio e identidad cultural, el desafío de la educación patrimonial en la era de los avances tecnológicos. </w:t>
              </w:r>
              <w:r w:rsidRPr="00D41BDA">
                <w:rPr>
                  <w:rFonts w:ascii="Times New Roman" w:hAnsi="Times New Roman" w:cs="Times New Roman"/>
                  <w:i/>
                  <w:iCs/>
                  <w:noProof/>
                  <w:sz w:val="24"/>
                  <w:szCs w:val="24"/>
                  <w:lang w:val="es-ES"/>
                </w:rPr>
                <w:t>REVISTA DE HISTORIA Y GEOGRAFÍA, N°47</w:t>
              </w:r>
              <w:r w:rsidRPr="00D41BDA">
                <w:rPr>
                  <w:rFonts w:ascii="Times New Roman" w:hAnsi="Times New Roman" w:cs="Times New Roman"/>
                  <w:noProof/>
                  <w:sz w:val="24"/>
                  <w:szCs w:val="24"/>
                  <w:lang w:val="es-ES"/>
                </w:rPr>
                <w:t>, 191-217. Obtenido de https://dialnet.unirioja.es/servlet/articulo?codigo=9004401</w:t>
              </w:r>
            </w:p>
            <w:p w14:paraId="2003E290"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 xml:space="preserve">Castellanos, K. J. (2024). </w:t>
              </w:r>
              <w:r w:rsidRPr="00D41BDA">
                <w:rPr>
                  <w:rFonts w:ascii="Times New Roman" w:hAnsi="Times New Roman" w:cs="Times New Roman"/>
                  <w:i/>
                  <w:iCs/>
                  <w:noProof/>
                  <w:sz w:val="24"/>
                  <w:szCs w:val="24"/>
                  <w:lang w:val="es-ES"/>
                </w:rPr>
                <w:t>Dialnet-Protección del patrimonio cultural inmaterial colombiano. Perspectivas desde su salvaguarda en el departamento del Tolima.</w:t>
              </w:r>
              <w:r w:rsidRPr="00D41BDA">
                <w:rPr>
                  <w:rFonts w:ascii="Times New Roman" w:hAnsi="Times New Roman" w:cs="Times New Roman"/>
                  <w:noProof/>
                  <w:sz w:val="24"/>
                  <w:szCs w:val="24"/>
                  <w:lang w:val="es-ES"/>
                </w:rPr>
                <w:t xml:space="preserve"> Obtenido de file:///C:/Users/SYSTEM-ACTUAL/Downloads/Dialnet-ProteccionDelPatrimonioCulturalInmaterialColombian-9663879%20(2).pdf</w:t>
              </w:r>
            </w:p>
            <w:p w14:paraId="501776EB"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Decreto 2358, D. (2019). Obtenido de https://www.funcionpublica.gov.co/eva/gestornormativo/norma.php?i=104832</w:t>
              </w:r>
            </w:p>
            <w:p w14:paraId="2F39EF96"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lastRenderedPageBreak/>
                <w:t xml:space="preserve">Demarchi, G., &amp; Palacios , J. M. (2022). </w:t>
              </w:r>
              <w:r w:rsidRPr="00D41BDA">
                <w:rPr>
                  <w:rFonts w:ascii="Times New Roman" w:hAnsi="Times New Roman" w:cs="Times New Roman"/>
                  <w:i/>
                  <w:iCs/>
                  <w:noProof/>
                  <w:sz w:val="24"/>
                  <w:szCs w:val="24"/>
                  <w:lang w:val="es-ES"/>
                </w:rPr>
                <w:t>POLÍTICAS PÚBLICAS, PARADIGMAS, TEORÍAS Y MODELOS. REVISIÓN DOCUMENTAL.</w:t>
              </w:r>
              <w:r w:rsidRPr="00D41BDA">
                <w:rPr>
                  <w:rFonts w:ascii="Times New Roman" w:hAnsi="Times New Roman" w:cs="Times New Roman"/>
                  <w:noProof/>
                  <w:sz w:val="24"/>
                  <w:szCs w:val="24"/>
                  <w:lang w:val="es-ES"/>
                </w:rPr>
                <w:t xml:space="preserve"> Obtenido de https://revistas.uninunez.edu.co/index.php/aglala/article/download/2260/1589/5596</w:t>
              </w:r>
            </w:p>
            <w:p w14:paraId="5CA91BA4"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 xml:space="preserve">Galvan, R. D. (2024). </w:t>
              </w:r>
              <w:r w:rsidRPr="00D41BDA">
                <w:rPr>
                  <w:rFonts w:ascii="Times New Roman" w:hAnsi="Times New Roman" w:cs="Times New Roman"/>
                  <w:i/>
                  <w:iCs/>
                  <w:noProof/>
                  <w:sz w:val="24"/>
                  <w:szCs w:val="24"/>
                  <w:lang w:val="es-ES"/>
                </w:rPr>
                <w:t>Entre Colores y Tradiciones - El espíritu galerano a través de los Cuadros Vivos.</w:t>
              </w:r>
              <w:r w:rsidRPr="00D41BDA">
                <w:rPr>
                  <w:rFonts w:ascii="Times New Roman" w:hAnsi="Times New Roman" w:cs="Times New Roman"/>
                  <w:noProof/>
                  <w:sz w:val="24"/>
                  <w:szCs w:val="24"/>
                  <w:lang w:val="es-ES"/>
                </w:rPr>
                <w:t xml:space="preserve"> Barranquilla: Ministerio de las Culturas las Artes y los Saberes.</w:t>
              </w:r>
            </w:p>
            <w:p w14:paraId="5E964DB9"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Gutierrez, D. (10 de octubre de 2025).</w:t>
              </w:r>
            </w:p>
            <w:p w14:paraId="4730A8AB"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Jimenez, Y. (2025). Entrevista sector educativo .</w:t>
              </w:r>
            </w:p>
            <w:p w14:paraId="30C388A1"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 xml:space="preserve">ley 1185, 2. (2008). </w:t>
              </w:r>
              <w:r w:rsidRPr="00D41BDA">
                <w:rPr>
                  <w:rFonts w:ascii="Times New Roman" w:hAnsi="Times New Roman" w:cs="Times New Roman"/>
                  <w:i/>
                  <w:iCs/>
                  <w:noProof/>
                  <w:sz w:val="24"/>
                  <w:szCs w:val="24"/>
                  <w:lang w:val="es-ES"/>
                </w:rPr>
                <w:t>Gestor normativo</w:t>
              </w:r>
              <w:r w:rsidRPr="00D41BDA">
                <w:rPr>
                  <w:rFonts w:ascii="Times New Roman" w:hAnsi="Times New Roman" w:cs="Times New Roman"/>
                  <w:noProof/>
                  <w:sz w:val="24"/>
                  <w:szCs w:val="24"/>
                  <w:lang w:val="es-ES"/>
                </w:rPr>
                <w:t>. Obtenido de https://www.funcionpublica.gov.co/eva/gestornormativo/norma.php?i=29324</w:t>
              </w:r>
            </w:p>
            <w:p w14:paraId="585D6087"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Min Cultura. (2013). PLAN ESPECIAL DE SALVAGUARDIA CUADROS VIVOS DE GALERAS, SUCRE. 2-137. Obtenido de https://www.mincultura.gov.co/direcciones/patrimonio-y-memoria/Documents/14-cuadros-vivos-de-galeras-sucre-PES.pdf</w:t>
              </w:r>
            </w:p>
            <w:p w14:paraId="114D054B"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 xml:space="preserve">MinCultura. (2014). </w:t>
              </w:r>
              <w:r w:rsidRPr="00D41BDA">
                <w:rPr>
                  <w:rFonts w:ascii="Times New Roman" w:hAnsi="Times New Roman" w:cs="Times New Roman"/>
                  <w:i/>
                  <w:iCs/>
                  <w:noProof/>
                  <w:sz w:val="24"/>
                  <w:szCs w:val="24"/>
                  <w:lang w:val="es-ES"/>
                </w:rPr>
                <w:t>Min cultura</w:t>
              </w:r>
              <w:r w:rsidRPr="00D41BDA">
                <w:rPr>
                  <w:rFonts w:ascii="Times New Roman" w:hAnsi="Times New Roman" w:cs="Times New Roman"/>
                  <w:noProof/>
                  <w:sz w:val="24"/>
                  <w:szCs w:val="24"/>
                  <w:lang w:val="es-ES"/>
                </w:rPr>
                <w:t>. Obtenido de https://patrimonio.mincultura.gov.co/patrimonio/Paginas/default.aspx</w:t>
              </w:r>
            </w:p>
            <w:p w14:paraId="52D0D773"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 xml:space="preserve">MinCultura. (2024). </w:t>
              </w:r>
              <w:r w:rsidRPr="00D41BDA">
                <w:rPr>
                  <w:rFonts w:ascii="Times New Roman" w:hAnsi="Times New Roman" w:cs="Times New Roman"/>
                  <w:i/>
                  <w:iCs/>
                  <w:noProof/>
                  <w:sz w:val="24"/>
                  <w:szCs w:val="24"/>
                  <w:lang w:val="es-ES"/>
                </w:rPr>
                <w:t>mincultura</w:t>
              </w:r>
              <w:r w:rsidRPr="00D41BDA">
                <w:rPr>
                  <w:rFonts w:ascii="Times New Roman" w:hAnsi="Times New Roman" w:cs="Times New Roman"/>
                  <w:noProof/>
                  <w:sz w:val="24"/>
                  <w:szCs w:val="24"/>
                  <w:lang w:val="es-ES"/>
                </w:rPr>
                <w:t>. Obtenido de https://www.mincultura.gov.co/noticias/Paginas/la-unesco-declaro-los-cuadros-vivos-de-galeras-sucre-como-patrimonio-cultural-inmaterial-de-la-humanidad.aspx</w:t>
              </w:r>
            </w:p>
            <w:p w14:paraId="30E64260"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Molano, O. L. (2007). Identidad cultural un concepto que evoluciona. Bogotá: Revista Opera. Obtenido de https://www.redalyc.org/pdf/675/67500705.pdf</w:t>
              </w:r>
            </w:p>
            <w:p w14:paraId="0C8D306C"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Morales, R. P. (2020). Desarrollo territorial sostenible y nuevas ciudadanias . 1-53. Obtenido de https://repositorio.cepal.org/server/api/core/bitstreams/59e0c82b-1619-493b-b91e-761dd4da6dbc/content</w:t>
              </w:r>
            </w:p>
            <w:p w14:paraId="1F876705"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lastRenderedPageBreak/>
                <w:t>Narvaéz, T. (2025). Entrevista sector institucional .</w:t>
              </w:r>
            </w:p>
            <w:p w14:paraId="2887DEBE"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 xml:space="preserve">Plan de ordenamiento territorial, P. d. (31 de Mayo de 2024). </w:t>
              </w:r>
              <w:r w:rsidRPr="00D41BDA">
                <w:rPr>
                  <w:rFonts w:ascii="Times New Roman" w:hAnsi="Times New Roman" w:cs="Times New Roman"/>
                  <w:i/>
                  <w:iCs/>
                  <w:noProof/>
                  <w:sz w:val="24"/>
                  <w:szCs w:val="24"/>
                  <w:lang w:val="es-ES"/>
                </w:rPr>
                <w:t>Alcaldía de Galeras Sucre.</w:t>
              </w:r>
              <w:r w:rsidRPr="00D41BDA">
                <w:rPr>
                  <w:rFonts w:ascii="Times New Roman" w:hAnsi="Times New Roman" w:cs="Times New Roman"/>
                  <w:noProof/>
                  <w:sz w:val="24"/>
                  <w:szCs w:val="24"/>
                  <w:lang w:val="es-ES"/>
                </w:rPr>
                <w:t xml:space="preserve"> Obtenido de https://galerassucre.micolombiadigital.gov.co/sites/galerassucre/content/files/000932/46592_plan-municipal-de-desarrollo-2024--2027.pdf</w:t>
              </w:r>
            </w:p>
            <w:p w14:paraId="7F78F423"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 xml:space="preserve">Quintero, O. A. (2005). </w:t>
              </w:r>
              <w:r w:rsidRPr="00D41BDA">
                <w:rPr>
                  <w:rFonts w:ascii="Times New Roman" w:hAnsi="Times New Roman" w:cs="Times New Roman"/>
                  <w:i/>
                  <w:iCs/>
                  <w:noProof/>
                  <w:sz w:val="24"/>
                  <w:szCs w:val="24"/>
                  <w:lang w:val="es-ES"/>
                </w:rPr>
                <w:t>SciELO- Memoria colectiva y organizaciones</w:t>
              </w:r>
              <w:r w:rsidRPr="00D41BDA">
                <w:rPr>
                  <w:rFonts w:ascii="Times New Roman" w:hAnsi="Times New Roman" w:cs="Times New Roman"/>
                  <w:noProof/>
                  <w:sz w:val="24"/>
                  <w:szCs w:val="24"/>
                  <w:lang w:val="es-ES"/>
                </w:rPr>
                <w:t>. Obtenido de Oscar Mauricio Aguilar Mejía, María Ximena Quintero Álvarez</w:t>
              </w:r>
            </w:p>
            <w:p w14:paraId="5E3AF01A"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Sampieri, H. (2014). Obtenido de https://virtual.urbe.edu/tesispub/0056046/cap03.pdf</w:t>
              </w:r>
            </w:p>
            <w:p w14:paraId="161A0C5C" w14:textId="77777777" w:rsidR="00D41BDA" w:rsidRPr="00D41BDA" w:rsidRDefault="00D41BDA" w:rsidP="00D41BDA">
              <w:pPr>
                <w:pStyle w:val="Bibliografa"/>
                <w:rPr>
                  <w:rFonts w:ascii="Times New Roman" w:hAnsi="Times New Roman" w:cs="Times New Roman"/>
                  <w:noProof/>
                  <w:sz w:val="24"/>
                  <w:szCs w:val="24"/>
                  <w:lang w:val="es-ES"/>
                </w:rPr>
              </w:pPr>
              <w:r w:rsidRPr="00D41BDA">
                <w:rPr>
                  <w:rFonts w:ascii="Times New Roman" w:hAnsi="Times New Roman" w:cs="Times New Roman"/>
                  <w:noProof/>
                  <w:sz w:val="24"/>
                  <w:szCs w:val="24"/>
                  <w:lang w:val="es-ES"/>
                </w:rPr>
                <w:t>Sampieri, R. (2014). Obtenido de https://apiperiodico.jalisco.gob.mx/api/sites/periodicooficial.jalisco.gob.mx/files/metodologia_de_la_investigacion_-_roberto_hernandez_sampieri.pdf</w:t>
              </w:r>
            </w:p>
            <w:p w14:paraId="1D5B68C3" w14:textId="735C7E34" w:rsidR="00935E7C" w:rsidRDefault="00935E7C" w:rsidP="00D41BDA">
              <w:pPr>
                <w:contextualSpacing/>
                <w:rPr>
                  <w:rFonts w:ascii="Times New Roman" w:hAnsi="Times New Roman" w:cs="Times New Roman"/>
                  <w:sz w:val="24"/>
                  <w:szCs w:val="24"/>
                </w:rPr>
              </w:pPr>
              <w:r w:rsidRPr="00D41BDA">
                <w:rPr>
                  <w:rFonts w:ascii="Times New Roman" w:hAnsi="Times New Roman" w:cs="Times New Roman"/>
                  <w:b/>
                  <w:bCs/>
                  <w:sz w:val="24"/>
                  <w:szCs w:val="24"/>
                </w:rPr>
                <w:fldChar w:fldCharType="end"/>
              </w:r>
            </w:p>
          </w:sdtContent>
        </w:sdt>
      </w:sdtContent>
    </w:sdt>
    <w:p w14:paraId="197886DC" w14:textId="77777777" w:rsidR="00FA3E7C" w:rsidRDefault="00FA3E7C" w:rsidP="00E70775">
      <w:pPr>
        <w:contextualSpacing/>
        <w:rPr>
          <w:rFonts w:ascii="Times New Roman" w:hAnsi="Times New Roman" w:cs="Times New Roman"/>
          <w:sz w:val="24"/>
          <w:szCs w:val="24"/>
        </w:rPr>
      </w:pPr>
    </w:p>
    <w:p w14:paraId="37B2A392" w14:textId="77777777" w:rsidR="00FA3E7C" w:rsidRDefault="00FA3E7C" w:rsidP="00E70775">
      <w:pPr>
        <w:contextualSpacing/>
        <w:rPr>
          <w:rFonts w:ascii="Times New Roman" w:hAnsi="Times New Roman" w:cs="Times New Roman"/>
          <w:sz w:val="24"/>
          <w:szCs w:val="24"/>
        </w:rPr>
      </w:pPr>
    </w:p>
    <w:p w14:paraId="58601DA7" w14:textId="77777777" w:rsidR="00FA3E7C" w:rsidRDefault="00FA3E7C" w:rsidP="00E70775">
      <w:pPr>
        <w:contextualSpacing/>
        <w:rPr>
          <w:rFonts w:ascii="Times New Roman" w:hAnsi="Times New Roman" w:cs="Times New Roman"/>
          <w:sz w:val="24"/>
          <w:szCs w:val="24"/>
        </w:rPr>
      </w:pPr>
    </w:p>
    <w:p w14:paraId="34D323DF" w14:textId="77777777" w:rsidR="00FA3E7C" w:rsidRDefault="00FA3E7C" w:rsidP="00FA3E7C">
      <w:pPr>
        <w:ind w:firstLine="0"/>
        <w:contextualSpacing/>
        <w:rPr>
          <w:rFonts w:ascii="Times New Roman" w:hAnsi="Times New Roman" w:cs="Times New Roman"/>
          <w:sz w:val="24"/>
          <w:szCs w:val="24"/>
        </w:rPr>
      </w:pPr>
    </w:p>
    <w:p w14:paraId="4D2554BC" w14:textId="77777777" w:rsidR="00FA3E7C" w:rsidRDefault="00FA3E7C" w:rsidP="00FA3E7C">
      <w:pPr>
        <w:ind w:firstLine="0"/>
        <w:contextualSpacing/>
        <w:rPr>
          <w:rFonts w:ascii="Times New Roman" w:hAnsi="Times New Roman" w:cs="Times New Roman"/>
          <w:sz w:val="24"/>
          <w:szCs w:val="24"/>
        </w:rPr>
      </w:pPr>
    </w:p>
    <w:p w14:paraId="010FE16D" w14:textId="77777777" w:rsidR="00FA3E7C" w:rsidRDefault="00FA3E7C" w:rsidP="00FA3E7C">
      <w:pPr>
        <w:ind w:firstLine="0"/>
        <w:contextualSpacing/>
        <w:rPr>
          <w:rFonts w:ascii="Times New Roman" w:hAnsi="Times New Roman" w:cs="Times New Roman"/>
          <w:sz w:val="24"/>
          <w:szCs w:val="24"/>
        </w:rPr>
      </w:pPr>
    </w:p>
    <w:p w14:paraId="4AC73613" w14:textId="77777777" w:rsidR="00FA3E7C" w:rsidRDefault="00FA3E7C" w:rsidP="00FA3E7C">
      <w:pPr>
        <w:ind w:firstLine="0"/>
        <w:contextualSpacing/>
        <w:rPr>
          <w:rFonts w:ascii="Times New Roman" w:hAnsi="Times New Roman" w:cs="Times New Roman"/>
          <w:sz w:val="24"/>
          <w:szCs w:val="24"/>
        </w:rPr>
      </w:pPr>
    </w:p>
    <w:p w14:paraId="56CFC35C" w14:textId="77777777" w:rsidR="00FA3E7C" w:rsidRDefault="00FA3E7C" w:rsidP="00FA3E7C">
      <w:pPr>
        <w:ind w:firstLine="0"/>
        <w:contextualSpacing/>
        <w:rPr>
          <w:rFonts w:ascii="Times New Roman" w:hAnsi="Times New Roman" w:cs="Times New Roman"/>
          <w:sz w:val="24"/>
          <w:szCs w:val="24"/>
        </w:rPr>
      </w:pPr>
    </w:p>
    <w:p w14:paraId="4040BADE" w14:textId="77777777" w:rsidR="00145562" w:rsidRDefault="00145562" w:rsidP="00FA3E7C">
      <w:pPr>
        <w:ind w:firstLine="0"/>
        <w:contextualSpacing/>
        <w:rPr>
          <w:rFonts w:ascii="Times New Roman" w:hAnsi="Times New Roman" w:cs="Times New Roman"/>
          <w:sz w:val="24"/>
          <w:szCs w:val="24"/>
        </w:rPr>
      </w:pPr>
    </w:p>
    <w:p w14:paraId="073DCF93" w14:textId="77777777" w:rsidR="00D5221E" w:rsidRPr="00E70775" w:rsidRDefault="00D5221E" w:rsidP="00FA3E7C">
      <w:pPr>
        <w:ind w:firstLine="0"/>
        <w:contextualSpacing/>
        <w:rPr>
          <w:rFonts w:ascii="Times New Roman" w:hAnsi="Times New Roman" w:cs="Times New Roman"/>
          <w:sz w:val="24"/>
          <w:szCs w:val="24"/>
        </w:rPr>
      </w:pPr>
    </w:p>
    <w:p w14:paraId="20B4CFBF" w14:textId="4A56DB2E" w:rsidR="00935E7C" w:rsidRPr="005A3199" w:rsidRDefault="00FA3E7C" w:rsidP="00D5221E">
      <w:pPr>
        <w:pStyle w:val="Ttulo1"/>
        <w:numPr>
          <w:ilvl w:val="0"/>
          <w:numId w:val="39"/>
        </w:numPr>
        <w:spacing w:before="0" w:after="0"/>
        <w:ind w:left="0" w:firstLine="720"/>
        <w:contextualSpacing/>
        <w:rPr>
          <w:rFonts w:ascii="Times New Roman" w:hAnsi="Times New Roman" w:cs="Times New Roman"/>
          <w:b/>
          <w:bCs/>
          <w:color w:val="auto"/>
          <w:sz w:val="24"/>
          <w:szCs w:val="24"/>
          <w:lang w:val="es-ES"/>
        </w:rPr>
      </w:pPr>
      <w:bookmarkStart w:id="53" w:name="_Toc215598896"/>
      <w:r w:rsidRPr="005A3199">
        <w:rPr>
          <w:rFonts w:ascii="Times New Roman" w:hAnsi="Times New Roman" w:cs="Times New Roman"/>
          <w:b/>
          <w:bCs/>
          <w:color w:val="auto"/>
          <w:sz w:val="24"/>
          <w:szCs w:val="24"/>
          <w:lang w:val="es-ES"/>
        </w:rPr>
        <w:lastRenderedPageBreak/>
        <w:t>Anexos</w:t>
      </w:r>
      <w:bookmarkEnd w:id="53"/>
      <w:r w:rsidRPr="005A3199">
        <w:rPr>
          <w:rFonts w:ascii="Times New Roman" w:hAnsi="Times New Roman" w:cs="Times New Roman"/>
          <w:b/>
          <w:bCs/>
          <w:color w:val="auto"/>
          <w:sz w:val="24"/>
          <w:szCs w:val="24"/>
          <w:lang w:val="es-ES"/>
        </w:rPr>
        <w:t xml:space="preserve"> </w:t>
      </w:r>
    </w:p>
    <w:p w14:paraId="15E2E1A3" w14:textId="77777777" w:rsidR="00FA3E7C" w:rsidRPr="00E70775" w:rsidRDefault="00FA3E7C" w:rsidP="00D5221E">
      <w:pPr>
        <w:pStyle w:val="Ttulo3"/>
        <w:numPr>
          <w:ilvl w:val="2"/>
          <w:numId w:val="39"/>
        </w:numPr>
        <w:spacing w:before="0" w:after="0"/>
        <w:ind w:left="0" w:firstLine="720"/>
        <w:contextualSpacing/>
        <w:rPr>
          <w:rFonts w:ascii="Times New Roman" w:hAnsi="Times New Roman" w:cs="Times New Roman"/>
          <w:b/>
          <w:bCs/>
          <w:color w:val="auto"/>
          <w:sz w:val="24"/>
          <w:szCs w:val="24"/>
        </w:rPr>
      </w:pPr>
      <w:bookmarkStart w:id="54" w:name="_Toc215598897"/>
      <w:bookmarkStart w:id="55" w:name="_Hlk215310250"/>
      <w:r w:rsidRPr="00E70775">
        <w:rPr>
          <w:rFonts w:ascii="Times New Roman" w:hAnsi="Times New Roman" w:cs="Times New Roman"/>
          <w:b/>
          <w:bCs/>
          <w:color w:val="auto"/>
          <w:sz w:val="24"/>
          <w:szCs w:val="24"/>
        </w:rPr>
        <w:t>Eje educativo</w:t>
      </w:r>
      <w:bookmarkEnd w:id="54"/>
      <w:r w:rsidRPr="00E70775">
        <w:rPr>
          <w:rFonts w:ascii="Times New Roman" w:hAnsi="Times New Roman" w:cs="Times New Roman"/>
          <w:b/>
          <w:bCs/>
          <w:color w:val="auto"/>
          <w:sz w:val="24"/>
          <w:szCs w:val="24"/>
        </w:rPr>
        <w:t xml:space="preserve"> </w:t>
      </w:r>
    </w:p>
    <w:p w14:paraId="3BF6F0DF" w14:textId="77777777" w:rsidR="00FA3E7C" w:rsidRPr="00E70775" w:rsidRDefault="00FA3E7C" w:rsidP="00FA3E7C">
      <w:pPr>
        <w:pStyle w:val="Prrafodelista"/>
        <w:numPr>
          <w:ilvl w:val="0"/>
          <w:numId w:val="27"/>
        </w:numPr>
        <w:ind w:left="0" w:firstLine="720"/>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¿Podría contarnos un poco sobre usted?</w:t>
      </w:r>
    </w:p>
    <w:p w14:paraId="0B837FDE"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eastAsia="Times New Roman" w:hAnsi="Times New Roman" w:cs="Times New Roman"/>
          <w:kern w:val="0"/>
          <w:sz w:val="24"/>
          <w:szCs w:val="24"/>
          <w:lang w:eastAsia="es-CO"/>
          <w14:ligatures w14:val="none"/>
        </w:rPr>
        <w:t>La presentación de ambos entrevistados ofrece un panorama de dos actores educativos con perfiles sólidos y complementarios</w:t>
      </w:r>
      <w:r w:rsidRPr="00FC12B0">
        <w:rPr>
          <w:rFonts w:ascii="Times New Roman" w:eastAsia="Times New Roman" w:hAnsi="Times New Roman" w:cs="Times New Roman"/>
          <w:kern w:val="0"/>
          <w:sz w:val="24"/>
          <w:szCs w:val="24"/>
          <w:lang w:eastAsia="es-CO"/>
          <w14:ligatures w14:val="none"/>
        </w:rPr>
        <w:t xml:space="preserve">. </w:t>
      </w:r>
      <w:r>
        <w:rPr>
          <w:rFonts w:ascii="Times New Roman" w:eastAsia="Times New Roman" w:hAnsi="Times New Roman" w:cs="Times New Roman"/>
          <w:kern w:val="0"/>
          <w:sz w:val="24"/>
          <w:szCs w:val="24"/>
          <w:lang w:eastAsia="es-CO"/>
          <w14:ligatures w14:val="none"/>
        </w:rPr>
        <w:t xml:space="preserve">Edilberto Armesto </w:t>
      </w:r>
      <w:r w:rsidRPr="00E70775">
        <w:rPr>
          <w:rFonts w:ascii="Times New Roman" w:eastAsia="Times New Roman" w:hAnsi="Times New Roman" w:cs="Times New Roman"/>
          <w:kern w:val="0"/>
          <w:sz w:val="24"/>
          <w:szCs w:val="24"/>
          <w:lang w:eastAsia="es-CO"/>
          <w14:ligatures w14:val="none"/>
        </w:rPr>
        <w:t xml:space="preserve">se describe como un docente con amplia formación pedagógica, investigativa y cultural, con más de veinte años de experiencia en instituciones educativas y con roles directivos en proyectos culturales vinculados directamente con los Cuadros Vivos y el Ministerio de Cultura. Su trayectoria combina educación, investigación, gestión cultural y participación en procesos de salvaguardia, lo que lo posiciona como un sujeto con autoridad técnica y pedagógica para hablar de la relación entre educación y patrimonio. Por su parte, Yoli Jiménez, en su condición de rectora, muestra una visión institucional marcada por su experiencia en liderazgo escolar y gestión administrativa; su enfoque se centra en la articulación educativa y en el rol de la escuela como espacio de formación integral, lo que le permite aportar una mirada más estructural sobre los desafíos que enfrentan las instituciones en torno al patrimonio cultural. Ambas voces, desde sus trayectorias, muestran que no son observadores externos, sino </w:t>
      </w:r>
      <w:r w:rsidRPr="00E70775">
        <w:rPr>
          <w:rFonts w:ascii="Times New Roman" w:eastAsia="Times New Roman" w:hAnsi="Times New Roman" w:cs="Times New Roman"/>
          <w:b/>
          <w:bCs/>
          <w:kern w:val="0"/>
          <w:sz w:val="24"/>
          <w:szCs w:val="24"/>
          <w:lang w:eastAsia="es-CO"/>
          <w14:ligatures w14:val="none"/>
        </w:rPr>
        <w:t>actores con incidencia directa en los procesos formativos del municipio</w:t>
      </w:r>
      <w:r w:rsidRPr="00E70775">
        <w:rPr>
          <w:rFonts w:ascii="Times New Roman" w:eastAsia="Times New Roman" w:hAnsi="Times New Roman" w:cs="Times New Roman"/>
          <w:kern w:val="0"/>
          <w:sz w:val="24"/>
          <w:szCs w:val="24"/>
          <w:lang w:eastAsia="es-CO"/>
          <w14:ligatures w14:val="none"/>
        </w:rPr>
        <w:t>, lo que legitima sus reflexiones posteriores.</w:t>
      </w:r>
    </w:p>
    <w:p w14:paraId="4ECD2DDB" w14:textId="77777777" w:rsidR="00FA3E7C" w:rsidRPr="00E70775" w:rsidRDefault="00FA3E7C" w:rsidP="00FA3E7C">
      <w:pPr>
        <w:pStyle w:val="Prrafodelista"/>
        <w:numPr>
          <w:ilvl w:val="0"/>
          <w:numId w:val="27"/>
        </w:numPr>
        <w:ind w:left="0" w:firstLine="720"/>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¿De qué manera ha estado vinculado(a) con los Cuadros Vivos o con otras manifestaciones culturales?</w:t>
      </w:r>
    </w:p>
    <w:p w14:paraId="30650BF7"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eastAsia="Times New Roman" w:hAnsi="Times New Roman" w:cs="Times New Roman"/>
          <w:kern w:val="0"/>
          <w:sz w:val="24"/>
          <w:szCs w:val="24"/>
          <w:lang w:eastAsia="es-CO"/>
          <w14:ligatures w14:val="none"/>
        </w:rPr>
        <w:t xml:space="preserve">Edilberto revela una vinculación que combina participación pedagógica, cultural y comunitaria. Su experiencia como coordinador de Semanas Culturales durante más de veinte años, como jurado del Festival Folclórico del Algarrobo y como organizador de conversatorios sobre Cuadros Vivos, demuestra una relación activa y sostenida con la manifestación, no solo </w:t>
      </w:r>
      <w:r w:rsidRPr="00E70775">
        <w:rPr>
          <w:rFonts w:ascii="Times New Roman" w:eastAsia="Times New Roman" w:hAnsi="Times New Roman" w:cs="Times New Roman"/>
          <w:kern w:val="0"/>
          <w:sz w:val="24"/>
          <w:szCs w:val="24"/>
          <w:lang w:eastAsia="es-CO"/>
          <w14:ligatures w14:val="none"/>
        </w:rPr>
        <w:lastRenderedPageBreak/>
        <w:t>como espectador sino como dinamizador cultural. En su caso, la escuela se convierte en un espacio desde el cual moviliza procesos culturales, evidenciando cómo lo educativo y lo patrimonial se entrelazan. Yoli, por su parte, aunque no detalla acciones concretas, sí deja ver en su entrevista un rol directivo que le ha permitido orientar procesos culturales desde la gestión escolar y la articulación comunitaria, subrayando la importancia de la educación como plataforma para el fortalecimiento cultural. Ambas voces coinciden en que la vinculación no es esporádica; es una relación institucionalizada y sostenida que refleja cómo el ámbito educativo se convierte en mediador fundamental para la transmisión cultural en Galeras.</w:t>
      </w:r>
    </w:p>
    <w:p w14:paraId="2F88E1AA" w14:textId="77777777" w:rsidR="00FA3E7C" w:rsidRPr="00E70775" w:rsidRDefault="00FA3E7C" w:rsidP="00FA3E7C">
      <w:pPr>
        <w:pStyle w:val="Prrafodelista"/>
        <w:numPr>
          <w:ilvl w:val="0"/>
          <w:numId w:val="27"/>
        </w:numPr>
        <w:ind w:left="0" w:firstLine="720"/>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 xml:space="preserve">¿Qué papel han tenido los Cuadros Vivos en su historia personal y en la identidad del pueblo </w:t>
      </w:r>
      <w:proofErr w:type="spellStart"/>
      <w:r w:rsidRPr="00E70775">
        <w:rPr>
          <w:rFonts w:ascii="Times New Roman" w:hAnsi="Times New Roman" w:cs="Times New Roman"/>
          <w:b/>
          <w:bCs/>
          <w:sz w:val="24"/>
          <w:szCs w:val="24"/>
          <w:lang w:eastAsia="es-CO"/>
        </w:rPr>
        <w:t>galerano</w:t>
      </w:r>
      <w:proofErr w:type="spellEnd"/>
      <w:r w:rsidRPr="00E70775">
        <w:rPr>
          <w:rFonts w:ascii="Times New Roman" w:hAnsi="Times New Roman" w:cs="Times New Roman"/>
          <w:b/>
          <w:bCs/>
          <w:sz w:val="24"/>
          <w:szCs w:val="24"/>
          <w:lang w:eastAsia="es-CO"/>
        </w:rPr>
        <w:t>?</w:t>
      </w:r>
    </w:p>
    <w:p w14:paraId="314615EB"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eastAsia="Times New Roman" w:hAnsi="Times New Roman" w:cs="Times New Roman"/>
          <w:kern w:val="0"/>
          <w:sz w:val="24"/>
          <w:szCs w:val="24"/>
          <w:lang w:eastAsia="es-CO"/>
          <w14:ligatures w14:val="none"/>
        </w:rPr>
        <w:t xml:space="preserve">Edilberto interpreta los Cuadros Vivos como un elemento profundamente arraigado en su historia personal y en la identidad de Galeras, destacando que la tradición constituye un puente entre pasado, presente y futuro, permitiendo a la comunidad conectarse con sus raíces culturales y expresar creativamente su sentido de pertenencia. Su afirmación de que los Cuadros Vivos “seguirán siendo una parte importante de nuestra herencia cultural” refleja una visión de continuidad, donde la tradición se proyecta hacia adelante como un símbolo de cohesión social. Yoli complementa esta idea desde una perspectiva institucional: reconoce que los Cuadros Vivos tienen un alto valor formativo y simbólico dentro de las comunidades educativas, donde funcionan como herramientas de reconocimiento identitario que ayudan a fortalecer los vínculos culturales y emocionales entre estudiantes, familias y territorio. Ambas voces coinciden en que los Cuadros Vivos no son solo una festividad, sino </w:t>
      </w:r>
      <w:r w:rsidRPr="00E70775">
        <w:rPr>
          <w:rFonts w:ascii="Times New Roman" w:eastAsia="Times New Roman" w:hAnsi="Times New Roman" w:cs="Times New Roman"/>
          <w:b/>
          <w:bCs/>
          <w:kern w:val="0"/>
          <w:sz w:val="24"/>
          <w:szCs w:val="24"/>
          <w:lang w:eastAsia="es-CO"/>
          <w14:ligatures w14:val="none"/>
        </w:rPr>
        <w:t>una plataforma de identidad colectiva</w:t>
      </w:r>
      <w:r w:rsidRPr="00E70775">
        <w:rPr>
          <w:rFonts w:ascii="Times New Roman" w:eastAsia="Times New Roman" w:hAnsi="Times New Roman" w:cs="Times New Roman"/>
          <w:kern w:val="0"/>
          <w:sz w:val="24"/>
          <w:szCs w:val="24"/>
          <w:lang w:eastAsia="es-CO"/>
          <w14:ligatures w14:val="none"/>
        </w:rPr>
        <w:t xml:space="preserve"> que estructura la vida social y emocional del pueblo </w:t>
      </w:r>
      <w:proofErr w:type="spellStart"/>
      <w:r w:rsidRPr="00E70775">
        <w:rPr>
          <w:rFonts w:ascii="Times New Roman" w:eastAsia="Times New Roman" w:hAnsi="Times New Roman" w:cs="Times New Roman"/>
          <w:kern w:val="0"/>
          <w:sz w:val="24"/>
          <w:szCs w:val="24"/>
          <w:lang w:eastAsia="es-CO"/>
          <w14:ligatures w14:val="none"/>
        </w:rPr>
        <w:t>galerano</w:t>
      </w:r>
      <w:proofErr w:type="spellEnd"/>
      <w:r w:rsidRPr="00E70775">
        <w:rPr>
          <w:rFonts w:ascii="Times New Roman" w:eastAsia="Times New Roman" w:hAnsi="Times New Roman" w:cs="Times New Roman"/>
          <w:kern w:val="0"/>
          <w:sz w:val="24"/>
          <w:szCs w:val="24"/>
          <w:lang w:eastAsia="es-CO"/>
          <w14:ligatures w14:val="none"/>
        </w:rPr>
        <w:t>.</w:t>
      </w:r>
    </w:p>
    <w:p w14:paraId="68C3A612" w14:textId="77777777" w:rsidR="00FA3E7C" w:rsidRPr="00E70775" w:rsidRDefault="00FA3E7C" w:rsidP="00FA3E7C">
      <w:pPr>
        <w:pStyle w:val="Prrafodelista"/>
        <w:numPr>
          <w:ilvl w:val="0"/>
          <w:numId w:val="27"/>
        </w:numPr>
        <w:ind w:left="0" w:firstLine="720"/>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lastRenderedPageBreak/>
        <w:t>¿Qué papel tienen las instituciones educativas en la preservación y promoción de los Cuadros Vivos?</w:t>
      </w:r>
    </w:p>
    <w:p w14:paraId="34C6E83E" w14:textId="77777777" w:rsidR="00FA3E7C" w:rsidRPr="00E70775" w:rsidRDefault="00FA3E7C" w:rsidP="00FA3E7C">
      <w:pPr>
        <w:pStyle w:val="Prrafodelista"/>
        <w:ind w:left="0"/>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Los dos entrevistados coinciden en que el rol de las instituciones educativas es absolutamente central, aunque reconocen que aún se encuentra en una fase inicial o débil. Edilberto afirma que las escuelas juegan un papel fundamental, pero que la inclusión de los Cuadros Vivos en el currículo es todavía limitada; sin embargo, destaca que las Semanas Culturales han funcionado como espacio clave para su promoción y apoyo, demostrando que la institución escolar sí tiene capacidad para dinamizar procesos culturales cuando existe voluntad y compromiso docente. Yoli coincide en la importancia del rol educativo, enfatizando que la escuela es el primer escenario donde los estudiantes pueden reconocer su cultura, valorarla y entenderla como parte de su formación integral, lo cual convierte a las instituciones educativas en agentes indispensables para la preservación patrimonial. De forma conjunta, ambas voces subrayan que la escuela es un actor estratégico porque posee la estructura, la población y la legitimidad social para transmitir el patrimonio a nuevas generaciones.</w:t>
      </w:r>
    </w:p>
    <w:p w14:paraId="4DC854FC" w14:textId="77777777" w:rsidR="00FA3E7C" w:rsidRPr="00E70775" w:rsidRDefault="00FA3E7C" w:rsidP="00FA3E7C">
      <w:pPr>
        <w:pStyle w:val="Prrafodelista"/>
        <w:numPr>
          <w:ilvl w:val="0"/>
          <w:numId w:val="27"/>
        </w:numPr>
        <w:ind w:left="0" w:firstLine="720"/>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¿De qué manera la educación puede fortalecer la identidad cultural y el sentido de pertenencia?</w:t>
      </w:r>
    </w:p>
    <w:p w14:paraId="197125CF" w14:textId="77777777" w:rsidR="00FA3E7C" w:rsidRPr="00E70775" w:rsidRDefault="00FA3E7C" w:rsidP="00FA3E7C">
      <w:pPr>
        <w:pStyle w:val="Prrafodelista"/>
        <w:ind w:left="0"/>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 xml:space="preserve">Edilberto sostiene que la educación contribuye mediante la transmisión de conocimientos y la práctica activa de la tradición, lo que permite que los estudiantes internalicen el valor simbólico de los Cuadros Vivos a través de la experiencia directa y emocional. Desde su perspectiva, la identidad cultural no se enseña de forma teórica, sino vivencial. Yoli complementa esta visión con un enfoque pedagógico más amplio, planteando que la educación es un motor de construcción identitaria, porque permite que los estudiantes reconozcan su cultura como parte constitutiva de su desarrollo personal y social. En conjunto, ambas perspectivas </w:t>
      </w:r>
      <w:r w:rsidRPr="00E70775">
        <w:rPr>
          <w:rFonts w:ascii="Times New Roman" w:eastAsia="Times New Roman" w:hAnsi="Times New Roman" w:cs="Times New Roman"/>
          <w:kern w:val="0"/>
          <w:sz w:val="24"/>
          <w:szCs w:val="24"/>
          <w:lang w:eastAsia="es-CO"/>
          <w14:ligatures w14:val="none"/>
        </w:rPr>
        <w:lastRenderedPageBreak/>
        <w:t xml:space="preserve">muestran que </w:t>
      </w:r>
      <w:r w:rsidRPr="00E70775">
        <w:rPr>
          <w:rFonts w:ascii="Times New Roman" w:eastAsia="Times New Roman" w:hAnsi="Times New Roman" w:cs="Times New Roman"/>
          <w:b/>
          <w:bCs/>
          <w:kern w:val="0"/>
          <w:sz w:val="24"/>
          <w:szCs w:val="24"/>
          <w:lang w:eastAsia="es-CO"/>
          <w14:ligatures w14:val="none"/>
        </w:rPr>
        <w:t>la escuela es un laboratorio de identidad</w:t>
      </w:r>
      <w:r w:rsidRPr="00E70775">
        <w:rPr>
          <w:rFonts w:ascii="Times New Roman" w:eastAsia="Times New Roman" w:hAnsi="Times New Roman" w:cs="Times New Roman"/>
          <w:kern w:val="0"/>
          <w:sz w:val="24"/>
          <w:szCs w:val="24"/>
          <w:lang w:eastAsia="es-CO"/>
          <w14:ligatures w14:val="none"/>
        </w:rPr>
        <w:t>, donde la tradición deja de ser un evento y se convierte en aprendizaje significativo.</w:t>
      </w:r>
    </w:p>
    <w:p w14:paraId="24C43D02" w14:textId="77777777" w:rsidR="00FA3E7C" w:rsidRPr="00E70775" w:rsidRDefault="00FA3E7C" w:rsidP="00FA3E7C">
      <w:pPr>
        <w:pStyle w:val="Prrafodelista"/>
        <w:numPr>
          <w:ilvl w:val="0"/>
          <w:numId w:val="27"/>
        </w:numPr>
        <w:ind w:left="0" w:firstLine="720"/>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¿Existen actividades o programas escolares existentes referentes a los cuadros vivos?</w:t>
      </w:r>
    </w:p>
    <w:p w14:paraId="17654228" w14:textId="77777777" w:rsidR="00FA3E7C" w:rsidRPr="00E70775" w:rsidRDefault="00FA3E7C" w:rsidP="00FA3E7C">
      <w:pPr>
        <w:pStyle w:val="Prrafodelista"/>
        <w:ind w:left="0"/>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 xml:space="preserve">Edilberto destaca la implementación de programas como los “Centros de Interés” financiados por el Gobierno Nacional, mencionando específicamente la línea de “Música de Gaita”, además del papel histórico de las Semanas Culturales como espacio de preservación viva de la tradición. Esta respuesta evidencia que, aunque los programas no están plenamente articulados a una política curricular sólida, sí existen iniciativas que permiten que la tradición cultural ingrese al campo escolar. Yoli, desde su rol institucional, reconoce estos esfuerzos, pero también señala la necesidad de mayor articulación, continuidad y apoyo técnico para asegurar que estos programas no sean episodios aislados sino parte de un proyecto educativo más amplio. Ambas voces convergen en afirmar que </w:t>
      </w:r>
      <w:r w:rsidRPr="00E70775">
        <w:rPr>
          <w:rFonts w:ascii="Times New Roman" w:eastAsia="Times New Roman" w:hAnsi="Times New Roman" w:cs="Times New Roman"/>
          <w:b/>
          <w:bCs/>
          <w:kern w:val="0"/>
          <w:sz w:val="24"/>
          <w:szCs w:val="24"/>
          <w:lang w:eastAsia="es-CO"/>
          <w14:ligatures w14:val="none"/>
        </w:rPr>
        <w:t>existen esfuerzos, pero no constituyen todavía un sistema educativo culturalmente integrado</w:t>
      </w:r>
      <w:r w:rsidRPr="00E70775">
        <w:rPr>
          <w:rFonts w:ascii="Times New Roman" w:eastAsia="Times New Roman" w:hAnsi="Times New Roman" w:cs="Times New Roman"/>
          <w:kern w:val="0"/>
          <w:sz w:val="24"/>
          <w:szCs w:val="24"/>
          <w:lang w:eastAsia="es-CO"/>
          <w14:ligatures w14:val="none"/>
        </w:rPr>
        <w:t>.</w:t>
      </w:r>
    </w:p>
    <w:p w14:paraId="22A7B680" w14:textId="77777777" w:rsidR="00FA3E7C" w:rsidRPr="00E70775" w:rsidRDefault="00FA3E7C" w:rsidP="00FA3E7C">
      <w:pPr>
        <w:pStyle w:val="Prrafodelista"/>
        <w:numPr>
          <w:ilvl w:val="0"/>
          <w:numId w:val="27"/>
        </w:numPr>
        <w:ind w:left="0" w:firstLine="720"/>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¿Cómo percibe el Interés de estudiantes y docentes frente a la cultura local?</w:t>
      </w:r>
    </w:p>
    <w:p w14:paraId="1711084C" w14:textId="77777777" w:rsidR="00FA3E7C" w:rsidRPr="00E70775" w:rsidRDefault="00FA3E7C" w:rsidP="00FA3E7C">
      <w:pPr>
        <w:pStyle w:val="Prrafodelista"/>
        <w:ind w:left="0"/>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 xml:space="preserve">Edilberto considera que la mayoría de los docentes y estudiantes sí muestran interés y compromiso en participar y preservar la cultura local, aunque reconoce la existencia de un segmento minoritario que no se siente vinculado, en parte por la falta de formación cultural y la ausencia de una política educativa estructurada en torno al patrimonio. Su lectura está atravesada por la expectativa de que el reconocimiento de los Cuadros Vivos como Patrimonio de la Humanidad fortalecerá la valoración estudiantil. Yoli complementa esta postura con la observación de que el interés crece cuando existen proyectos claros, acompañamiento docente y estímulos institucionales, lo que demuestra que la motivación cultural no es espontánea: depende </w:t>
      </w:r>
      <w:r w:rsidRPr="00E70775">
        <w:rPr>
          <w:rFonts w:ascii="Times New Roman" w:eastAsia="Times New Roman" w:hAnsi="Times New Roman" w:cs="Times New Roman"/>
          <w:kern w:val="0"/>
          <w:sz w:val="24"/>
          <w:szCs w:val="24"/>
          <w:lang w:eastAsia="es-CO"/>
          <w14:ligatures w14:val="none"/>
        </w:rPr>
        <w:lastRenderedPageBreak/>
        <w:t xml:space="preserve">de los ambientes educativos, las prácticas pedagógicas y el acompañamiento institucional. Ambas voces coinciden en que </w:t>
      </w:r>
      <w:r w:rsidRPr="00E70775">
        <w:rPr>
          <w:rFonts w:ascii="Times New Roman" w:eastAsia="Times New Roman" w:hAnsi="Times New Roman" w:cs="Times New Roman"/>
          <w:b/>
          <w:bCs/>
          <w:kern w:val="0"/>
          <w:sz w:val="24"/>
          <w:szCs w:val="24"/>
          <w:lang w:eastAsia="es-CO"/>
          <w14:ligatures w14:val="none"/>
        </w:rPr>
        <w:t>el interés existe, pero necesita ser cultivado</w:t>
      </w:r>
      <w:r w:rsidRPr="00E70775">
        <w:rPr>
          <w:rFonts w:ascii="Times New Roman" w:eastAsia="Times New Roman" w:hAnsi="Times New Roman" w:cs="Times New Roman"/>
          <w:kern w:val="0"/>
          <w:sz w:val="24"/>
          <w:szCs w:val="24"/>
          <w:lang w:eastAsia="es-CO"/>
          <w14:ligatures w14:val="none"/>
        </w:rPr>
        <w:t>.</w:t>
      </w:r>
    </w:p>
    <w:p w14:paraId="0377FD24" w14:textId="77777777" w:rsidR="00FA3E7C" w:rsidRPr="00E70775" w:rsidRDefault="00FA3E7C" w:rsidP="00FA3E7C">
      <w:pPr>
        <w:pStyle w:val="Prrafodelista"/>
        <w:ind w:left="0"/>
        <w:rPr>
          <w:rFonts w:ascii="Times New Roman" w:eastAsia="Times New Roman" w:hAnsi="Times New Roman" w:cs="Times New Roman"/>
          <w:b/>
          <w:bCs/>
          <w:kern w:val="0"/>
          <w:sz w:val="24"/>
          <w:szCs w:val="24"/>
          <w:lang w:eastAsia="es-CO"/>
          <w14:ligatures w14:val="none"/>
        </w:rPr>
      </w:pPr>
      <w:r w:rsidRPr="00E70775">
        <w:rPr>
          <w:rFonts w:ascii="Times New Roman" w:hAnsi="Times New Roman" w:cs="Times New Roman"/>
          <w:b/>
          <w:bCs/>
          <w:sz w:val="24"/>
          <w:szCs w:val="24"/>
          <w:lang w:eastAsia="es-CO"/>
        </w:rPr>
        <w:t>8. ¿Cuáles son las principales dificultades para integrar la cultura local en el currículo?</w:t>
      </w:r>
    </w:p>
    <w:p w14:paraId="2D370407"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eastAsia="Times New Roman" w:hAnsi="Times New Roman" w:cs="Times New Roman"/>
          <w:kern w:val="0"/>
          <w:sz w:val="24"/>
          <w:szCs w:val="24"/>
          <w:lang w:eastAsia="es-CO"/>
          <w14:ligatures w14:val="none"/>
        </w:rPr>
        <w:t xml:space="preserve">Edilberto identifica tres grandes obstáculos: falta de recursos, falta de formación docente y baja motivación de algunos actores institucionales, incluidas autoridades locales. Esta triada refleja problemas estructurales: insuficiencia presupuestal, debilidad formativa y carencias de liderazgo. Yoli coincide en que la falta de formación docente es un factor crítico, pero añade que también existen dificultades administrativas, sobrecarga laboral, y ausencia de lineamientos oficiales claros que permitan institucionalizar la enseñanza patrimonial. El análisis integrado muestra que las limitaciones no son únicamente pedagógicas, sino </w:t>
      </w:r>
      <w:r w:rsidRPr="00E70775">
        <w:rPr>
          <w:rFonts w:ascii="Times New Roman" w:eastAsia="Times New Roman" w:hAnsi="Times New Roman" w:cs="Times New Roman"/>
          <w:b/>
          <w:bCs/>
          <w:kern w:val="0"/>
          <w:sz w:val="24"/>
          <w:szCs w:val="24"/>
          <w:lang w:eastAsia="es-CO"/>
          <w14:ligatures w14:val="none"/>
        </w:rPr>
        <w:t>sistémicas</w:t>
      </w:r>
      <w:r w:rsidRPr="00E70775">
        <w:rPr>
          <w:rFonts w:ascii="Times New Roman" w:eastAsia="Times New Roman" w:hAnsi="Times New Roman" w:cs="Times New Roman"/>
          <w:kern w:val="0"/>
          <w:sz w:val="24"/>
          <w:szCs w:val="24"/>
          <w:lang w:eastAsia="es-CO"/>
          <w14:ligatures w14:val="none"/>
        </w:rPr>
        <w:t>, afectando la capacidad de las escuelas para asumir el patrimonio como eje curricular.</w:t>
      </w:r>
    </w:p>
    <w:p w14:paraId="32A251FE"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9. ¿Considera que cuentan con los apoyos necesarios por parte del gobierno o la Secretaría de Educación?</w:t>
      </w:r>
    </w:p>
    <w:p w14:paraId="183041C3"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eastAsia="Times New Roman" w:hAnsi="Times New Roman" w:cs="Times New Roman"/>
          <w:kern w:val="0"/>
          <w:sz w:val="24"/>
          <w:szCs w:val="24"/>
          <w:lang w:eastAsia="es-CO"/>
          <w14:ligatures w14:val="none"/>
        </w:rPr>
        <w:t xml:space="preserve">Edilberto es claro y directo: se requieren recursos económicos y acompañamiento constante de las autoridades educativas para poder desarrollar proyectos con impacto cultural real. Su respuesta indica que, sin inversión sostenida, los esfuerzos pedagógicos dependen del voluntarismo docente. Yoli coincide, pero enfatiza la necesidad de formación docente, diseño curricular y articulación institucional. Esto revela que el apoyo no puede reducirse a recursos financieros: debe incluir </w:t>
      </w:r>
      <w:r w:rsidRPr="00E70775">
        <w:rPr>
          <w:rFonts w:ascii="Times New Roman" w:eastAsia="Times New Roman" w:hAnsi="Times New Roman" w:cs="Times New Roman"/>
          <w:b/>
          <w:bCs/>
          <w:kern w:val="0"/>
          <w:sz w:val="24"/>
          <w:szCs w:val="24"/>
          <w:lang w:eastAsia="es-CO"/>
          <w14:ligatures w14:val="none"/>
        </w:rPr>
        <w:t>capacitación, política educativa y acompañamiento técnico continuo</w:t>
      </w:r>
      <w:r w:rsidRPr="00E70775">
        <w:rPr>
          <w:rFonts w:ascii="Times New Roman" w:eastAsia="Times New Roman" w:hAnsi="Times New Roman" w:cs="Times New Roman"/>
          <w:kern w:val="0"/>
          <w:sz w:val="24"/>
          <w:szCs w:val="24"/>
          <w:lang w:eastAsia="es-CO"/>
          <w14:ligatures w14:val="none"/>
        </w:rPr>
        <w:t>.</w:t>
      </w:r>
    </w:p>
    <w:p w14:paraId="0E578A11"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hAnsi="Times New Roman" w:cs="Times New Roman"/>
          <w:sz w:val="24"/>
          <w:szCs w:val="24"/>
          <w:lang w:eastAsia="es-CO"/>
        </w:rPr>
        <w:t xml:space="preserve">10. </w:t>
      </w:r>
      <w:r w:rsidRPr="00E70775">
        <w:rPr>
          <w:rFonts w:ascii="Times New Roman" w:hAnsi="Times New Roman" w:cs="Times New Roman"/>
          <w:b/>
          <w:bCs/>
          <w:sz w:val="24"/>
          <w:szCs w:val="24"/>
          <w:lang w:eastAsia="es-CO"/>
        </w:rPr>
        <w:t>¿Cómo puede fortalecerse la relación entre instituciones educativas y entidades culturales o gubernamentales?</w:t>
      </w:r>
    </w:p>
    <w:p w14:paraId="4F5878CE"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eastAsia="Times New Roman" w:hAnsi="Times New Roman" w:cs="Times New Roman"/>
          <w:kern w:val="0"/>
          <w:sz w:val="24"/>
          <w:szCs w:val="24"/>
          <w:lang w:eastAsia="es-CO"/>
          <w14:ligatures w14:val="none"/>
        </w:rPr>
        <w:lastRenderedPageBreak/>
        <w:t xml:space="preserve">Edilberto propone convenios y eventos conjuntos como vía principal para integrar esfuerzos entre escuela e instituciones culturales. Esta idea destaca que la articulación requiere formalidad y sistematicidad. Yoli complementa esta visión afirmando que la relación debe fortalecerse mediante mesas permanentes de trabajo, proyectos interinstitucionales y articulación con gestores culturales locales. Ambas voces coinciden en que </w:t>
      </w:r>
      <w:r w:rsidRPr="00E70775">
        <w:rPr>
          <w:rFonts w:ascii="Times New Roman" w:eastAsia="Times New Roman" w:hAnsi="Times New Roman" w:cs="Times New Roman"/>
          <w:b/>
          <w:bCs/>
          <w:kern w:val="0"/>
          <w:sz w:val="24"/>
          <w:szCs w:val="24"/>
          <w:lang w:eastAsia="es-CO"/>
          <w14:ligatures w14:val="none"/>
        </w:rPr>
        <w:t>la articulación no surge de manera espontánea</w:t>
      </w:r>
      <w:r w:rsidRPr="00E70775">
        <w:rPr>
          <w:rFonts w:ascii="Times New Roman" w:eastAsia="Times New Roman" w:hAnsi="Times New Roman" w:cs="Times New Roman"/>
          <w:kern w:val="0"/>
          <w:sz w:val="24"/>
          <w:szCs w:val="24"/>
          <w:lang w:eastAsia="es-CO"/>
          <w14:ligatures w14:val="none"/>
        </w:rPr>
        <w:t>, sino que debe ser planificada y sostenida a través de mecanismos formales.</w:t>
      </w:r>
    </w:p>
    <w:p w14:paraId="101F4D62"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11. ¿Cuáles considera son esos beneficios de incluir contenidos sobre los Cuadros Vivos en el currículo escolar?</w:t>
      </w:r>
    </w:p>
    <w:p w14:paraId="1BE85436"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eastAsia="Times New Roman" w:hAnsi="Times New Roman" w:cs="Times New Roman"/>
          <w:kern w:val="0"/>
          <w:sz w:val="24"/>
          <w:szCs w:val="24"/>
          <w:lang w:eastAsia="es-CO"/>
          <w14:ligatures w14:val="none"/>
        </w:rPr>
        <w:t xml:space="preserve">Edilberto identifica dos beneficios centrales: preservar la cultura y potenciar el aprendizaje estudiantil, sugiriendo que la incorporación curricular no solo beneficia la tradición, sino que mejora competencias cognitivas, creativas y emocionales del estudiante. Yoli agrega que integrar estos contenidos fortalece la identidad, dinamiza procesos formativos y ayuda a consolidar un sentido de pertenencia territorial. Ambas perspectivas confirman que la inclusión curricular de la tradición tiene </w:t>
      </w:r>
      <w:r w:rsidRPr="00E70775">
        <w:rPr>
          <w:rFonts w:ascii="Times New Roman" w:eastAsia="Times New Roman" w:hAnsi="Times New Roman" w:cs="Times New Roman"/>
          <w:b/>
          <w:bCs/>
          <w:kern w:val="0"/>
          <w:sz w:val="24"/>
          <w:szCs w:val="24"/>
          <w:lang w:eastAsia="es-CO"/>
          <w14:ligatures w14:val="none"/>
        </w:rPr>
        <w:t>beneficios pedagógicos, culturales y socioemocionales</w:t>
      </w:r>
      <w:r w:rsidRPr="00E70775">
        <w:rPr>
          <w:rFonts w:ascii="Times New Roman" w:eastAsia="Times New Roman" w:hAnsi="Times New Roman" w:cs="Times New Roman"/>
          <w:kern w:val="0"/>
          <w:sz w:val="24"/>
          <w:szCs w:val="24"/>
          <w:lang w:eastAsia="es-CO"/>
          <w14:ligatures w14:val="none"/>
        </w:rPr>
        <w:t>, convirtiéndola en una apuesta estratégica para el municipio.</w:t>
      </w:r>
    </w:p>
    <w:p w14:paraId="3AF36A84" w14:textId="77777777" w:rsidR="00FA3E7C" w:rsidRPr="00E70775" w:rsidRDefault="00FA3E7C" w:rsidP="00FA3E7C">
      <w:pPr>
        <w:contextualSpacing/>
        <w:rPr>
          <w:rFonts w:ascii="Times New Roman" w:eastAsia="Times New Roman" w:hAnsi="Times New Roman" w:cs="Times New Roman"/>
          <w:b/>
          <w:bCs/>
          <w:kern w:val="0"/>
          <w:sz w:val="24"/>
          <w:szCs w:val="24"/>
          <w:lang w:eastAsia="es-CO"/>
          <w14:ligatures w14:val="none"/>
        </w:rPr>
      </w:pPr>
      <w:r w:rsidRPr="00E70775">
        <w:rPr>
          <w:rFonts w:ascii="Times New Roman" w:hAnsi="Times New Roman" w:cs="Times New Roman"/>
          <w:b/>
          <w:bCs/>
          <w:sz w:val="24"/>
          <w:szCs w:val="24"/>
          <w:lang w:eastAsia="es-CO"/>
        </w:rPr>
        <w:t>12. ¿cuál considera es e Impacto de una política pública de salvaguardia en el sector educativo?</w:t>
      </w:r>
    </w:p>
    <w:p w14:paraId="274A2E0F" w14:textId="77777777" w:rsidR="00FA3E7C" w:rsidRPr="00E70775" w:rsidRDefault="00FA3E7C" w:rsidP="00FA3E7C">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 xml:space="preserve">Edilberto plantea ideas concretas: crear una </w:t>
      </w:r>
      <w:r w:rsidRPr="00E70775">
        <w:rPr>
          <w:rFonts w:ascii="Times New Roman" w:eastAsia="Times New Roman" w:hAnsi="Times New Roman" w:cs="Times New Roman"/>
          <w:b/>
          <w:bCs/>
          <w:kern w:val="0"/>
          <w:sz w:val="24"/>
          <w:szCs w:val="24"/>
          <w:lang w:eastAsia="es-CO"/>
          <w14:ligatures w14:val="none"/>
        </w:rPr>
        <w:t>cátedra del Cuadro Vivo</w:t>
      </w:r>
      <w:r w:rsidRPr="00E70775">
        <w:rPr>
          <w:rFonts w:ascii="Times New Roman" w:eastAsia="Times New Roman" w:hAnsi="Times New Roman" w:cs="Times New Roman"/>
          <w:kern w:val="0"/>
          <w:sz w:val="24"/>
          <w:szCs w:val="24"/>
          <w:lang w:eastAsia="es-CO"/>
          <w14:ligatures w14:val="none"/>
        </w:rPr>
        <w:t xml:space="preserve">, ajustar el currículo y formalizar contenidos educativos vinculados a la tradición. Esto muestra que la política pública tendría un impacto directo y estructural sobre la educación. Yoli coincide y señala que una política pública permitiría garantizar continuidad, lineamientos claros y formación docente, convirtiendo la tradición en un eje formativo estable dentro del sistema </w:t>
      </w:r>
      <w:r w:rsidRPr="00E70775">
        <w:rPr>
          <w:rFonts w:ascii="Times New Roman" w:eastAsia="Times New Roman" w:hAnsi="Times New Roman" w:cs="Times New Roman"/>
          <w:kern w:val="0"/>
          <w:sz w:val="24"/>
          <w:szCs w:val="24"/>
          <w:lang w:eastAsia="es-CO"/>
          <w14:ligatures w14:val="none"/>
        </w:rPr>
        <w:lastRenderedPageBreak/>
        <w:t xml:space="preserve">educativo local. La interpretación conjunta muestra que una política pública no sería un complemento, sino </w:t>
      </w:r>
      <w:r w:rsidRPr="00E70775">
        <w:rPr>
          <w:rFonts w:ascii="Times New Roman" w:eastAsia="Times New Roman" w:hAnsi="Times New Roman" w:cs="Times New Roman"/>
          <w:b/>
          <w:bCs/>
          <w:kern w:val="0"/>
          <w:sz w:val="24"/>
          <w:szCs w:val="24"/>
          <w:lang w:eastAsia="es-CO"/>
          <w14:ligatures w14:val="none"/>
        </w:rPr>
        <w:t>una transformación estructural del sistema educativo de Galeras</w:t>
      </w:r>
      <w:r w:rsidRPr="00E70775">
        <w:rPr>
          <w:rFonts w:ascii="Times New Roman" w:eastAsia="Times New Roman" w:hAnsi="Times New Roman" w:cs="Times New Roman"/>
          <w:kern w:val="0"/>
          <w:sz w:val="24"/>
          <w:szCs w:val="24"/>
          <w:lang w:eastAsia="es-CO"/>
          <w14:ligatures w14:val="none"/>
        </w:rPr>
        <w:t>.</w:t>
      </w:r>
    </w:p>
    <w:p w14:paraId="63D5C2B3" w14:textId="77777777" w:rsidR="00FA3E7C" w:rsidRPr="00E70775" w:rsidRDefault="00FA3E7C" w:rsidP="00FA3E7C">
      <w:pPr>
        <w:contextualSpacing/>
        <w:rPr>
          <w:rFonts w:ascii="Times New Roman" w:eastAsia="Times New Roman" w:hAnsi="Times New Roman" w:cs="Times New Roman"/>
          <w:b/>
          <w:bCs/>
          <w:kern w:val="0"/>
          <w:sz w:val="24"/>
          <w:szCs w:val="24"/>
          <w:lang w:eastAsia="es-CO"/>
          <w14:ligatures w14:val="none"/>
        </w:rPr>
      </w:pPr>
      <w:r w:rsidRPr="00E70775">
        <w:rPr>
          <w:rFonts w:ascii="Times New Roman" w:hAnsi="Times New Roman" w:cs="Times New Roman"/>
          <w:b/>
          <w:bCs/>
          <w:sz w:val="24"/>
          <w:szCs w:val="24"/>
          <w:lang w:eastAsia="es-CO"/>
        </w:rPr>
        <w:t>13. Recomendaciones para consolidar una educación que promueva la preservación de los Cuadros Vivos</w:t>
      </w:r>
    </w:p>
    <w:p w14:paraId="1A9B3149" w14:textId="77777777" w:rsidR="00FA3E7C" w:rsidRPr="00E70775" w:rsidRDefault="00FA3E7C" w:rsidP="00FA3E7C">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 xml:space="preserve">Edilberto insiste en dos acciones clave: modificar el currículo para incluir contenidos del Cuadro Vivo y asegurar apoyo económico y acompañamiento de las autoridades locales. Yoli agrega la necesidad de formación docente, proyectos pedagógicos articulados, redes culturales escolares y estrategias de participación comunitaria. Ambas voces coinciden en que </w:t>
      </w:r>
      <w:r w:rsidRPr="00E70775">
        <w:rPr>
          <w:rFonts w:ascii="Times New Roman" w:eastAsia="Times New Roman" w:hAnsi="Times New Roman" w:cs="Times New Roman"/>
          <w:b/>
          <w:bCs/>
          <w:kern w:val="0"/>
          <w:sz w:val="24"/>
          <w:szCs w:val="24"/>
          <w:lang w:eastAsia="es-CO"/>
          <w14:ligatures w14:val="none"/>
        </w:rPr>
        <w:t>la educación patrimonial debe ser un eje estructural</w:t>
      </w:r>
      <w:r w:rsidRPr="00E70775">
        <w:rPr>
          <w:rFonts w:ascii="Times New Roman" w:eastAsia="Times New Roman" w:hAnsi="Times New Roman" w:cs="Times New Roman"/>
          <w:kern w:val="0"/>
          <w:sz w:val="24"/>
          <w:szCs w:val="24"/>
          <w:lang w:eastAsia="es-CO"/>
          <w14:ligatures w14:val="none"/>
        </w:rPr>
        <w:t>, no un conjunto de actividades aisladas.</w:t>
      </w:r>
    </w:p>
    <w:p w14:paraId="27085174" w14:textId="77777777" w:rsidR="00FA3E7C" w:rsidRPr="00E70775" w:rsidRDefault="00FA3E7C" w:rsidP="00D5221E">
      <w:pPr>
        <w:pStyle w:val="Ttulo3"/>
        <w:numPr>
          <w:ilvl w:val="2"/>
          <w:numId w:val="39"/>
        </w:numPr>
        <w:spacing w:before="0" w:after="0"/>
        <w:ind w:left="0" w:firstLine="720"/>
        <w:contextualSpacing/>
        <w:rPr>
          <w:rFonts w:ascii="Times New Roman" w:hAnsi="Times New Roman" w:cs="Times New Roman"/>
          <w:b/>
          <w:bCs/>
          <w:color w:val="auto"/>
          <w:sz w:val="24"/>
          <w:szCs w:val="24"/>
        </w:rPr>
      </w:pPr>
      <w:bookmarkStart w:id="56" w:name="_Toc215598898"/>
      <w:r w:rsidRPr="00E70775">
        <w:rPr>
          <w:rFonts w:ascii="Times New Roman" w:hAnsi="Times New Roman" w:cs="Times New Roman"/>
          <w:b/>
          <w:bCs/>
          <w:color w:val="auto"/>
          <w:sz w:val="24"/>
          <w:szCs w:val="24"/>
        </w:rPr>
        <w:t>Eje participación ciudadana</w:t>
      </w:r>
      <w:bookmarkEnd w:id="56"/>
      <w:r w:rsidRPr="00E70775">
        <w:rPr>
          <w:rFonts w:ascii="Times New Roman" w:hAnsi="Times New Roman" w:cs="Times New Roman"/>
          <w:b/>
          <w:bCs/>
          <w:color w:val="auto"/>
          <w:sz w:val="24"/>
          <w:szCs w:val="24"/>
        </w:rPr>
        <w:t xml:space="preserve"> </w:t>
      </w:r>
    </w:p>
    <w:p w14:paraId="052998A6"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1. ¿Cuál ha sido su relación o vínculo con los Cuadros Vivos y otras manifestaciones culturales de Galeras?</w:t>
      </w:r>
    </w:p>
    <w:p w14:paraId="27D1D30D"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hAnsi="Times New Roman" w:cs="Times New Roman"/>
          <w:sz w:val="24"/>
          <w:szCs w:val="24"/>
          <w:lang w:eastAsia="es-CO"/>
        </w:rPr>
        <w:t xml:space="preserve">Las respuestas de ambos entrevistados revelan vínculos profundos, pero desde posiciones distintas. Diana Gutiérrez expone un compromiso académico, metodológico y comunitario que se ha extendido durante casi una década, donde ha articulado procesos de investigación, creación, documentación patrimonial y acompañamiento a la comunidad. Su rol como antropóloga y gestora cultural la posiciona como mediadora entre la tradición y los marcos técnicos de la salvaguardia, permitiendo que el conocimiento local dialogue con estándares internacionales como los de la UNESCO. Rubén Giraldo, por su parte, ofrece una perspectiva desde la experiencia directa y cotidiana del creador popular: su vínculo nace de la participación continua en la construcción de cuadros y en la vivencia del festival como espacio familiar y comunitario. Así, mientras Diana representa una vinculación estructural que busca potenciar la manifestación desde procesos de formación, sistematización y gobernanza cultural, Rubén </w:t>
      </w:r>
      <w:r w:rsidRPr="00E70775">
        <w:rPr>
          <w:rFonts w:ascii="Times New Roman" w:hAnsi="Times New Roman" w:cs="Times New Roman"/>
          <w:sz w:val="24"/>
          <w:szCs w:val="24"/>
          <w:lang w:eastAsia="es-CO"/>
        </w:rPr>
        <w:lastRenderedPageBreak/>
        <w:t>encarna la relación íntima del creador local con la tradición. Estas perspectivas complementarias muestran que la manifestación se sostiene tanto por la experticia técnica como por el compromiso emocional y creativo de los portadores.</w:t>
      </w:r>
    </w:p>
    <w:p w14:paraId="379A5CC9"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 xml:space="preserve">2. ¿Qué significado tienen los Cuadros Vivos para usted y para la identidad del pueblo </w:t>
      </w:r>
      <w:proofErr w:type="spellStart"/>
      <w:r w:rsidRPr="00E70775">
        <w:rPr>
          <w:rFonts w:ascii="Times New Roman" w:hAnsi="Times New Roman" w:cs="Times New Roman"/>
          <w:b/>
          <w:bCs/>
          <w:sz w:val="24"/>
          <w:szCs w:val="24"/>
          <w:lang w:eastAsia="es-CO"/>
        </w:rPr>
        <w:t>galerano</w:t>
      </w:r>
      <w:proofErr w:type="spellEnd"/>
      <w:r w:rsidRPr="00E70775">
        <w:rPr>
          <w:rFonts w:ascii="Times New Roman" w:hAnsi="Times New Roman" w:cs="Times New Roman"/>
          <w:b/>
          <w:bCs/>
          <w:sz w:val="24"/>
          <w:szCs w:val="24"/>
          <w:lang w:eastAsia="es-CO"/>
        </w:rPr>
        <w:t>?</w:t>
      </w:r>
    </w:p>
    <w:p w14:paraId="37E6544D"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hAnsi="Times New Roman" w:cs="Times New Roman"/>
          <w:sz w:val="24"/>
          <w:szCs w:val="24"/>
          <w:lang w:eastAsia="es-CO"/>
        </w:rPr>
        <w:t xml:space="preserve">Ambos entrevistados coinciden en que los Cuadros Vivos representan un elemento identitario esencial, pero cada uno lo explica desde dimensiones diferentes. Para Diana, la manifestación tiene una carga simbólica profunda y se convierte en una “gramática corporal” que expresa la memoria, las resistencias y la espiritualidad del pueblo </w:t>
      </w:r>
      <w:proofErr w:type="spellStart"/>
      <w:r w:rsidRPr="00E70775">
        <w:rPr>
          <w:rFonts w:ascii="Times New Roman" w:hAnsi="Times New Roman" w:cs="Times New Roman"/>
          <w:sz w:val="24"/>
          <w:szCs w:val="24"/>
          <w:lang w:eastAsia="es-CO"/>
        </w:rPr>
        <w:t>galerano</w:t>
      </w:r>
      <w:proofErr w:type="spellEnd"/>
      <w:r w:rsidRPr="00E70775">
        <w:rPr>
          <w:rFonts w:ascii="Times New Roman" w:hAnsi="Times New Roman" w:cs="Times New Roman"/>
          <w:sz w:val="24"/>
          <w:szCs w:val="24"/>
          <w:lang w:eastAsia="es-CO"/>
        </w:rPr>
        <w:t xml:space="preserve">. Ella entiende los Cuadros Vivos como espacios pedagógicos de reconciliación, capaces de transformar experiencias de dolor en lenguajes de paz y pertenencia. Rubén, en contraste, enfatiza la dimensión comunitaria y doméstica: los Cuadros Vivos fortalecen la creatividad, la unión familiar y el sentido de pertenencia. Su interpretación evidencia que la identidad </w:t>
      </w:r>
      <w:proofErr w:type="spellStart"/>
      <w:r w:rsidRPr="00E70775">
        <w:rPr>
          <w:rFonts w:ascii="Times New Roman" w:hAnsi="Times New Roman" w:cs="Times New Roman"/>
          <w:sz w:val="24"/>
          <w:szCs w:val="24"/>
          <w:lang w:eastAsia="es-CO"/>
        </w:rPr>
        <w:t>galerana</w:t>
      </w:r>
      <w:proofErr w:type="spellEnd"/>
      <w:r w:rsidRPr="00E70775">
        <w:rPr>
          <w:rFonts w:ascii="Times New Roman" w:hAnsi="Times New Roman" w:cs="Times New Roman"/>
          <w:sz w:val="24"/>
          <w:szCs w:val="24"/>
          <w:lang w:eastAsia="es-CO"/>
        </w:rPr>
        <w:t xml:space="preserve"> se construye en los patios, en el montaje colectivo y en la colaboración cotidiana. Ambas visiones, aunque distintas, revelan que la práctica constituye un eje simbólico, emocional y comunitario que articula a Galeras en torno a su cultura viva.</w:t>
      </w:r>
    </w:p>
    <w:p w14:paraId="1A3CDA2D"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3. ¿Cómo describiría la participación de la comunidad en la preservación y desarrollo de los Cuadros Vivos?</w:t>
      </w:r>
    </w:p>
    <w:p w14:paraId="2B8ABFC6"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sz w:val="24"/>
          <w:szCs w:val="24"/>
          <w:lang w:eastAsia="es-CO"/>
        </w:rPr>
        <w:t xml:space="preserve">El análisis de las entrevistas muestra que la participación comunitaria no es instrumental ni decorativa, sino el fundamento mismo de la manifestación. Diana describe una comunidad que actúa como coautora de la tradición, donde las familias transmiten saberes a través de prácticas cotidianas y donde las mujeres desempeñan roles fundamentales de cuidado, creación y liderazgo, generalmente invisibilizados. Ella destaca que la participación se expresa en múltiples </w:t>
      </w:r>
      <w:r w:rsidRPr="00E70775">
        <w:rPr>
          <w:rFonts w:ascii="Times New Roman" w:hAnsi="Times New Roman" w:cs="Times New Roman"/>
          <w:sz w:val="24"/>
          <w:szCs w:val="24"/>
          <w:lang w:eastAsia="es-CO"/>
        </w:rPr>
        <w:lastRenderedPageBreak/>
        <w:t>capas: desde la preparación de los montajes hasta la reflexión crítica durante talleres, procesos que revelan un fuerte sentido de colectividad. Rubén confirma esta perspectiva desde la práctica, explicando que todos los habitantes, de una u otra forma, se involucran en la creación, apoyo o difusión de los Cuadros Vivos. En su visión, la participación se origina en el amor a la cultura y en la identidad compartida. La comparación de ambas respuestas evidencia que la tradición se sostiene gracias a una participación espontánea y afectiva, pero que podría fortalecerse con mayor estructura, formación y reconocimiento.</w:t>
      </w:r>
    </w:p>
    <w:p w14:paraId="04EBD717"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4. ¿Qué tan comprometidos están los ciudadanos, creadores y gestores con la protección de la manifestación?</w:t>
      </w:r>
    </w:p>
    <w:p w14:paraId="66A73DC2"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hAnsi="Times New Roman" w:cs="Times New Roman"/>
          <w:sz w:val="24"/>
          <w:szCs w:val="24"/>
          <w:lang w:eastAsia="es-CO"/>
        </w:rPr>
        <w:t>Las respuestas revelan un compromiso real, aunque desigual y con tensiones internas. Diana identifica que existe un núcleo sólido de creadores y familias profundamente comprometidas, especialmente liderado por mujeres y docentes. Sin embargo, señala brechas generacionales y una falta de reconocimiento institucional hacia quienes sostienen la tradición desde el cuidado cotidiano. También evidencia que el compromiso se sostiene más en la voluntad afectiva que en el respaldo institucional, lo que genera fragilidad. Por su parte, Rubén considera que aún falta una mayor apropiación del significado patrimonial entre algunos habitantes, quienes subestiman el valor de la tradición o no dimensionan lo que implica ser patrimonio de la humanidad. Esto sugiere que, aunque la base comunitaria es fuerte, la sensibilización y educación cultural son necesarias para incrementar el compromiso colectivo. En conjunto, las entrevistas muestran que la manifestación enfrenta una paradoja: el compromiso existe, pero requiere fortalecerse mediante formación, reconocimiento y estructura.</w:t>
      </w:r>
    </w:p>
    <w:p w14:paraId="38F9225B"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5. ¿Qué espacios existen actualmente para la participación comunitaria en decisiones relacionadas con los Cuadros Vivos?</w:t>
      </w:r>
    </w:p>
    <w:p w14:paraId="48A7BF98"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hAnsi="Times New Roman" w:cs="Times New Roman"/>
          <w:sz w:val="24"/>
          <w:szCs w:val="24"/>
          <w:lang w:eastAsia="es-CO"/>
        </w:rPr>
        <w:lastRenderedPageBreak/>
        <w:t>Aquí se evidencia una diferencia significativa entre el conocimiento técnico-institucional de Diana y la vivencia de Rubén. Diana identifica una amplia variedad de espacios emergentes, principalmente comunitarios y autogestionados colectivos culturales, grupos de mujeres, proyectos independientes que hoy funcionan como plataformas legítimas de participación, creación y reflexión. También señala la existencia formal de Consejos de Cultura y Comités de Salvaguardia, pero resalta su funcionamiento irregular y su débil capacidad de incidencia. Rubén, en cambio, menciona únicamente el Comité de Salvaguardia, lo que revela una visión más limitada sobre los mecanismos de participación disponibles. Esto sugiere que la información acerca de los espacios formales y comunitarios no circula de manera homogénea, impidiendo que todos los actores participen en igualdad de condiciones. La disparidad evidencia la necesidad de articular, visibilizar y fortalecer los espacios de gobernanza cultural.</w:t>
      </w:r>
    </w:p>
    <w:p w14:paraId="666E0F72"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6. ¿Qué debilidades o vacíos identifica en estos espacios de participación?</w:t>
      </w:r>
    </w:p>
    <w:p w14:paraId="27537177"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hAnsi="Times New Roman" w:cs="Times New Roman"/>
          <w:sz w:val="24"/>
          <w:szCs w:val="24"/>
          <w:lang w:eastAsia="es-CO"/>
        </w:rPr>
        <w:t>Tanto desde el análisis institucional comunitario de Diana como desde la experiencia práctica de Rubén, las respuestas coinciden en señalar limitaciones claras. Diana plantea que la participación comunitaria es consultiva y no vinculante: la comunidad es escuchada pero no tiene poder decisorio. Además, critica la discontinuidad administrativa que afecta la consolidación de procesos culturales sostenidos. También señala la falta de mecanismos formales para garantizar la incidencia comunitaria en decisiones estratégicas. Rubén, desde su experiencia de creador, identifica vacíos materiales que afectan la participación, como la falta de incentivos, apoyo logístico y recursos adecuados. Estas diferencias dan cuenta de una problemática estructural multiescalar: la participación es limitada no solo por problemas administrativos y políticos, sino también por barreras económicas y operativas. El análisis evidencia que la participación requiere ser fortalecida tanto a nivel de gobernanza como de condiciones materiales.</w:t>
      </w:r>
    </w:p>
    <w:p w14:paraId="4734AF08"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lastRenderedPageBreak/>
        <w:t>7. ¿Qué mecanismos o canales deberían fortalecerse para promover una participación más activa y sostenida?</w:t>
      </w:r>
    </w:p>
    <w:p w14:paraId="4B2BA6B7"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hAnsi="Times New Roman" w:cs="Times New Roman"/>
          <w:sz w:val="24"/>
          <w:szCs w:val="24"/>
          <w:lang w:eastAsia="es-CO"/>
        </w:rPr>
        <w:t>Las respuestas complementan dos perspectivas indispensables para la política pública. Diana propone mecanismos estructurales: formación continua en gestión cultural, pedagogías del patrimonio, herramientas digitales, así como el fortalecimiento de canales institucionales como Consejos de Cultura con capacidad vinculante. También sugiere mayor articulación interinstitucional y redes comunitarias que permitan una gobernanza cultural más equitativa. Rubén, en cambio, enfatiza mecanismos de apoyo material como el aumento de recursos, la provisión de utilería, incentivos justos y acompañamiento logístico para que los creadores no se desanimen. Su visión revela que, sin condiciones básicas garantizadas, ninguna estrategia de participación funcionará. Esto muestra que la participación cultural requiere tanto estructuras democráticas como recursos económicos, y que la falta de cualquiera de estos elementos debilitaría los procesos de salvaguardia.</w:t>
      </w:r>
    </w:p>
    <w:p w14:paraId="64A78808"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8. ¿Considera que la Alcaldía y las autoridades tienen en cuenta la voz de la comunidad? ¿Por qué?</w:t>
      </w:r>
    </w:p>
    <w:p w14:paraId="0A1A74AD"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hAnsi="Times New Roman" w:cs="Times New Roman"/>
          <w:sz w:val="24"/>
          <w:szCs w:val="24"/>
          <w:lang w:eastAsia="es-CO"/>
        </w:rPr>
        <w:t xml:space="preserve">Ambos entrevistados coinciden en identificar un escenario institucional frágil. Diana sostiene que, aunque la alcaldía escucha en ciertos momentos, no incorpora de manera real las decisiones comunitarias en la planificación cultural. Describe una relación marcada por la discontinuidad administrativa, donde las políticas culturales dependen de voluntades personales más que de estructuras sostenidas. Rubén coincide en que existe escucha, pero afirma que la falta de gestión, recursos y apoyo del Ministerio de Cultura impide que las necesidades comunitarias se atiendan efectivamente. Las dos respuestas sugieren que el principal obstáculo no es la falta de intención, sino la ausencia de voluntad política, capacidades administrativas y continuidad </w:t>
      </w:r>
      <w:r w:rsidRPr="00E70775">
        <w:rPr>
          <w:rFonts w:ascii="Times New Roman" w:hAnsi="Times New Roman" w:cs="Times New Roman"/>
          <w:sz w:val="24"/>
          <w:szCs w:val="24"/>
          <w:lang w:eastAsia="es-CO"/>
        </w:rPr>
        <w:lastRenderedPageBreak/>
        <w:t>institucional. La pregunta revela una brecha entre reconocimiento simbólico del patrimonio y compromiso efectivo con su gestión.</w:t>
      </w:r>
    </w:p>
    <w:p w14:paraId="33FAB530"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9. ¿Qué tipo de apoyo necesita la comunidad para participar efectivamente en la salvaguardia?</w:t>
      </w:r>
    </w:p>
    <w:p w14:paraId="3405CFF3"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hAnsi="Times New Roman" w:cs="Times New Roman"/>
          <w:sz w:val="24"/>
          <w:szCs w:val="24"/>
          <w:lang w:eastAsia="es-CO"/>
        </w:rPr>
        <w:t>Las respuestas evidencian que la comunidad requiere un apoyo integral que combine estructuras sólidas con condiciones operativas. Diana plantea necesidades estructurales como políticas culturales de largo plazo, formación especializada, fortalecimiento de capacidades locales, acompañamiento técnico, acceso a tecnología y reconocimiento del trabajo cultural especialmente el realizado por mujeres como una forma de justicia simbólica y económica. Rubén orienta su respuesta hacia necesidades concretas: recursos económicos, utilería, logística y acompañamiento directo durante el proceso creativo. Ambas perspectivas permiten concluir que la participación efectiva depende de la combinación entre infraestructura institucional y apoyo material constante. La comunidad no necesita solo formación ni solo recursos, sino una política pública que integre ambas dimensiones.</w:t>
      </w:r>
    </w:p>
    <w:p w14:paraId="5E076B20" w14:textId="77777777" w:rsidR="00FA3E7C" w:rsidRPr="00E70775" w:rsidRDefault="00FA3E7C" w:rsidP="00FA3E7C">
      <w:pPr>
        <w:contextualSpacing/>
        <w:rPr>
          <w:rFonts w:ascii="Times New Roman" w:hAnsi="Times New Roman" w:cs="Times New Roman"/>
          <w:b/>
          <w:bCs/>
          <w:sz w:val="24"/>
          <w:szCs w:val="24"/>
          <w:lang w:eastAsia="es-CO"/>
        </w:rPr>
      </w:pPr>
      <w:r w:rsidRPr="00E70775">
        <w:rPr>
          <w:rFonts w:ascii="Times New Roman" w:hAnsi="Times New Roman" w:cs="Times New Roman"/>
          <w:b/>
          <w:bCs/>
          <w:sz w:val="24"/>
          <w:szCs w:val="24"/>
          <w:lang w:eastAsia="es-CO"/>
        </w:rPr>
        <w:t>10. ¿Qué estrategias implementaría para fortalecer la participación comunitaria y la sostenibilidad de los Cuadros Vivos?</w:t>
      </w:r>
    </w:p>
    <w:p w14:paraId="5DA5A043" w14:textId="77777777" w:rsidR="00FA3E7C" w:rsidRPr="00E70775" w:rsidRDefault="00FA3E7C" w:rsidP="00FA3E7C">
      <w:pPr>
        <w:contextualSpacing/>
        <w:rPr>
          <w:rFonts w:ascii="Times New Roman" w:hAnsi="Times New Roman" w:cs="Times New Roman"/>
          <w:sz w:val="24"/>
          <w:szCs w:val="24"/>
          <w:lang w:eastAsia="es-CO"/>
        </w:rPr>
      </w:pPr>
      <w:r w:rsidRPr="00E70775">
        <w:rPr>
          <w:rFonts w:ascii="Times New Roman" w:hAnsi="Times New Roman" w:cs="Times New Roman"/>
          <w:sz w:val="24"/>
          <w:szCs w:val="24"/>
          <w:lang w:eastAsia="es-CO"/>
        </w:rPr>
        <w:t xml:space="preserve">Las estrategias propuestas por los entrevistados muestran horizontes complementarios de acción. Diana plantea un enfoque integral que incluye la consolidación del Festival Danza, Arte y Patrimonio Vivo como escuela comunitaria de formación, la creación de Escuelas de Patrimonio y Cuerpo, el fortalecimiento de redes culturales locales y la promoción de soberanía digital para que la comunidad controle su narrativa y documentación. Rubén propone acciones más inmediatas como crear alianzas estratégicas, plataformas de recaudación, eventos comunitarios y mecanismos de transparencia. El contraste evidencia una clave para la formulación de políticas </w:t>
      </w:r>
      <w:r w:rsidRPr="00E70775">
        <w:rPr>
          <w:rFonts w:ascii="Times New Roman" w:hAnsi="Times New Roman" w:cs="Times New Roman"/>
          <w:sz w:val="24"/>
          <w:szCs w:val="24"/>
          <w:lang w:eastAsia="es-CO"/>
        </w:rPr>
        <w:lastRenderedPageBreak/>
        <w:t>públicas: la sostenibilidad de los Cuadros Vivos requiere tanto visión estructural a largo plazo como acciones operativas inmediatas que respondan a las necesidades del día a día. La convergencia entre ambos muestra que la participación comunitaria debe ser el centro de la política pública y que la sostenibilidad depende de la combinación de formación, recursos, reconocimiento y gobernanza compartida.</w:t>
      </w:r>
    </w:p>
    <w:p w14:paraId="0634F808" w14:textId="77777777" w:rsidR="00FA3E7C" w:rsidRPr="00E70775" w:rsidRDefault="00FA3E7C" w:rsidP="00D5221E">
      <w:pPr>
        <w:pStyle w:val="Ttulo3"/>
        <w:numPr>
          <w:ilvl w:val="2"/>
          <w:numId w:val="39"/>
        </w:numPr>
        <w:spacing w:before="0" w:after="0"/>
        <w:ind w:left="0" w:firstLine="720"/>
        <w:contextualSpacing/>
        <w:rPr>
          <w:rFonts w:ascii="Times New Roman" w:hAnsi="Times New Roman" w:cs="Times New Roman"/>
          <w:b/>
          <w:bCs/>
          <w:color w:val="auto"/>
          <w:sz w:val="24"/>
          <w:szCs w:val="24"/>
        </w:rPr>
      </w:pPr>
      <w:bookmarkStart w:id="57" w:name="_Toc215598899"/>
      <w:r w:rsidRPr="00E70775">
        <w:rPr>
          <w:rFonts w:ascii="Times New Roman" w:hAnsi="Times New Roman" w:cs="Times New Roman"/>
          <w:b/>
          <w:bCs/>
          <w:color w:val="auto"/>
          <w:sz w:val="24"/>
          <w:szCs w:val="24"/>
        </w:rPr>
        <w:t>Eje gestión institucional</w:t>
      </w:r>
      <w:bookmarkEnd w:id="57"/>
      <w:r w:rsidRPr="00E70775">
        <w:rPr>
          <w:rFonts w:ascii="Times New Roman" w:hAnsi="Times New Roman" w:cs="Times New Roman"/>
          <w:b/>
          <w:bCs/>
          <w:color w:val="auto"/>
          <w:sz w:val="24"/>
          <w:szCs w:val="24"/>
        </w:rPr>
        <w:t xml:space="preserve"> </w:t>
      </w:r>
    </w:p>
    <w:p w14:paraId="391BEBCD" w14:textId="77777777" w:rsidR="00FA3E7C" w:rsidRPr="00E70775" w:rsidRDefault="00FA3E7C" w:rsidP="00FA3E7C">
      <w:pPr>
        <w:pStyle w:val="NormalWeb"/>
        <w:numPr>
          <w:ilvl w:val="0"/>
          <w:numId w:val="29"/>
        </w:numPr>
        <w:spacing w:before="0" w:beforeAutospacing="0" w:after="0" w:afterAutospacing="0" w:line="480" w:lineRule="auto"/>
        <w:ind w:left="0" w:firstLine="720"/>
        <w:contextualSpacing/>
        <w:rPr>
          <w:b/>
          <w:bCs/>
        </w:rPr>
      </w:pPr>
      <w:r w:rsidRPr="00E70775">
        <w:rPr>
          <w:b/>
          <w:bCs/>
        </w:rPr>
        <w:t>¿Cómo percibe el compromiso actual de las autoridades locales y departamentales con la sostenibilidad de esta manifestación cultural?</w:t>
      </w:r>
    </w:p>
    <w:p w14:paraId="7F31E758" w14:textId="77777777" w:rsidR="00FA3E7C" w:rsidRPr="00E70775" w:rsidRDefault="00FA3E7C" w:rsidP="00FA3E7C">
      <w:pPr>
        <w:pStyle w:val="NormalWeb"/>
        <w:spacing w:before="0" w:beforeAutospacing="0" w:after="0" w:afterAutospacing="0" w:line="480" w:lineRule="auto"/>
        <w:ind w:firstLine="720"/>
        <w:contextualSpacing/>
        <w:rPr>
          <w:b/>
          <w:bCs/>
        </w:rPr>
      </w:pPr>
      <w:r w:rsidRPr="00E70775">
        <w:t>Las respuestas de Tatiana Narváez y Jesús Hernández coinciden en que el compromiso de las autoridades con los Cuadros Vivos sigue siendo insuficiente y, sobre todo, inestable. Tatiana describe un apoyo institucional que se activa únicamente durante el periodo festivo y que carece de continuidad, planeación y coherencia. Jesús, complementando esta mirada, expone que históricamente el respaldo ha sido descuidado, especialmente en infraestructura, estímulos a jóvenes y apoyo formativo. Ambas perspectivas revelan que, aunque existe intención institucional, esta no se traduce en acciones sostenidas ni estratégicas; es decir, predomina un compromiso simbólico que no logra consolidar las condiciones necesarias para una verdadera salvaguardia. En suma, el problema no es la falta de interés, sino la ausencia de un sistema sólido que permita avanzar de expresiones de apoyo a políticas consistentes y de largo plazo.</w:t>
      </w:r>
    </w:p>
    <w:p w14:paraId="38850CEF" w14:textId="77777777" w:rsidR="00FA3E7C" w:rsidRPr="00E70775" w:rsidRDefault="00FA3E7C" w:rsidP="00FA3E7C">
      <w:pPr>
        <w:pStyle w:val="NormalWeb"/>
        <w:numPr>
          <w:ilvl w:val="0"/>
          <w:numId w:val="29"/>
        </w:numPr>
        <w:spacing w:before="0" w:beforeAutospacing="0" w:after="0" w:afterAutospacing="0" w:line="480" w:lineRule="auto"/>
        <w:ind w:left="0" w:firstLine="720"/>
        <w:contextualSpacing/>
        <w:rPr>
          <w:b/>
          <w:bCs/>
        </w:rPr>
      </w:pPr>
      <w:r w:rsidRPr="00E70775">
        <w:rPr>
          <w:b/>
          <w:bCs/>
        </w:rPr>
        <w:t>¿Qué tan efectiva considera la articulación entre las instituciones gubernamentales, el sector privado y la comunidad en la gestión del patrimonio cultural?</w:t>
      </w:r>
    </w:p>
    <w:p w14:paraId="634E114D" w14:textId="77777777" w:rsidR="00FA3E7C" w:rsidRPr="00E70775" w:rsidRDefault="00FA3E7C" w:rsidP="00FA3E7C">
      <w:pPr>
        <w:pStyle w:val="NormalWeb"/>
        <w:spacing w:before="0" w:beforeAutospacing="0" w:after="0" w:afterAutospacing="0" w:line="480" w:lineRule="auto"/>
        <w:ind w:firstLine="720"/>
        <w:contextualSpacing/>
        <w:rPr>
          <w:b/>
          <w:bCs/>
        </w:rPr>
      </w:pPr>
      <w:r w:rsidRPr="00E70775">
        <w:t xml:space="preserve">La articulación entre instituciones, sector privado y comunidad aparece descrita por ambos entrevistados como especialmente débil, casi inexistente en su dimensión operativa. Tatiana señala que los actores no comparten un mismo lenguaje y que el sector privado no </w:t>
      </w:r>
      <w:r w:rsidRPr="00E70775">
        <w:lastRenderedPageBreak/>
        <w:t>reconoce el potencial del patrimonio como inversión, mientras la comunidad carece de herramientas para dialogar en igualdad de condiciones. Jesús confirma la desconexión al indicar que la Alcaldía apenas cumple funciones administrativas básicas, pero no genera vínculos ni mecanismos reales de apoyo económico o logístico con comerciantes y artesanos. En conjunto, estas observaciones muestran un escenario donde la fragmentación impide construir una cadena de valor cultural, de modo que cada actor opera por separado sin una visión articulada que fortalezca la sostenibilidad del PCI. La ausencia de alianzas convierte la gestión del patrimonio en un esfuerzo aislado, sin capacidad de producir impactos amplios.</w:t>
      </w:r>
    </w:p>
    <w:p w14:paraId="44FAA711" w14:textId="77777777" w:rsidR="00FA3E7C" w:rsidRPr="00E70775" w:rsidRDefault="00FA3E7C" w:rsidP="00FA3E7C">
      <w:pPr>
        <w:pStyle w:val="NormalWeb"/>
        <w:numPr>
          <w:ilvl w:val="0"/>
          <w:numId w:val="29"/>
        </w:numPr>
        <w:spacing w:before="0" w:beforeAutospacing="0" w:after="0" w:afterAutospacing="0" w:line="480" w:lineRule="auto"/>
        <w:ind w:left="0" w:firstLine="720"/>
        <w:contextualSpacing/>
        <w:rPr>
          <w:b/>
          <w:bCs/>
        </w:rPr>
      </w:pPr>
      <w:r w:rsidRPr="00E70775">
        <w:rPr>
          <w:b/>
          <w:bCs/>
        </w:rPr>
        <w:t>¿Qué limitaciones institucionales o administrativas dificultan la ejecución de estrategias para la preservación de los cuadros vivos?</w:t>
      </w:r>
    </w:p>
    <w:p w14:paraId="5EE806D3" w14:textId="77777777" w:rsidR="00FA3E7C" w:rsidRPr="00E70775" w:rsidRDefault="00FA3E7C" w:rsidP="00FA3E7C">
      <w:pPr>
        <w:pStyle w:val="NormalWeb"/>
        <w:spacing w:before="0" w:beforeAutospacing="0" w:after="0" w:afterAutospacing="0" w:line="480" w:lineRule="auto"/>
        <w:ind w:firstLine="720"/>
        <w:contextualSpacing/>
        <w:rPr>
          <w:b/>
          <w:bCs/>
        </w:rPr>
      </w:pPr>
      <w:r w:rsidRPr="00E70775">
        <w:t>Las limitaciones institucionales identificadas en las entrevistas revelan un sistema cultural frágil, marcado por discontinuidades administrativas, escasa asesoría técnica y dificultades de financiación. Tatiana destaca que muchos procesos quedan inconclusos debido a la falta de acompañamiento y recursos, lo que fragmenta los avances y obliga a reiniciar esfuerzos cada cambio de administración. Jesús complementa con una mirada nacional, evidenciando obstáculos en convocatorias, criterios cambiantes y montos insuficientes para proyectos significativos. La suma de estas limitaciones evidencia que la institucionalidad no solo es débil, sino que también opera de forma reactiva, sin planificación de largo plazo. Esto impide consolidar procesos estables y limita la capacidad de la comunidad para gestionar su patrimonio de manera sostenible.</w:t>
      </w:r>
    </w:p>
    <w:p w14:paraId="065AA9B8" w14:textId="77777777" w:rsidR="00FA3E7C" w:rsidRPr="00E70775" w:rsidRDefault="00FA3E7C" w:rsidP="00FA3E7C">
      <w:pPr>
        <w:pStyle w:val="NormalWeb"/>
        <w:numPr>
          <w:ilvl w:val="0"/>
          <w:numId w:val="29"/>
        </w:numPr>
        <w:spacing w:before="0" w:beforeAutospacing="0" w:after="0" w:afterAutospacing="0" w:line="480" w:lineRule="auto"/>
        <w:ind w:left="0" w:firstLine="720"/>
        <w:contextualSpacing/>
      </w:pPr>
      <w:r w:rsidRPr="00E70775">
        <w:t>¿</w:t>
      </w:r>
      <w:r w:rsidRPr="00E70775">
        <w:rPr>
          <w:b/>
          <w:bCs/>
        </w:rPr>
        <w:t>Qué tipo de apoyos (técnicos, financieros o de infraestructura) considera necesarios para garantizar la sostenibilidad cultural y económica de esta manifestación?</w:t>
      </w:r>
    </w:p>
    <w:p w14:paraId="5F2D9BE2" w14:textId="77777777" w:rsidR="00FA3E7C" w:rsidRPr="00E70775" w:rsidRDefault="00FA3E7C" w:rsidP="00FA3E7C">
      <w:pPr>
        <w:pStyle w:val="NormalWeb"/>
        <w:spacing w:before="0" w:beforeAutospacing="0" w:after="0" w:afterAutospacing="0" w:line="480" w:lineRule="auto"/>
        <w:ind w:firstLine="720"/>
        <w:contextualSpacing/>
      </w:pPr>
      <w:r w:rsidRPr="00E70775">
        <w:lastRenderedPageBreak/>
        <w:t>Cuando los entrevistados mencionan los apoyos necesarios, ambos coinciden en que la sostenibilidad pasa por una combinación equilibrada de formación, infraestructura y acompañamiento técnico. Tatiana enfatiza la importancia de profesionalizar el sector cultural mediante formación especializada, investigación y creación de espacios permanentes como escuelas de patrimonio. Jesús, por su parte, acentúa la importancia de la formulación de proyectos, el acceso a financiaciones y la infraestructura turística y cultural para recibir visitantes. Lo que emerge es una visión integral donde las necesidades materiales (infraestructura) y las capacidades humanas (formación y gestión) son igualmente indispensables. Sin esta doble estrategia, la manifestación continuará dependiendo de esfuerzos individuales y no de un sistema consolidado.</w:t>
      </w:r>
    </w:p>
    <w:p w14:paraId="73C21519" w14:textId="77777777" w:rsidR="00FA3E7C" w:rsidRPr="00E70775" w:rsidRDefault="00FA3E7C" w:rsidP="00FA3E7C">
      <w:pPr>
        <w:pStyle w:val="NormalWeb"/>
        <w:numPr>
          <w:ilvl w:val="0"/>
          <w:numId w:val="29"/>
        </w:numPr>
        <w:spacing w:before="0" w:beforeAutospacing="0" w:after="0" w:afterAutospacing="0" w:line="480" w:lineRule="auto"/>
        <w:ind w:left="0" w:firstLine="720"/>
        <w:contextualSpacing/>
        <w:rPr>
          <w:b/>
          <w:bCs/>
        </w:rPr>
      </w:pPr>
      <w:r w:rsidRPr="00E70775">
        <w:rPr>
          <w:b/>
          <w:bCs/>
        </w:rPr>
        <w:t>¿De qué manera cree que la creación de una política pública podría mejorar la gestión institucional y el aprovechamiento económico de los cuadros vivos?</w:t>
      </w:r>
    </w:p>
    <w:p w14:paraId="77B064C7" w14:textId="77777777" w:rsidR="00FA3E7C" w:rsidRPr="00E70775" w:rsidRDefault="00FA3E7C" w:rsidP="00FA3E7C">
      <w:pPr>
        <w:contextualSpacing/>
        <w:rPr>
          <w:rFonts w:ascii="Times New Roman" w:eastAsia="Times New Roman" w:hAnsi="Times New Roman" w:cs="Times New Roman"/>
          <w:kern w:val="0"/>
          <w:sz w:val="24"/>
          <w:szCs w:val="24"/>
          <w:lang w:eastAsia="es-CO"/>
          <w14:ligatures w14:val="none"/>
        </w:rPr>
      </w:pPr>
      <w:r w:rsidRPr="00E70775">
        <w:rPr>
          <w:rFonts w:ascii="Times New Roman" w:eastAsia="Times New Roman" w:hAnsi="Times New Roman" w:cs="Times New Roman"/>
          <w:kern w:val="0"/>
          <w:sz w:val="24"/>
          <w:szCs w:val="24"/>
          <w:lang w:eastAsia="es-CO"/>
          <w14:ligatures w14:val="none"/>
        </w:rPr>
        <w:t>El análisis de las respuestas evidencia que una política pública es percibida como una herramienta fundamental para transformar el manejo actual de los Cuadros Vivos. Tatiana la describe como una estructura capaz de organizar programas, garantizar recursos, definir indicadores y proyectar la manifestación dentro de la economía creativa. Jesús añade que permitiría ordenar actores, unificar colectivos y dar continuidad a los procesos independientemente del gobierno de turno. Ambas perspectivas coinciden en señalar que la política pública no es un accesorio, sino la base de una gobernanza cultural que permita pasar de esfuerzos aislados a un proyecto territorial sólido. Su implementación significaría la transición hacia una gestión más técnica, participativa y sostenible.</w:t>
      </w:r>
    </w:p>
    <w:p w14:paraId="45171A82" w14:textId="77777777" w:rsidR="00FA3E7C" w:rsidRPr="00E70775" w:rsidRDefault="00FA3E7C" w:rsidP="00FA3E7C">
      <w:pPr>
        <w:pStyle w:val="NormalWeb"/>
        <w:spacing w:before="0" w:beforeAutospacing="0" w:after="0" w:afterAutospacing="0" w:line="480" w:lineRule="auto"/>
        <w:ind w:firstLine="720"/>
        <w:contextualSpacing/>
      </w:pPr>
    </w:p>
    <w:p w14:paraId="2260BC94" w14:textId="77777777" w:rsidR="00FA3E7C" w:rsidRPr="00E70775" w:rsidRDefault="00FA3E7C" w:rsidP="00FA3E7C">
      <w:pPr>
        <w:pStyle w:val="NormalWeb"/>
        <w:numPr>
          <w:ilvl w:val="0"/>
          <w:numId w:val="29"/>
        </w:numPr>
        <w:spacing w:before="0" w:beforeAutospacing="0" w:after="0" w:afterAutospacing="0" w:line="480" w:lineRule="auto"/>
        <w:ind w:left="0" w:firstLine="720"/>
        <w:contextualSpacing/>
        <w:rPr>
          <w:b/>
          <w:bCs/>
        </w:rPr>
      </w:pPr>
      <w:r w:rsidRPr="00E70775">
        <w:lastRenderedPageBreak/>
        <w:t>¿</w:t>
      </w:r>
      <w:r w:rsidRPr="00E70775">
        <w:rPr>
          <w:b/>
          <w:bCs/>
        </w:rPr>
        <w:t>Qué estrategias o acciones concretas propondría para fortalecer la sostenibilidad económica de los cuadros vivos desde el ámbito institucional?</w:t>
      </w:r>
    </w:p>
    <w:p w14:paraId="742F3AF3" w14:textId="77777777" w:rsidR="00FA3E7C" w:rsidRPr="00E70775" w:rsidRDefault="00FA3E7C" w:rsidP="00FA3E7C">
      <w:pPr>
        <w:pStyle w:val="NormalWeb"/>
        <w:spacing w:before="0" w:beforeAutospacing="0" w:after="0" w:afterAutospacing="0" w:line="480" w:lineRule="auto"/>
        <w:ind w:firstLine="720"/>
        <w:contextualSpacing/>
      </w:pPr>
      <w:r w:rsidRPr="00E70775">
        <w:t>Las estrategias institucionales sugeridas por ambos entrevistados presentan un marco sólido para fortalecer la sostenibilidad económica de la manifestación. Tatiana pone el acento en la formación artística permanente, la creación de redes de gestores y la integración de los Cuadros Vivos en circuitos culturales y turísticos. Jesús refuerza la importancia de alianzas entre Alcaldía, Gobernación y sector privado, así como del fortalecimiento de semilleros juveniles y la ampliación del acceso a convocatorias de financiación. En conjunto, estas ideas plantean que la sostenibilidad económica no puede depender únicamente del evento, sino de un sistema continuo de formación, articulación y circulación. La economía cultural, según ambas visiones, nace cuando los procesos son estables y cuando los actores trabajan de manera integrada.</w:t>
      </w:r>
    </w:p>
    <w:p w14:paraId="52F57D87" w14:textId="77777777" w:rsidR="00FA3E7C" w:rsidRPr="00E70775" w:rsidRDefault="00FA3E7C" w:rsidP="00FA3E7C">
      <w:pPr>
        <w:pStyle w:val="NormalWeb"/>
        <w:numPr>
          <w:ilvl w:val="0"/>
          <w:numId w:val="29"/>
        </w:numPr>
        <w:spacing w:before="0" w:beforeAutospacing="0" w:after="0" w:afterAutospacing="0" w:line="480" w:lineRule="auto"/>
        <w:ind w:left="0" w:firstLine="720"/>
        <w:contextualSpacing/>
        <w:rPr>
          <w:b/>
          <w:bCs/>
        </w:rPr>
      </w:pPr>
      <w:r w:rsidRPr="00E70775">
        <w:rPr>
          <w:b/>
          <w:bCs/>
        </w:rPr>
        <w:t>¿Qué papel debería desempeñar la Alcaldía, la Secretaría de Cultura y otras entidades públicas en el desarrollo y ejecución de estas estrategias?</w:t>
      </w:r>
    </w:p>
    <w:p w14:paraId="2EDD8A9F" w14:textId="77777777" w:rsidR="00FA3E7C" w:rsidRPr="00E70775" w:rsidRDefault="00FA3E7C" w:rsidP="00FA3E7C">
      <w:pPr>
        <w:pStyle w:val="NormalWeb"/>
        <w:spacing w:before="0" w:beforeAutospacing="0" w:after="0" w:afterAutospacing="0" w:line="480" w:lineRule="auto"/>
        <w:ind w:firstLine="720"/>
        <w:contextualSpacing/>
      </w:pPr>
      <w:r w:rsidRPr="00E70775">
        <w:t>El rol de las instituciones públicas, según Tatiana y Jesús, debe ser mucho más activo, articulador y cercano a la comunidad de lo que es actualmente. Tatiana resalta que la Alcaldía y la Secretaría de Cultura deben facilitar el diálogo, la documentación y la conexión con programas nacionales, garantizando procesos de formación y circulación. Jesús complementa esta visión al enfatizar el liderazgo institucional en la gestión de recursos, acompañamiento a semilleros y articulación con escuelas, fundaciones y actores privados. La convergencia de opiniones señala que la institucionalidad debe dejar atrás su papel pasivo-administrativo y asumir un liderazgo transformador que articule actores, fortalezca capacidades y sostenga los procesos más allá de ciclos políticos.</w:t>
      </w:r>
    </w:p>
    <w:p w14:paraId="041BC2CB" w14:textId="77777777" w:rsidR="00FA3E7C" w:rsidRPr="00E70775" w:rsidRDefault="00FA3E7C" w:rsidP="00FA3E7C">
      <w:pPr>
        <w:pStyle w:val="NormalWeb"/>
        <w:numPr>
          <w:ilvl w:val="0"/>
          <w:numId w:val="29"/>
        </w:numPr>
        <w:spacing w:before="0" w:beforeAutospacing="0" w:after="0" w:afterAutospacing="0" w:line="480" w:lineRule="auto"/>
        <w:ind w:left="0" w:firstLine="720"/>
        <w:contextualSpacing/>
        <w:rPr>
          <w:b/>
          <w:bCs/>
        </w:rPr>
      </w:pPr>
      <w:r w:rsidRPr="00E70775">
        <w:rPr>
          <w:b/>
          <w:bCs/>
        </w:rPr>
        <w:lastRenderedPageBreak/>
        <w:t>¿Cómo se podría garantizar el seguimiento, control y evaluación de las políticas o programas destinados a la preservación cultural de los cuadros vivos?</w:t>
      </w:r>
    </w:p>
    <w:p w14:paraId="380C8EBC" w14:textId="77777777" w:rsidR="00FA3E7C" w:rsidRPr="00E70775" w:rsidRDefault="00FA3E7C" w:rsidP="00FA3E7C">
      <w:pPr>
        <w:pStyle w:val="NormalWeb"/>
        <w:spacing w:before="0" w:beforeAutospacing="0" w:after="0" w:afterAutospacing="0" w:line="480" w:lineRule="auto"/>
        <w:ind w:firstLine="720"/>
        <w:contextualSpacing/>
        <w:rPr>
          <w:b/>
          <w:bCs/>
        </w:rPr>
      </w:pPr>
      <w:r w:rsidRPr="00E70775">
        <w:rPr>
          <w14:ligatures w14:val="none"/>
        </w:rPr>
        <w:t>El seguimiento y evaluación de los programas culturales debe ser entendida como una tarea continua, técnica y participativa. Tatiana indica la necesidad de mesas permanentes de seguimiento, indicadores precisos y espacios cualitativos para reflexionar sobre la apropiación cultural. Jesús, complementando esta mirada, insiste en el acompañamiento constante de la Alcaldía y la motivación a nuevos procesos culturales. Ambas perspectivas permiten comprender que un sistema de evaluación eficaz requiere simultáneamente metodologías técnicas y participación comunitaria. Evaluar no debe ser solamente medir, sino interpretar, ajustar y aprender colectivamente.</w:t>
      </w:r>
    </w:p>
    <w:p w14:paraId="54CC837C" w14:textId="77777777" w:rsidR="00FA3E7C" w:rsidRPr="00E70775" w:rsidRDefault="00FA3E7C" w:rsidP="00FA3E7C">
      <w:pPr>
        <w:pStyle w:val="NormalWeb"/>
        <w:numPr>
          <w:ilvl w:val="0"/>
          <w:numId w:val="29"/>
        </w:numPr>
        <w:spacing w:before="0" w:beforeAutospacing="0" w:after="0" w:afterAutospacing="0" w:line="480" w:lineRule="auto"/>
        <w:ind w:left="0" w:firstLine="720"/>
        <w:contextualSpacing/>
        <w:rPr>
          <w:b/>
          <w:bCs/>
        </w:rPr>
      </w:pPr>
      <w:r w:rsidRPr="00E70775">
        <w:rPr>
          <w:b/>
          <w:bCs/>
        </w:rPr>
        <w:t>¿Qué recomendaciones daría usted para consolidar una estructura institucional sólida que asegure la protección y el desarrollo económico sostenible de los cuadros vivos de Galeras?</w:t>
      </w:r>
    </w:p>
    <w:p w14:paraId="44DD06EF" w14:textId="77777777" w:rsidR="00FA3E7C" w:rsidRPr="00E70775" w:rsidRDefault="00FA3E7C" w:rsidP="00FA3E7C">
      <w:pPr>
        <w:pStyle w:val="NormalWeb"/>
        <w:spacing w:before="0" w:beforeAutospacing="0" w:after="0" w:afterAutospacing="0" w:line="480" w:lineRule="auto"/>
        <w:ind w:firstLine="720"/>
        <w:contextualSpacing/>
        <w:rPr>
          <w:b/>
          <w:bCs/>
        </w:rPr>
      </w:pPr>
      <w:r w:rsidRPr="00E70775">
        <w:t>Las recomendaciones para fortalecer la estructura institucional revelan la complementariedad entre perspectivas técnicas y educativas. Tatiana destaca la creación de equipos técnicos permanentes, la incorporación del patrimonio en los planes de desarrollo y el reconocimiento de las manifestaciones conexas como parte del entramado cultural. Jesús, desde otra orilla, propone iniciar desde la escuela con semilleros formales, unificar esfuerzos entre instituciones y colectivos y realizar un censo cultural que permita identificar actores y capacidades. La integración de ambas miradas permite visualizar un modelo institucional robusto, donde la técnica, la educación, la participación y la planificación estratégica se articulan para garantizar la permanencia del patrimonio.</w:t>
      </w:r>
    </w:p>
    <w:bookmarkEnd w:id="55"/>
    <w:p w14:paraId="5DCFEC23" w14:textId="77777777" w:rsidR="00FA3E7C" w:rsidRPr="00FA3E7C" w:rsidRDefault="00FA3E7C" w:rsidP="00FA3E7C">
      <w:pPr>
        <w:mirrorIndents/>
        <w:rPr>
          <w:rFonts w:ascii="Times New Roman" w:hAnsi="Times New Roman" w:cs="Times New Roman"/>
          <w:b/>
          <w:bCs/>
          <w:sz w:val="24"/>
          <w:szCs w:val="24"/>
        </w:rPr>
      </w:pPr>
    </w:p>
    <w:sectPr w:rsidR="00FA3E7C" w:rsidRPr="00FA3E7C" w:rsidSect="00706EE2">
      <w:headerReference w:type="default" r:id="rId17"/>
      <w:pgSz w:w="12240" w:h="15840" w:code="1"/>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0" w:author="Henry Gonzalez Ortiz" w:date="2025-11-26T06:04:00Z" w:initials="HG">
    <w:p w14:paraId="77D48C7E" w14:textId="1722D038" w:rsidR="00E81908" w:rsidRDefault="00E81908" w:rsidP="00E81908">
      <w:pPr>
        <w:pStyle w:val="Textocomentario"/>
        <w:ind w:firstLine="0"/>
      </w:pPr>
      <w:r>
        <w:rPr>
          <w:rStyle w:val="Refdecomentario"/>
        </w:rPr>
        <w:annotationRef/>
      </w:r>
      <w:r>
        <w:t>Palabras completas. No solo iniciales.</w:t>
      </w:r>
    </w:p>
  </w:comment>
  <w:comment w:id="41" w:author="Henry Gonzalez Ortiz" w:date="2025-11-26T06:06:00Z" w:initials="HG">
    <w:p w14:paraId="3F1C2CFD" w14:textId="77777777" w:rsidR="00E81908" w:rsidRDefault="00E81908" w:rsidP="00E81908">
      <w:pPr>
        <w:pStyle w:val="Textocomentario"/>
        <w:ind w:firstLine="0"/>
      </w:pPr>
      <w:r>
        <w:rPr>
          <w:rStyle w:val="Refdecomentario"/>
        </w:rPr>
        <w:annotationRef/>
      </w:r>
      <w:r>
        <w:t>Nombre completo. No iniciales.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D48C7E" w15:done="1"/>
  <w15:commentEx w15:paraId="3F1C2CF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16FADB" w16cex:dateUtc="2025-11-26T11:04:00Z"/>
  <w16cex:commentExtensible w16cex:durableId="6AA91233" w16cex:dateUtc="2025-11-26T11: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D48C7E" w16cid:durableId="7016FADB"/>
  <w16cid:commentId w16cid:paraId="3F1C2CFD" w16cid:durableId="6AA9123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AD730" w14:textId="77777777" w:rsidR="00F44755" w:rsidRDefault="00F44755" w:rsidP="00D51CFD">
      <w:pPr>
        <w:spacing w:line="240" w:lineRule="auto"/>
      </w:pPr>
      <w:r>
        <w:separator/>
      </w:r>
    </w:p>
  </w:endnote>
  <w:endnote w:type="continuationSeparator" w:id="0">
    <w:p w14:paraId="05047C6E" w14:textId="77777777" w:rsidR="00F44755" w:rsidRDefault="00F44755" w:rsidP="00D51C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Schoolbook">
    <w:altName w:val="Yu Gothic"/>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29FA8" w14:textId="77777777" w:rsidR="00F44755" w:rsidRDefault="00F44755" w:rsidP="00D51CFD">
      <w:pPr>
        <w:spacing w:line="240" w:lineRule="auto"/>
      </w:pPr>
      <w:r>
        <w:separator/>
      </w:r>
    </w:p>
  </w:footnote>
  <w:footnote w:type="continuationSeparator" w:id="0">
    <w:p w14:paraId="1473E044" w14:textId="77777777" w:rsidR="00F44755" w:rsidRDefault="00F44755" w:rsidP="00D51C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746768"/>
      <w:docPartObj>
        <w:docPartGallery w:val="Page Numbers (Top of Page)"/>
        <w:docPartUnique/>
      </w:docPartObj>
    </w:sdtPr>
    <w:sdtEndPr/>
    <w:sdtContent>
      <w:p w14:paraId="3ACD1118" w14:textId="2E5714C1" w:rsidR="001538E8" w:rsidRDefault="001538E8">
        <w:pPr>
          <w:pStyle w:val="Encabezado"/>
          <w:jc w:val="right"/>
        </w:pPr>
        <w:r>
          <w:fldChar w:fldCharType="begin"/>
        </w:r>
        <w:r>
          <w:instrText>PAGE   \* MERGEFORMAT</w:instrText>
        </w:r>
        <w:r>
          <w:fldChar w:fldCharType="separate"/>
        </w:r>
        <w:r>
          <w:rPr>
            <w:lang w:val="es-ES"/>
          </w:rPr>
          <w:t>2</w:t>
        </w:r>
        <w:r>
          <w:fldChar w:fldCharType="end"/>
        </w:r>
      </w:p>
    </w:sdtContent>
  </w:sdt>
  <w:p w14:paraId="65E02D98" w14:textId="77777777" w:rsidR="00D51CFD" w:rsidRDefault="00D51C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0EB"/>
    <w:multiLevelType w:val="hybridMultilevel"/>
    <w:tmpl w:val="BD26DC7E"/>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2176706"/>
    <w:multiLevelType w:val="hybridMultilevel"/>
    <w:tmpl w:val="11CE5990"/>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65B0EAB"/>
    <w:multiLevelType w:val="hybridMultilevel"/>
    <w:tmpl w:val="A70853FA"/>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 w15:restartNumberingAfterBreak="0">
    <w:nsid w:val="0936081A"/>
    <w:multiLevelType w:val="hybridMultilevel"/>
    <w:tmpl w:val="E8F8F002"/>
    <w:lvl w:ilvl="0" w:tplc="EACC47E2">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 w15:restartNumberingAfterBreak="0">
    <w:nsid w:val="0D7745BE"/>
    <w:multiLevelType w:val="hybridMultilevel"/>
    <w:tmpl w:val="A7562698"/>
    <w:lvl w:ilvl="0" w:tplc="240A0017">
      <w:start w:val="1"/>
      <w:numFmt w:val="lowerLetter"/>
      <w:lvlText w:val="%1)"/>
      <w:lvlJc w:val="left"/>
      <w:pPr>
        <w:ind w:left="2148" w:hanging="360"/>
      </w:pPr>
    </w:lvl>
    <w:lvl w:ilvl="1" w:tplc="240A0019" w:tentative="1">
      <w:start w:val="1"/>
      <w:numFmt w:val="lowerLetter"/>
      <w:lvlText w:val="%2."/>
      <w:lvlJc w:val="left"/>
      <w:pPr>
        <w:ind w:left="2868" w:hanging="360"/>
      </w:pPr>
    </w:lvl>
    <w:lvl w:ilvl="2" w:tplc="240A001B" w:tentative="1">
      <w:start w:val="1"/>
      <w:numFmt w:val="lowerRoman"/>
      <w:lvlText w:val="%3."/>
      <w:lvlJc w:val="right"/>
      <w:pPr>
        <w:ind w:left="3588" w:hanging="180"/>
      </w:pPr>
    </w:lvl>
    <w:lvl w:ilvl="3" w:tplc="240A000F" w:tentative="1">
      <w:start w:val="1"/>
      <w:numFmt w:val="decimal"/>
      <w:lvlText w:val="%4."/>
      <w:lvlJc w:val="left"/>
      <w:pPr>
        <w:ind w:left="4308" w:hanging="360"/>
      </w:pPr>
    </w:lvl>
    <w:lvl w:ilvl="4" w:tplc="240A0019" w:tentative="1">
      <w:start w:val="1"/>
      <w:numFmt w:val="lowerLetter"/>
      <w:lvlText w:val="%5."/>
      <w:lvlJc w:val="left"/>
      <w:pPr>
        <w:ind w:left="5028" w:hanging="360"/>
      </w:pPr>
    </w:lvl>
    <w:lvl w:ilvl="5" w:tplc="240A001B" w:tentative="1">
      <w:start w:val="1"/>
      <w:numFmt w:val="lowerRoman"/>
      <w:lvlText w:val="%6."/>
      <w:lvlJc w:val="right"/>
      <w:pPr>
        <w:ind w:left="5748" w:hanging="180"/>
      </w:pPr>
    </w:lvl>
    <w:lvl w:ilvl="6" w:tplc="240A000F" w:tentative="1">
      <w:start w:val="1"/>
      <w:numFmt w:val="decimal"/>
      <w:lvlText w:val="%7."/>
      <w:lvlJc w:val="left"/>
      <w:pPr>
        <w:ind w:left="6468" w:hanging="360"/>
      </w:pPr>
    </w:lvl>
    <w:lvl w:ilvl="7" w:tplc="240A0019" w:tentative="1">
      <w:start w:val="1"/>
      <w:numFmt w:val="lowerLetter"/>
      <w:lvlText w:val="%8."/>
      <w:lvlJc w:val="left"/>
      <w:pPr>
        <w:ind w:left="7188" w:hanging="360"/>
      </w:pPr>
    </w:lvl>
    <w:lvl w:ilvl="8" w:tplc="240A001B" w:tentative="1">
      <w:start w:val="1"/>
      <w:numFmt w:val="lowerRoman"/>
      <w:lvlText w:val="%9."/>
      <w:lvlJc w:val="right"/>
      <w:pPr>
        <w:ind w:left="7908" w:hanging="180"/>
      </w:pPr>
    </w:lvl>
  </w:abstractNum>
  <w:abstractNum w:abstractNumId="5" w15:restartNumberingAfterBreak="0">
    <w:nsid w:val="16457D29"/>
    <w:multiLevelType w:val="hybridMultilevel"/>
    <w:tmpl w:val="C8BA116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AC79F4"/>
    <w:multiLevelType w:val="multilevel"/>
    <w:tmpl w:val="B080C45C"/>
    <w:lvl w:ilvl="0">
      <w:start w:val="2"/>
      <w:numFmt w:val="decimal"/>
      <w:lvlText w:val="%1."/>
      <w:lvlJc w:val="left"/>
      <w:pPr>
        <w:ind w:left="720" w:hanging="720"/>
      </w:pPr>
      <w:rPr>
        <w:rFonts w:hint="default"/>
      </w:rPr>
    </w:lvl>
    <w:lvl w:ilvl="1">
      <w:start w:val="2"/>
      <w:numFmt w:val="decimal"/>
      <w:lvlText w:val="%1.%2."/>
      <w:lvlJc w:val="left"/>
      <w:pPr>
        <w:ind w:left="1260" w:hanging="7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480" w:hanging="2160"/>
      </w:pPr>
      <w:rPr>
        <w:rFonts w:hint="default"/>
      </w:rPr>
    </w:lvl>
  </w:abstractNum>
  <w:abstractNum w:abstractNumId="7" w15:restartNumberingAfterBreak="0">
    <w:nsid w:val="16FB43F9"/>
    <w:multiLevelType w:val="multilevel"/>
    <w:tmpl w:val="DBF4D00E"/>
    <w:lvl w:ilvl="0">
      <w:start w:val="1"/>
      <w:numFmt w:val="decimal"/>
      <w:lvlText w:val="%1."/>
      <w:lvlJc w:val="left"/>
      <w:pPr>
        <w:ind w:left="2148" w:hanging="360"/>
      </w:pPr>
    </w:lvl>
    <w:lvl w:ilvl="1">
      <w:start w:val="1"/>
      <w:numFmt w:val="decimal"/>
      <w:isLgl/>
      <w:lvlText w:val="%1.%2."/>
      <w:lvlJc w:val="left"/>
      <w:pPr>
        <w:ind w:left="2148" w:hanging="360"/>
      </w:pPr>
      <w:rPr>
        <w:rFonts w:hint="default"/>
        <w:lang w:val="es-ES"/>
      </w:rPr>
    </w:lvl>
    <w:lvl w:ilvl="2">
      <w:start w:val="1"/>
      <w:numFmt w:val="decimal"/>
      <w:isLgl/>
      <w:lvlText w:val="%1.%2.%3."/>
      <w:lvlJc w:val="left"/>
      <w:pPr>
        <w:ind w:left="250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2868" w:hanging="1080"/>
      </w:pPr>
      <w:rPr>
        <w:rFonts w:hint="default"/>
      </w:rPr>
    </w:lvl>
    <w:lvl w:ilvl="5">
      <w:start w:val="1"/>
      <w:numFmt w:val="decimal"/>
      <w:isLgl/>
      <w:lvlText w:val="%1.%2.%3.%4.%5.%6."/>
      <w:lvlJc w:val="left"/>
      <w:pPr>
        <w:ind w:left="2868" w:hanging="1080"/>
      </w:pPr>
      <w:rPr>
        <w:rFonts w:hint="default"/>
      </w:rPr>
    </w:lvl>
    <w:lvl w:ilvl="6">
      <w:start w:val="1"/>
      <w:numFmt w:val="decimal"/>
      <w:isLgl/>
      <w:lvlText w:val="%1.%2.%3.%4.%5.%6.%7."/>
      <w:lvlJc w:val="left"/>
      <w:pPr>
        <w:ind w:left="3228" w:hanging="1440"/>
      </w:pPr>
      <w:rPr>
        <w:rFonts w:hint="default"/>
      </w:rPr>
    </w:lvl>
    <w:lvl w:ilvl="7">
      <w:start w:val="1"/>
      <w:numFmt w:val="decimal"/>
      <w:isLgl/>
      <w:lvlText w:val="%1.%2.%3.%4.%5.%6.%7.%8."/>
      <w:lvlJc w:val="left"/>
      <w:pPr>
        <w:ind w:left="3228" w:hanging="1440"/>
      </w:pPr>
      <w:rPr>
        <w:rFonts w:hint="default"/>
      </w:rPr>
    </w:lvl>
    <w:lvl w:ilvl="8">
      <w:start w:val="1"/>
      <w:numFmt w:val="decimal"/>
      <w:isLgl/>
      <w:lvlText w:val="%1.%2.%3.%4.%5.%6.%7.%8.%9."/>
      <w:lvlJc w:val="left"/>
      <w:pPr>
        <w:ind w:left="3588" w:hanging="1800"/>
      </w:pPr>
      <w:rPr>
        <w:rFonts w:hint="default"/>
      </w:rPr>
    </w:lvl>
  </w:abstractNum>
  <w:abstractNum w:abstractNumId="8" w15:restartNumberingAfterBreak="0">
    <w:nsid w:val="1CA81AAF"/>
    <w:multiLevelType w:val="multilevel"/>
    <w:tmpl w:val="D7988DA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EFE3D66"/>
    <w:multiLevelType w:val="hybridMultilevel"/>
    <w:tmpl w:val="708C420A"/>
    <w:lvl w:ilvl="0" w:tplc="21088FD2">
      <w:start w:val="1"/>
      <w:numFmt w:val="decimal"/>
      <w:lvlText w:val="%1."/>
      <w:lvlJc w:val="left"/>
      <w:pPr>
        <w:ind w:left="2508"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6066E24"/>
    <w:multiLevelType w:val="hybridMultilevel"/>
    <w:tmpl w:val="77F67836"/>
    <w:lvl w:ilvl="0" w:tplc="EACC47E2">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4049A1"/>
    <w:multiLevelType w:val="hybridMultilevel"/>
    <w:tmpl w:val="AE4ABFC8"/>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2A041844"/>
    <w:multiLevelType w:val="hybridMultilevel"/>
    <w:tmpl w:val="42D448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D066C3"/>
    <w:multiLevelType w:val="hybridMultilevel"/>
    <w:tmpl w:val="16947F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4711E3"/>
    <w:multiLevelType w:val="hybridMultilevel"/>
    <w:tmpl w:val="CBE46850"/>
    <w:lvl w:ilvl="0" w:tplc="240A0011">
      <w:start w:val="1"/>
      <w:numFmt w:val="decimal"/>
      <w:lvlText w:val="%1)"/>
      <w:lvlJc w:val="left"/>
      <w:pPr>
        <w:ind w:left="2148" w:hanging="360"/>
      </w:pPr>
    </w:lvl>
    <w:lvl w:ilvl="1" w:tplc="240A0019" w:tentative="1">
      <w:start w:val="1"/>
      <w:numFmt w:val="lowerLetter"/>
      <w:lvlText w:val="%2."/>
      <w:lvlJc w:val="left"/>
      <w:pPr>
        <w:ind w:left="2868" w:hanging="360"/>
      </w:pPr>
    </w:lvl>
    <w:lvl w:ilvl="2" w:tplc="240A001B" w:tentative="1">
      <w:start w:val="1"/>
      <w:numFmt w:val="lowerRoman"/>
      <w:lvlText w:val="%3."/>
      <w:lvlJc w:val="right"/>
      <w:pPr>
        <w:ind w:left="3588" w:hanging="180"/>
      </w:pPr>
    </w:lvl>
    <w:lvl w:ilvl="3" w:tplc="240A000F" w:tentative="1">
      <w:start w:val="1"/>
      <w:numFmt w:val="decimal"/>
      <w:lvlText w:val="%4."/>
      <w:lvlJc w:val="left"/>
      <w:pPr>
        <w:ind w:left="4308" w:hanging="360"/>
      </w:pPr>
    </w:lvl>
    <w:lvl w:ilvl="4" w:tplc="240A0019" w:tentative="1">
      <w:start w:val="1"/>
      <w:numFmt w:val="lowerLetter"/>
      <w:lvlText w:val="%5."/>
      <w:lvlJc w:val="left"/>
      <w:pPr>
        <w:ind w:left="5028" w:hanging="360"/>
      </w:pPr>
    </w:lvl>
    <w:lvl w:ilvl="5" w:tplc="240A001B" w:tentative="1">
      <w:start w:val="1"/>
      <w:numFmt w:val="lowerRoman"/>
      <w:lvlText w:val="%6."/>
      <w:lvlJc w:val="right"/>
      <w:pPr>
        <w:ind w:left="5748" w:hanging="180"/>
      </w:pPr>
    </w:lvl>
    <w:lvl w:ilvl="6" w:tplc="240A000F" w:tentative="1">
      <w:start w:val="1"/>
      <w:numFmt w:val="decimal"/>
      <w:lvlText w:val="%7."/>
      <w:lvlJc w:val="left"/>
      <w:pPr>
        <w:ind w:left="6468" w:hanging="360"/>
      </w:pPr>
    </w:lvl>
    <w:lvl w:ilvl="7" w:tplc="240A0019" w:tentative="1">
      <w:start w:val="1"/>
      <w:numFmt w:val="lowerLetter"/>
      <w:lvlText w:val="%8."/>
      <w:lvlJc w:val="left"/>
      <w:pPr>
        <w:ind w:left="7188" w:hanging="360"/>
      </w:pPr>
    </w:lvl>
    <w:lvl w:ilvl="8" w:tplc="240A001B" w:tentative="1">
      <w:start w:val="1"/>
      <w:numFmt w:val="lowerRoman"/>
      <w:lvlText w:val="%9."/>
      <w:lvlJc w:val="right"/>
      <w:pPr>
        <w:ind w:left="7908" w:hanging="180"/>
      </w:pPr>
    </w:lvl>
  </w:abstractNum>
  <w:abstractNum w:abstractNumId="15" w15:restartNumberingAfterBreak="0">
    <w:nsid w:val="303C29FC"/>
    <w:multiLevelType w:val="hybridMultilevel"/>
    <w:tmpl w:val="E5E2B778"/>
    <w:lvl w:ilvl="0" w:tplc="A650C35A">
      <w:start w:val="1"/>
      <w:numFmt w:val="decimal"/>
      <w:lvlText w:val="3.%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30A31129"/>
    <w:multiLevelType w:val="hybridMultilevel"/>
    <w:tmpl w:val="8624BBF4"/>
    <w:lvl w:ilvl="0" w:tplc="B6CAF69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9F5407"/>
    <w:multiLevelType w:val="hybridMultilevel"/>
    <w:tmpl w:val="DC2AFBB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3B2543B3"/>
    <w:multiLevelType w:val="hybridMultilevel"/>
    <w:tmpl w:val="48DEDD1E"/>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D372270"/>
    <w:multiLevelType w:val="multilevel"/>
    <w:tmpl w:val="55EEFCEA"/>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3DFC227A"/>
    <w:multiLevelType w:val="hybridMultilevel"/>
    <w:tmpl w:val="A6C42A2A"/>
    <w:lvl w:ilvl="0" w:tplc="7346C19C">
      <w:start w:val="1"/>
      <w:numFmt w:val="decimal"/>
      <w:lvlText w:val="5.%1"/>
      <w:lvlJc w:val="left"/>
      <w:pPr>
        <w:ind w:left="144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E8A79F1"/>
    <w:multiLevelType w:val="hybridMultilevel"/>
    <w:tmpl w:val="D374BED0"/>
    <w:lvl w:ilvl="0" w:tplc="240A0011">
      <w:start w:val="1"/>
      <w:numFmt w:val="decimal"/>
      <w:lvlText w:val="%1)"/>
      <w:lvlJc w:val="left"/>
      <w:pPr>
        <w:ind w:left="2148" w:hanging="360"/>
      </w:pPr>
    </w:lvl>
    <w:lvl w:ilvl="1" w:tplc="240A0019" w:tentative="1">
      <w:start w:val="1"/>
      <w:numFmt w:val="lowerLetter"/>
      <w:lvlText w:val="%2."/>
      <w:lvlJc w:val="left"/>
      <w:pPr>
        <w:ind w:left="2868" w:hanging="360"/>
      </w:pPr>
    </w:lvl>
    <w:lvl w:ilvl="2" w:tplc="240A001B" w:tentative="1">
      <w:start w:val="1"/>
      <w:numFmt w:val="lowerRoman"/>
      <w:lvlText w:val="%3."/>
      <w:lvlJc w:val="right"/>
      <w:pPr>
        <w:ind w:left="3588" w:hanging="180"/>
      </w:pPr>
    </w:lvl>
    <w:lvl w:ilvl="3" w:tplc="240A000F" w:tentative="1">
      <w:start w:val="1"/>
      <w:numFmt w:val="decimal"/>
      <w:lvlText w:val="%4."/>
      <w:lvlJc w:val="left"/>
      <w:pPr>
        <w:ind w:left="4308" w:hanging="360"/>
      </w:pPr>
    </w:lvl>
    <w:lvl w:ilvl="4" w:tplc="240A0019" w:tentative="1">
      <w:start w:val="1"/>
      <w:numFmt w:val="lowerLetter"/>
      <w:lvlText w:val="%5."/>
      <w:lvlJc w:val="left"/>
      <w:pPr>
        <w:ind w:left="5028" w:hanging="360"/>
      </w:pPr>
    </w:lvl>
    <w:lvl w:ilvl="5" w:tplc="240A001B" w:tentative="1">
      <w:start w:val="1"/>
      <w:numFmt w:val="lowerRoman"/>
      <w:lvlText w:val="%6."/>
      <w:lvlJc w:val="right"/>
      <w:pPr>
        <w:ind w:left="5748" w:hanging="180"/>
      </w:pPr>
    </w:lvl>
    <w:lvl w:ilvl="6" w:tplc="240A000F" w:tentative="1">
      <w:start w:val="1"/>
      <w:numFmt w:val="decimal"/>
      <w:lvlText w:val="%7."/>
      <w:lvlJc w:val="left"/>
      <w:pPr>
        <w:ind w:left="6468" w:hanging="360"/>
      </w:pPr>
    </w:lvl>
    <w:lvl w:ilvl="7" w:tplc="240A0019" w:tentative="1">
      <w:start w:val="1"/>
      <w:numFmt w:val="lowerLetter"/>
      <w:lvlText w:val="%8."/>
      <w:lvlJc w:val="left"/>
      <w:pPr>
        <w:ind w:left="7188" w:hanging="360"/>
      </w:pPr>
    </w:lvl>
    <w:lvl w:ilvl="8" w:tplc="240A001B" w:tentative="1">
      <w:start w:val="1"/>
      <w:numFmt w:val="lowerRoman"/>
      <w:lvlText w:val="%9."/>
      <w:lvlJc w:val="right"/>
      <w:pPr>
        <w:ind w:left="7908" w:hanging="180"/>
      </w:pPr>
    </w:lvl>
  </w:abstractNum>
  <w:abstractNum w:abstractNumId="22" w15:restartNumberingAfterBreak="0">
    <w:nsid w:val="3E9055A2"/>
    <w:multiLevelType w:val="hybridMultilevel"/>
    <w:tmpl w:val="D8D27A6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230E81"/>
    <w:multiLevelType w:val="multilevel"/>
    <w:tmpl w:val="55EEFCEA"/>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4A490ECA"/>
    <w:multiLevelType w:val="hybridMultilevel"/>
    <w:tmpl w:val="E46462D8"/>
    <w:lvl w:ilvl="0" w:tplc="7346C19C">
      <w:start w:val="1"/>
      <w:numFmt w:val="decimal"/>
      <w:lvlText w:val="5.%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4DA31968"/>
    <w:multiLevelType w:val="hybridMultilevel"/>
    <w:tmpl w:val="A7EA6772"/>
    <w:lvl w:ilvl="0" w:tplc="240A000F">
      <w:start w:val="1"/>
      <w:numFmt w:val="decimal"/>
      <w:lvlText w:val="%1."/>
      <w:lvlJc w:val="left"/>
      <w:pPr>
        <w:ind w:left="786"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543C8F"/>
    <w:multiLevelType w:val="hybridMultilevel"/>
    <w:tmpl w:val="95321ACC"/>
    <w:lvl w:ilvl="0" w:tplc="BC28CD4C">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8D43B2"/>
    <w:multiLevelType w:val="multilevel"/>
    <w:tmpl w:val="23722B2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none"/>
      <w:lvlText w:val="4.2"/>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F843AAE"/>
    <w:multiLevelType w:val="hybridMultilevel"/>
    <w:tmpl w:val="FA38E86A"/>
    <w:lvl w:ilvl="0" w:tplc="224E8476">
      <w:start w:val="1"/>
      <w:numFmt w:val="decimal"/>
      <w:lvlText w:val="%1."/>
      <w:lvlJc w:val="left"/>
      <w:pPr>
        <w:ind w:left="2508" w:hanging="360"/>
      </w:pPr>
      <w:rPr>
        <w:rFonts w:hint="default"/>
      </w:rPr>
    </w:lvl>
    <w:lvl w:ilvl="1" w:tplc="240A0019" w:tentative="1">
      <w:start w:val="1"/>
      <w:numFmt w:val="lowerLetter"/>
      <w:lvlText w:val="%2."/>
      <w:lvlJc w:val="left"/>
      <w:pPr>
        <w:ind w:left="3228" w:hanging="360"/>
      </w:pPr>
    </w:lvl>
    <w:lvl w:ilvl="2" w:tplc="240A001B" w:tentative="1">
      <w:start w:val="1"/>
      <w:numFmt w:val="lowerRoman"/>
      <w:lvlText w:val="%3."/>
      <w:lvlJc w:val="right"/>
      <w:pPr>
        <w:ind w:left="3948" w:hanging="180"/>
      </w:pPr>
    </w:lvl>
    <w:lvl w:ilvl="3" w:tplc="240A000F" w:tentative="1">
      <w:start w:val="1"/>
      <w:numFmt w:val="decimal"/>
      <w:lvlText w:val="%4."/>
      <w:lvlJc w:val="left"/>
      <w:pPr>
        <w:ind w:left="4668" w:hanging="360"/>
      </w:pPr>
    </w:lvl>
    <w:lvl w:ilvl="4" w:tplc="240A0019" w:tentative="1">
      <w:start w:val="1"/>
      <w:numFmt w:val="lowerLetter"/>
      <w:lvlText w:val="%5."/>
      <w:lvlJc w:val="left"/>
      <w:pPr>
        <w:ind w:left="5388" w:hanging="360"/>
      </w:pPr>
    </w:lvl>
    <w:lvl w:ilvl="5" w:tplc="240A001B" w:tentative="1">
      <w:start w:val="1"/>
      <w:numFmt w:val="lowerRoman"/>
      <w:lvlText w:val="%6."/>
      <w:lvlJc w:val="right"/>
      <w:pPr>
        <w:ind w:left="6108" w:hanging="180"/>
      </w:pPr>
    </w:lvl>
    <w:lvl w:ilvl="6" w:tplc="240A000F" w:tentative="1">
      <w:start w:val="1"/>
      <w:numFmt w:val="decimal"/>
      <w:lvlText w:val="%7."/>
      <w:lvlJc w:val="left"/>
      <w:pPr>
        <w:ind w:left="6828" w:hanging="360"/>
      </w:pPr>
    </w:lvl>
    <w:lvl w:ilvl="7" w:tplc="240A0019" w:tentative="1">
      <w:start w:val="1"/>
      <w:numFmt w:val="lowerLetter"/>
      <w:lvlText w:val="%8."/>
      <w:lvlJc w:val="left"/>
      <w:pPr>
        <w:ind w:left="7548" w:hanging="360"/>
      </w:pPr>
    </w:lvl>
    <w:lvl w:ilvl="8" w:tplc="240A001B" w:tentative="1">
      <w:start w:val="1"/>
      <w:numFmt w:val="lowerRoman"/>
      <w:lvlText w:val="%9."/>
      <w:lvlJc w:val="right"/>
      <w:pPr>
        <w:ind w:left="8268" w:hanging="180"/>
      </w:pPr>
    </w:lvl>
  </w:abstractNum>
  <w:abstractNum w:abstractNumId="29" w15:restartNumberingAfterBreak="0">
    <w:nsid w:val="56776707"/>
    <w:multiLevelType w:val="hybridMultilevel"/>
    <w:tmpl w:val="DB0ACE42"/>
    <w:lvl w:ilvl="0" w:tplc="7346C19C">
      <w:start w:val="1"/>
      <w:numFmt w:val="decimal"/>
      <w:lvlText w:val="5.%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15:restartNumberingAfterBreak="0">
    <w:nsid w:val="56E7259D"/>
    <w:multiLevelType w:val="hybridMultilevel"/>
    <w:tmpl w:val="4774B9BC"/>
    <w:lvl w:ilvl="0" w:tplc="0B1EDDB8">
      <w:start w:val="1"/>
      <w:numFmt w:val="decimal"/>
      <w:lvlText w:val="4.%1"/>
      <w:lvlJc w:val="left"/>
      <w:pPr>
        <w:ind w:left="1069" w:hanging="360"/>
      </w:pPr>
      <w:rPr>
        <w:rFonts w:hint="default"/>
        <w:b/>
        <w:bCs/>
      </w:r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1" w15:restartNumberingAfterBreak="0">
    <w:nsid w:val="56FA70AE"/>
    <w:multiLevelType w:val="hybridMultilevel"/>
    <w:tmpl w:val="0602C9C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58E04FF5"/>
    <w:multiLevelType w:val="multilevel"/>
    <w:tmpl w:val="55EEFCEA"/>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5DB47DDF"/>
    <w:multiLevelType w:val="hybridMultilevel"/>
    <w:tmpl w:val="B8A66A8C"/>
    <w:lvl w:ilvl="0" w:tplc="240A0011">
      <w:start w:val="1"/>
      <w:numFmt w:val="decimal"/>
      <w:lvlText w:val="%1)"/>
      <w:lvlJc w:val="left"/>
      <w:pPr>
        <w:ind w:left="2148" w:hanging="360"/>
      </w:pPr>
    </w:lvl>
    <w:lvl w:ilvl="1" w:tplc="240A0019" w:tentative="1">
      <w:start w:val="1"/>
      <w:numFmt w:val="lowerLetter"/>
      <w:lvlText w:val="%2."/>
      <w:lvlJc w:val="left"/>
      <w:pPr>
        <w:ind w:left="2868" w:hanging="360"/>
      </w:pPr>
    </w:lvl>
    <w:lvl w:ilvl="2" w:tplc="240A001B" w:tentative="1">
      <w:start w:val="1"/>
      <w:numFmt w:val="lowerRoman"/>
      <w:lvlText w:val="%3."/>
      <w:lvlJc w:val="right"/>
      <w:pPr>
        <w:ind w:left="3588" w:hanging="180"/>
      </w:pPr>
    </w:lvl>
    <w:lvl w:ilvl="3" w:tplc="240A000F" w:tentative="1">
      <w:start w:val="1"/>
      <w:numFmt w:val="decimal"/>
      <w:lvlText w:val="%4."/>
      <w:lvlJc w:val="left"/>
      <w:pPr>
        <w:ind w:left="4308" w:hanging="360"/>
      </w:pPr>
    </w:lvl>
    <w:lvl w:ilvl="4" w:tplc="240A0019" w:tentative="1">
      <w:start w:val="1"/>
      <w:numFmt w:val="lowerLetter"/>
      <w:lvlText w:val="%5."/>
      <w:lvlJc w:val="left"/>
      <w:pPr>
        <w:ind w:left="5028" w:hanging="360"/>
      </w:pPr>
    </w:lvl>
    <w:lvl w:ilvl="5" w:tplc="240A001B" w:tentative="1">
      <w:start w:val="1"/>
      <w:numFmt w:val="lowerRoman"/>
      <w:lvlText w:val="%6."/>
      <w:lvlJc w:val="right"/>
      <w:pPr>
        <w:ind w:left="5748" w:hanging="180"/>
      </w:pPr>
    </w:lvl>
    <w:lvl w:ilvl="6" w:tplc="240A000F" w:tentative="1">
      <w:start w:val="1"/>
      <w:numFmt w:val="decimal"/>
      <w:lvlText w:val="%7."/>
      <w:lvlJc w:val="left"/>
      <w:pPr>
        <w:ind w:left="6468" w:hanging="360"/>
      </w:pPr>
    </w:lvl>
    <w:lvl w:ilvl="7" w:tplc="240A0019" w:tentative="1">
      <w:start w:val="1"/>
      <w:numFmt w:val="lowerLetter"/>
      <w:lvlText w:val="%8."/>
      <w:lvlJc w:val="left"/>
      <w:pPr>
        <w:ind w:left="7188" w:hanging="360"/>
      </w:pPr>
    </w:lvl>
    <w:lvl w:ilvl="8" w:tplc="240A001B" w:tentative="1">
      <w:start w:val="1"/>
      <w:numFmt w:val="lowerRoman"/>
      <w:lvlText w:val="%9."/>
      <w:lvlJc w:val="right"/>
      <w:pPr>
        <w:ind w:left="7908" w:hanging="180"/>
      </w:pPr>
    </w:lvl>
  </w:abstractNum>
  <w:abstractNum w:abstractNumId="34" w15:restartNumberingAfterBreak="0">
    <w:nsid w:val="5FAD3DC1"/>
    <w:multiLevelType w:val="hybridMultilevel"/>
    <w:tmpl w:val="37A87A84"/>
    <w:lvl w:ilvl="0" w:tplc="BB205960">
      <w:start w:val="1"/>
      <w:numFmt w:val="decimal"/>
      <w:lvlText w:val="4.%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622B5AC1"/>
    <w:multiLevelType w:val="multilevel"/>
    <w:tmpl w:val="FB54761C"/>
    <w:lvl w:ilvl="0">
      <w:start w:val="1"/>
      <w:numFmt w:val="decimal"/>
      <w:lvlText w:val="%1."/>
      <w:lvlJc w:val="left"/>
      <w:pPr>
        <w:ind w:left="2148" w:hanging="360"/>
      </w:pPr>
    </w:lvl>
    <w:lvl w:ilvl="1">
      <w:start w:val="3"/>
      <w:numFmt w:val="decimal"/>
      <w:isLgl/>
      <w:lvlText w:val="%1.%2."/>
      <w:lvlJc w:val="left"/>
      <w:pPr>
        <w:ind w:left="2328" w:hanging="540"/>
      </w:pPr>
      <w:rPr>
        <w:rFonts w:hint="default"/>
      </w:rPr>
    </w:lvl>
    <w:lvl w:ilvl="2">
      <w:start w:val="2"/>
      <w:numFmt w:val="decimal"/>
      <w:isLgl/>
      <w:lvlText w:val="%1.%2.%3."/>
      <w:lvlJc w:val="left"/>
      <w:pPr>
        <w:ind w:left="250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2868" w:hanging="1080"/>
      </w:pPr>
      <w:rPr>
        <w:rFonts w:hint="default"/>
      </w:rPr>
    </w:lvl>
    <w:lvl w:ilvl="5">
      <w:start w:val="1"/>
      <w:numFmt w:val="decimal"/>
      <w:isLgl/>
      <w:lvlText w:val="%1.%2.%3.%4.%5.%6."/>
      <w:lvlJc w:val="left"/>
      <w:pPr>
        <w:ind w:left="2868" w:hanging="1080"/>
      </w:pPr>
      <w:rPr>
        <w:rFonts w:hint="default"/>
      </w:rPr>
    </w:lvl>
    <w:lvl w:ilvl="6">
      <w:start w:val="1"/>
      <w:numFmt w:val="decimal"/>
      <w:isLgl/>
      <w:lvlText w:val="%1.%2.%3.%4.%5.%6.%7."/>
      <w:lvlJc w:val="left"/>
      <w:pPr>
        <w:ind w:left="3228" w:hanging="1440"/>
      </w:pPr>
      <w:rPr>
        <w:rFonts w:hint="default"/>
      </w:rPr>
    </w:lvl>
    <w:lvl w:ilvl="7">
      <w:start w:val="1"/>
      <w:numFmt w:val="decimal"/>
      <w:isLgl/>
      <w:lvlText w:val="%1.%2.%3.%4.%5.%6.%7.%8."/>
      <w:lvlJc w:val="left"/>
      <w:pPr>
        <w:ind w:left="3228" w:hanging="1440"/>
      </w:pPr>
      <w:rPr>
        <w:rFonts w:hint="default"/>
      </w:rPr>
    </w:lvl>
    <w:lvl w:ilvl="8">
      <w:start w:val="1"/>
      <w:numFmt w:val="decimal"/>
      <w:isLgl/>
      <w:lvlText w:val="%1.%2.%3.%4.%5.%6.%7.%8.%9."/>
      <w:lvlJc w:val="left"/>
      <w:pPr>
        <w:ind w:left="3588" w:hanging="1800"/>
      </w:pPr>
      <w:rPr>
        <w:rFonts w:hint="default"/>
      </w:rPr>
    </w:lvl>
  </w:abstractNum>
  <w:abstractNum w:abstractNumId="36" w15:restartNumberingAfterBreak="0">
    <w:nsid w:val="684A19EF"/>
    <w:multiLevelType w:val="hybridMultilevel"/>
    <w:tmpl w:val="349A5D3E"/>
    <w:lvl w:ilvl="0" w:tplc="EACC47E2">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715B06FE"/>
    <w:multiLevelType w:val="hybridMultilevel"/>
    <w:tmpl w:val="FCFAB074"/>
    <w:lvl w:ilvl="0" w:tplc="224E8476">
      <w:start w:val="1"/>
      <w:numFmt w:val="decimal"/>
      <w:lvlText w:val="%1."/>
      <w:lvlJc w:val="left"/>
      <w:pPr>
        <w:ind w:left="3228"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8" w15:restartNumberingAfterBreak="0">
    <w:nsid w:val="74FA78D2"/>
    <w:multiLevelType w:val="hybridMultilevel"/>
    <w:tmpl w:val="23D29916"/>
    <w:lvl w:ilvl="0" w:tplc="F38248E0">
      <w:start w:val="1"/>
      <w:numFmt w:val="decimal"/>
      <w:lvlText w:val="%1."/>
      <w:lvlJc w:val="left"/>
      <w:pPr>
        <w:ind w:left="2508" w:hanging="360"/>
      </w:pPr>
      <w:rPr>
        <w:rFonts w:hint="default"/>
      </w:rPr>
    </w:lvl>
    <w:lvl w:ilvl="1" w:tplc="240A0019" w:tentative="1">
      <w:start w:val="1"/>
      <w:numFmt w:val="lowerLetter"/>
      <w:lvlText w:val="%2."/>
      <w:lvlJc w:val="left"/>
      <w:pPr>
        <w:ind w:left="3228" w:hanging="360"/>
      </w:pPr>
    </w:lvl>
    <w:lvl w:ilvl="2" w:tplc="240A001B" w:tentative="1">
      <w:start w:val="1"/>
      <w:numFmt w:val="lowerRoman"/>
      <w:lvlText w:val="%3."/>
      <w:lvlJc w:val="right"/>
      <w:pPr>
        <w:ind w:left="3948" w:hanging="180"/>
      </w:pPr>
    </w:lvl>
    <w:lvl w:ilvl="3" w:tplc="240A000F" w:tentative="1">
      <w:start w:val="1"/>
      <w:numFmt w:val="decimal"/>
      <w:lvlText w:val="%4."/>
      <w:lvlJc w:val="left"/>
      <w:pPr>
        <w:ind w:left="4668" w:hanging="360"/>
      </w:pPr>
    </w:lvl>
    <w:lvl w:ilvl="4" w:tplc="240A0019" w:tentative="1">
      <w:start w:val="1"/>
      <w:numFmt w:val="lowerLetter"/>
      <w:lvlText w:val="%5."/>
      <w:lvlJc w:val="left"/>
      <w:pPr>
        <w:ind w:left="5388" w:hanging="360"/>
      </w:pPr>
    </w:lvl>
    <w:lvl w:ilvl="5" w:tplc="240A001B" w:tentative="1">
      <w:start w:val="1"/>
      <w:numFmt w:val="lowerRoman"/>
      <w:lvlText w:val="%6."/>
      <w:lvlJc w:val="right"/>
      <w:pPr>
        <w:ind w:left="6108" w:hanging="180"/>
      </w:pPr>
    </w:lvl>
    <w:lvl w:ilvl="6" w:tplc="240A000F" w:tentative="1">
      <w:start w:val="1"/>
      <w:numFmt w:val="decimal"/>
      <w:lvlText w:val="%7."/>
      <w:lvlJc w:val="left"/>
      <w:pPr>
        <w:ind w:left="6828" w:hanging="360"/>
      </w:pPr>
    </w:lvl>
    <w:lvl w:ilvl="7" w:tplc="240A0019" w:tentative="1">
      <w:start w:val="1"/>
      <w:numFmt w:val="lowerLetter"/>
      <w:lvlText w:val="%8."/>
      <w:lvlJc w:val="left"/>
      <w:pPr>
        <w:ind w:left="7548" w:hanging="360"/>
      </w:pPr>
    </w:lvl>
    <w:lvl w:ilvl="8" w:tplc="240A001B" w:tentative="1">
      <w:start w:val="1"/>
      <w:numFmt w:val="lowerRoman"/>
      <w:lvlText w:val="%9."/>
      <w:lvlJc w:val="right"/>
      <w:pPr>
        <w:ind w:left="8268" w:hanging="180"/>
      </w:pPr>
    </w:lvl>
  </w:abstractNum>
  <w:abstractNum w:abstractNumId="39" w15:restartNumberingAfterBreak="0">
    <w:nsid w:val="785F25FF"/>
    <w:multiLevelType w:val="hybridMultilevel"/>
    <w:tmpl w:val="D69CC160"/>
    <w:lvl w:ilvl="0" w:tplc="7346C19C">
      <w:start w:val="1"/>
      <w:numFmt w:val="decimal"/>
      <w:lvlText w:val="5.%1"/>
      <w:lvlJc w:val="left"/>
      <w:pPr>
        <w:ind w:left="2880" w:hanging="360"/>
      </w:pPr>
      <w:rPr>
        <w:rFonts w:hint="default"/>
      </w:rPr>
    </w:lvl>
    <w:lvl w:ilvl="1" w:tplc="240A0019" w:tentative="1">
      <w:start w:val="1"/>
      <w:numFmt w:val="lowerLetter"/>
      <w:lvlText w:val="%2."/>
      <w:lvlJc w:val="left"/>
      <w:pPr>
        <w:ind w:left="2880" w:hanging="360"/>
      </w:pPr>
    </w:lvl>
    <w:lvl w:ilvl="2" w:tplc="240A001B">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0" w15:restartNumberingAfterBreak="0">
    <w:nsid w:val="79BC7EF5"/>
    <w:multiLevelType w:val="hybridMultilevel"/>
    <w:tmpl w:val="0A40A720"/>
    <w:lvl w:ilvl="0" w:tplc="21088FD2">
      <w:start w:val="1"/>
      <w:numFmt w:val="decimal"/>
      <w:lvlText w:val="%1."/>
      <w:lvlJc w:val="left"/>
      <w:pPr>
        <w:ind w:left="1788" w:hanging="360"/>
      </w:pPr>
      <w:rPr>
        <w:rFonts w:hint="default"/>
      </w:rPr>
    </w:lvl>
    <w:lvl w:ilvl="1" w:tplc="240A0019" w:tentative="1">
      <w:start w:val="1"/>
      <w:numFmt w:val="lowerLetter"/>
      <w:lvlText w:val="%2."/>
      <w:lvlJc w:val="left"/>
      <w:pPr>
        <w:ind w:left="2508" w:hanging="360"/>
      </w:pPr>
    </w:lvl>
    <w:lvl w:ilvl="2" w:tplc="240A001B" w:tentative="1">
      <w:start w:val="1"/>
      <w:numFmt w:val="lowerRoman"/>
      <w:lvlText w:val="%3."/>
      <w:lvlJc w:val="right"/>
      <w:pPr>
        <w:ind w:left="3228" w:hanging="180"/>
      </w:pPr>
    </w:lvl>
    <w:lvl w:ilvl="3" w:tplc="240A000F" w:tentative="1">
      <w:start w:val="1"/>
      <w:numFmt w:val="decimal"/>
      <w:lvlText w:val="%4."/>
      <w:lvlJc w:val="left"/>
      <w:pPr>
        <w:ind w:left="3948" w:hanging="360"/>
      </w:pPr>
    </w:lvl>
    <w:lvl w:ilvl="4" w:tplc="240A0019" w:tentative="1">
      <w:start w:val="1"/>
      <w:numFmt w:val="lowerLetter"/>
      <w:lvlText w:val="%5."/>
      <w:lvlJc w:val="left"/>
      <w:pPr>
        <w:ind w:left="4668" w:hanging="360"/>
      </w:pPr>
    </w:lvl>
    <w:lvl w:ilvl="5" w:tplc="240A001B" w:tentative="1">
      <w:start w:val="1"/>
      <w:numFmt w:val="lowerRoman"/>
      <w:lvlText w:val="%6."/>
      <w:lvlJc w:val="right"/>
      <w:pPr>
        <w:ind w:left="5388" w:hanging="180"/>
      </w:pPr>
    </w:lvl>
    <w:lvl w:ilvl="6" w:tplc="240A000F" w:tentative="1">
      <w:start w:val="1"/>
      <w:numFmt w:val="decimal"/>
      <w:lvlText w:val="%7."/>
      <w:lvlJc w:val="left"/>
      <w:pPr>
        <w:ind w:left="6108" w:hanging="360"/>
      </w:pPr>
    </w:lvl>
    <w:lvl w:ilvl="7" w:tplc="240A0019" w:tentative="1">
      <w:start w:val="1"/>
      <w:numFmt w:val="lowerLetter"/>
      <w:lvlText w:val="%8."/>
      <w:lvlJc w:val="left"/>
      <w:pPr>
        <w:ind w:left="6828" w:hanging="360"/>
      </w:pPr>
    </w:lvl>
    <w:lvl w:ilvl="8" w:tplc="240A001B" w:tentative="1">
      <w:start w:val="1"/>
      <w:numFmt w:val="lowerRoman"/>
      <w:lvlText w:val="%9."/>
      <w:lvlJc w:val="right"/>
      <w:pPr>
        <w:ind w:left="7548" w:hanging="180"/>
      </w:pPr>
    </w:lvl>
  </w:abstractNum>
  <w:num w:numId="1" w16cid:durableId="2147311329">
    <w:abstractNumId w:val="12"/>
  </w:num>
  <w:num w:numId="2" w16cid:durableId="2130273368">
    <w:abstractNumId w:val="26"/>
  </w:num>
  <w:num w:numId="3" w16cid:durableId="452141829">
    <w:abstractNumId w:val="15"/>
  </w:num>
  <w:num w:numId="4" w16cid:durableId="648444347">
    <w:abstractNumId w:val="30"/>
  </w:num>
  <w:num w:numId="5" w16cid:durableId="1708215823">
    <w:abstractNumId w:val="31"/>
  </w:num>
  <w:num w:numId="6" w16cid:durableId="318113923">
    <w:abstractNumId w:val="13"/>
  </w:num>
  <w:num w:numId="7" w16cid:durableId="210768057">
    <w:abstractNumId w:val="21"/>
  </w:num>
  <w:num w:numId="8" w16cid:durableId="1545406576">
    <w:abstractNumId w:val="33"/>
  </w:num>
  <w:num w:numId="9" w16cid:durableId="1178036535">
    <w:abstractNumId w:val="14"/>
  </w:num>
  <w:num w:numId="10" w16cid:durableId="695544687">
    <w:abstractNumId w:val="4"/>
  </w:num>
  <w:num w:numId="11" w16cid:durableId="1019742383">
    <w:abstractNumId w:val="35"/>
  </w:num>
  <w:num w:numId="12" w16cid:durableId="568809708">
    <w:abstractNumId w:val="7"/>
  </w:num>
  <w:num w:numId="13" w16cid:durableId="1731230053">
    <w:abstractNumId w:val="38"/>
  </w:num>
  <w:num w:numId="14" w16cid:durableId="1184319022">
    <w:abstractNumId w:val="40"/>
  </w:num>
  <w:num w:numId="15" w16cid:durableId="1455782160">
    <w:abstractNumId w:val="9"/>
  </w:num>
  <w:num w:numId="16" w16cid:durableId="116067735">
    <w:abstractNumId w:val="28"/>
  </w:num>
  <w:num w:numId="17" w16cid:durableId="1965378570">
    <w:abstractNumId w:val="37"/>
  </w:num>
  <w:num w:numId="18" w16cid:durableId="1966690604">
    <w:abstractNumId w:val="27"/>
  </w:num>
  <w:num w:numId="19" w16cid:durableId="113838539">
    <w:abstractNumId w:val="34"/>
  </w:num>
  <w:num w:numId="20" w16cid:durableId="251666404">
    <w:abstractNumId w:val="10"/>
  </w:num>
  <w:num w:numId="21" w16cid:durableId="257058589">
    <w:abstractNumId w:val="3"/>
  </w:num>
  <w:num w:numId="22" w16cid:durableId="413168169">
    <w:abstractNumId w:val="36"/>
  </w:num>
  <w:num w:numId="23" w16cid:durableId="2074035142">
    <w:abstractNumId w:val="20"/>
  </w:num>
  <w:num w:numId="24" w16cid:durableId="1933010753">
    <w:abstractNumId w:val="39"/>
  </w:num>
  <w:num w:numId="25" w16cid:durableId="1660690162">
    <w:abstractNumId w:val="29"/>
  </w:num>
  <w:num w:numId="26" w16cid:durableId="368184732">
    <w:abstractNumId w:val="24"/>
  </w:num>
  <w:num w:numId="27" w16cid:durableId="1104378877">
    <w:abstractNumId w:val="16"/>
  </w:num>
  <w:num w:numId="28" w16cid:durableId="1210073160">
    <w:abstractNumId w:val="25"/>
  </w:num>
  <w:num w:numId="29" w16cid:durableId="652224881">
    <w:abstractNumId w:val="22"/>
  </w:num>
  <w:num w:numId="30" w16cid:durableId="707946854">
    <w:abstractNumId w:val="8"/>
  </w:num>
  <w:num w:numId="31" w16cid:durableId="1167330011">
    <w:abstractNumId w:val="6"/>
  </w:num>
  <w:num w:numId="32" w16cid:durableId="892350606">
    <w:abstractNumId w:val="2"/>
  </w:num>
  <w:num w:numId="33" w16cid:durableId="1801723082">
    <w:abstractNumId w:val="11"/>
  </w:num>
  <w:num w:numId="34" w16cid:durableId="303394234">
    <w:abstractNumId w:val="18"/>
  </w:num>
  <w:num w:numId="35" w16cid:durableId="1916741093">
    <w:abstractNumId w:val="0"/>
  </w:num>
  <w:num w:numId="36" w16cid:durableId="1312296945">
    <w:abstractNumId w:val="17"/>
  </w:num>
  <w:num w:numId="37" w16cid:durableId="610209572">
    <w:abstractNumId w:val="1"/>
  </w:num>
  <w:num w:numId="38" w16cid:durableId="940264206">
    <w:abstractNumId w:val="5"/>
  </w:num>
  <w:num w:numId="39" w16cid:durableId="1170289998">
    <w:abstractNumId w:val="19"/>
  </w:num>
  <w:num w:numId="40" w16cid:durableId="156264243">
    <w:abstractNumId w:val="32"/>
  </w:num>
  <w:num w:numId="41" w16cid:durableId="2123650375">
    <w:abstractNumId w:val="23"/>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nry Gonzalez Ortiz">
    <w15:presenceInfo w15:providerId="Windows Live" w15:userId="4c743aa2951eb3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57E"/>
    <w:rsid w:val="00001D33"/>
    <w:rsid w:val="00005E59"/>
    <w:rsid w:val="00013154"/>
    <w:rsid w:val="00015F0A"/>
    <w:rsid w:val="0001727F"/>
    <w:rsid w:val="00017732"/>
    <w:rsid w:val="00023BD9"/>
    <w:rsid w:val="0002473B"/>
    <w:rsid w:val="000248D4"/>
    <w:rsid w:val="000352DB"/>
    <w:rsid w:val="00042FB4"/>
    <w:rsid w:val="00047447"/>
    <w:rsid w:val="000503F4"/>
    <w:rsid w:val="00052471"/>
    <w:rsid w:val="00052EDE"/>
    <w:rsid w:val="000553D0"/>
    <w:rsid w:val="00056329"/>
    <w:rsid w:val="000570A4"/>
    <w:rsid w:val="00061D9B"/>
    <w:rsid w:val="00063509"/>
    <w:rsid w:val="00071151"/>
    <w:rsid w:val="0007243B"/>
    <w:rsid w:val="000771AD"/>
    <w:rsid w:val="00080EDA"/>
    <w:rsid w:val="00082084"/>
    <w:rsid w:val="00083050"/>
    <w:rsid w:val="00083BCD"/>
    <w:rsid w:val="000857F5"/>
    <w:rsid w:val="00086681"/>
    <w:rsid w:val="00087448"/>
    <w:rsid w:val="0008763B"/>
    <w:rsid w:val="000923AA"/>
    <w:rsid w:val="00093B0F"/>
    <w:rsid w:val="00095603"/>
    <w:rsid w:val="00095DB7"/>
    <w:rsid w:val="000A0BD6"/>
    <w:rsid w:val="000A64B2"/>
    <w:rsid w:val="000A6B46"/>
    <w:rsid w:val="000B5212"/>
    <w:rsid w:val="000C0328"/>
    <w:rsid w:val="000C5698"/>
    <w:rsid w:val="000C6D7E"/>
    <w:rsid w:val="000E117F"/>
    <w:rsid w:val="000E11BF"/>
    <w:rsid w:val="000E1989"/>
    <w:rsid w:val="000E1BF9"/>
    <w:rsid w:val="000E622B"/>
    <w:rsid w:val="000F31DD"/>
    <w:rsid w:val="000F4663"/>
    <w:rsid w:val="000F527A"/>
    <w:rsid w:val="0010140A"/>
    <w:rsid w:val="00105295"/>
    <w:rsid w:val="00113A07"/>
    <w:rsid w:val="00114870"/>
    <w:rsid w:val="00116C11"/>
    <w:rsid w:val="00122052"/>
    <w:rsid w:val="001233FD"/>
    <w:rsid w:val="00133A3B"/>
    <w:rsid w:val="001345DD"/>
    <w:rsid w:val="0014488A"/>
    <w:rsid w:val="00144CB7"/>
    <w:rsid w:val="00145562"/>
    <w:rsid w:val="00147560"/>
    <w:rsid w:val="00151790"/>
    <w:rsid w:val="001538E8"/>
    <w:rsid w:val="00157E00"/>
    <w:rsid w:val="00163049"/>
    <w:rsid w:val="001639E2"/>
    <w:rsid w:val="00165B20"/>
    <w:rsid w:val="00175B99"/>
    <w:rsid w:val="00184A36"/>
    <w:rsid w:val="00186E8B"/>
    <w:rsid w:val="00187677"/>
    <w:rsid w:val="001923BA"/>
    <w:rsid w:val="00193D7B"/>
    <w:rsid w:val="001A279F"/>
    <w:rsid w:val="001A6412"/>
    <w:rsid w:val="001B0C2A"/>
    <w:rsid w:val="001B12BF"/>
    <w:rsid w:val="001B6BC5"/>
    <w:rsid w:val="001B73E0"/>
    <w:rsid w:val="001B76FB"/>
    <w:rsid w:val="001C19BA"/>
    <w:rsid w:val="001C1B4A"/>
    <w:rsid w:val="001C6A69"/>
    <w:rsid w:val="001D35DA"/>
    <w:rsid w:val="001D7AB8"/>
    <w:rsid w:val="001E2F24"/>
    <w:rsid w:val="001E46A8"/>
    <w:rsid w:val="001E6711"/>
    <w:rsid w:val="001F23D7"/>
    <w:rsid w:val="001F436F"/>
    <w:rsid w:val="001F52B8"/>
    <w:rsid w:val="001F66F2"/>
    <w:rsid w:val="00201182"/>
    <w:rsid w:val="00202CCA"/>
    <w:rsid w:val="00203B75"/>
    <w:rsid w:val="00211CDE"/>
    <w:rsid w:val="00211DE0"/>
    <w:rsid w:val="00223B25"/>
    <w:rsid w:val="00231127"/>
    <w:rsid w:val="00241019"/>
    <w:rsid w:val="00252078"/>
    <w:rsid w:val="00254032"/>
    <w:rsid w:val="00255247"/>
    <w:rsid w:val="00260A4C"/>
    <w:rsid w:val="00261BD2"/>
    <w:rsid w:val="002644F1"/>
    <w:rsid w:val="00265143"/>
    <w:rsid w:val="00267A2C"/>
    <w:rsid w:val="002718DE"/>
    <w:rsid w:val="002753F4"/>
    <w:rsid w:val="00275787"/>
    <w:rsid w:val="00284391"/>
    <w:rsid w:val="002938EC"/>
    <w:rsid w:val="00295F39"/>
    <w:rsid w:val="002A436F"/>
    <w:rsid w:val="002A7DF8"/>
    <w:rsid w:val="002B067E"/>
    <w:rsid w:val="002B2BD0"/>
    <w:rsid w:val="002B36E8"/>
    <w:rsid w:val="002B4ED5"/>
    <w:rsid w:val="002C24BE"/>
    <w:rsid w:val="002C3965"/>
    <w:rsid w:val="002D0223"/>
    <w:rsid w:val="002D1689"/>
    <w:rsid w:val="002D3DBF"/>
    <w:rsid w:val="002E71A3"/>
    <w:rsid w:val="002F1C84"/>
    <w:rsid w:val="002F3686"/>
    <w:rsid w:val="002F5519"/>
    <w:rsid w:val="00302E4B"/>
    <w:rsid w:val="003030F7"/>
    <w:rsid w:val="00315FD8"/>
    <w:rsid w:val="00316911"/>
    <w:rsid w:val="00316A35"/>
    <w:rsid w:val="00316FD1"/>
    <w:rsid w:val="00325D56"/>
    <w:rsid w:val="0033188F"/>
    <w:rsid w:val="0033388F"/>
    <w:rsid w:val="00334982"/>
    <w:rsid w:val="0033506C"/>
    <w:rsid w:val="00336842"/>
    <w:rsid w:val="003422B8"/>
    <w:rsid w:val="00344DDA"/>
    <w:rsid w:val="00345E57"/>
    <w:rsid w:val="00350B9A"/>
    <w:rsid w:val="00353462"/>
    <w:rsid w:val="003567E3"/>
    <w:rsid w:val="0035750F"/>
    <w:rsid w:val="00363C40"/>
    <w:rsid w:val="00363DBF"/>
    <w:rsid w:val="00370F1E"/>
    <w:rsid w:val="00371D4C"/>
    <w:rsid w:val="00375A72"/>
    <w:rsid w:val="00380EBC"/>
    <w:rsid w:val="003921AD"/>
    <w:rsid w:val="00392CD9"/>
    <w:rsid w:val="003A64CF"/>
    <w:rsid w:val="003B11E9"/>
    <w:rsid w:val="003B23A7"/>
    <w:rsid w:val="003B2419"/>
    <w:rsid w:val="003B3847"/>
    <w:rsid w:val="003B3ECC"/>
    <w:rsid w:val="003B4346"/>
    <w:rsid w:val="003B4EAB"/>
    <w:rsid w:val="003B4FA3"/>
    <w:rsid w:val="003B553B"/>
    <w:rsid w:val="003C225D"/>
    <w:rsid w:val="003C4EA2"/>
    <w:rsid w:val="003C605B"/>
    <w:rsid w:val="003C7C0A"/>
    <w:rsid w:val="003C7DD4"/>
    <w:rsid w:val="003D126C"/>
    <w:rsid w:val="003D2E2C"/>
    <w:rsid w:val="003F13C8"/>
    <w:rsid w:val="003F1B70"/>
    <w:rsid w:val="003F39F6"/>
    <w:rsid w:val="003F3F33"/>
    <w:rsid w:val="003F5E17"/>
    <w:rsid w:val="00401973"/>
    <w:rsid w:val="00401F4F"/>
    <w:rsid w:val="004033FC"/>
    <w:rsid w:val="004059D8"/>
    <w:rsid w:val="00405BD8"/>
    <w:rsid w:val="004072F2"/>
    <w:rsid w:val="00410AC4"/>
    <w:rsid w:val="00415D30"/>
    <w:rsid w:val="00416AE3"/>
    <w:rsid w:val="00420F2A"/>
    <w:rsid w:val="004303E5"/>
    <w:rsid w:val="00430BC4"/>
    <w:rsid w:val="00431AD6"/>
    <w:rsid w:val="00440470"/>
    <w:rsid w:val="00442C21"/>
    <w:rsid w:val="004450CC"/>
    <w:rsid w:val="00451C97"/>
    <w:rsid w:val="0045256F"/>
    <w:rsid w:val="00461AA8"/>
    <w:rsid w:val="004648EF"/>
    <w:rsid w:val="00470389"/>
    <w:rsid w:val="00470937"/>
    <w:rsid w:val="004724B7"/>
    <w:rsid w:val="00473539"/>
    <w:rsid w:val="00473946"/>
    <w:rsid w:val="00474029"/>
    <w:rsid w:val="00475C3D"/>
    <w:rsid w:val="0048061C"/>
    <w:rsid w:val="00483D2F"/>
    <w:rsid w:val="00484364"/>
    <w:rsid w:val="0048493F"/>
    <w:rsid w:val="00491311"/>
    <w:rsid w:val="00491EA6"/>
    <w:rsid w:val="00493075"/>
    <w:rsid w:val="004948FF"/>
    <w:rsid w:val="004A4880"/>
    <w:rsid w:val="004A49AF"/>
    <w:rsid w:val="004A7608"/>
    <w:rsid w:val="004B32BA"/>
    <w:rsid w:val="004C0751"/>
    <w:rsid w:val="004C3A82"/>
    <w:rsid w:val="004D00AB"/>
    <w:rsid w:val="004D1D46"/>
    <w:rsid w:val="004D64FF"/>
    <w:rsid w:val="004D6E39"/>
    <w:rsid w:val="004D6EA5"/>
    <w:rsid w:val="004E42CE"/>
    <w:rsid w:val="004E4E9A"/>
    <w:rsid w:val="004E7ECD"/>
    <w:rsid w:val="004F0B2D"/>
    <w:rsid w:val="004F1A5D"/>
    <w:rsid w:val="004F5343"/>
    <w:rsid w:val="00500730"/>
    <w:rsid w:val="00512413"/>
    <w:rsid w:val="00513658"/>
    <w:rsid w:val="00520710"/>
    <w:rsid w:val="005215A9"/>
    <w:rsid w:val="005216C3"/>
    <w:rsid w:val="00522B2E"/>
    <w:rsid w:val="0052726C"/>
    <w:rsid w:val="0053026B"/>
    <w:rsid w:val="00530748"/>
    <w:rsid w:val="00541F56"/>
    <w:rsid w:val="00547842"/>
    <w:rsid w:val="00557ED6"/>
    <w:rsid w:val="00562953"/>
    <w:rsid w:val="00562B13"/>
    <w:rsid w:val="00567069"/>
    <w:rsid w:val="0057285F"/>
    <w:rsid w:val="0057293E"/>
    <w:rsid w:val="005730ED"/>
    <w:rsid w:val="0057458C"/>
    <w:rsid w:val="00575A55"/>
    <w:rsid w:val="005803BC"/>
    <w:rsid w:val="00580FB7"/>
    <w:rsid w:val="00586081"/>
    <w:rsid w:val="0058655D"/>
    <w:rsid w:val="00586817"/>
    <w:rsid w:val="00590D08"/>
    <w:rsid w:val="005910C3"/>
    <w:rsid w:val="0059165A"/>
    <w:rsid w:val="0059322B"/>
    <w:rsid w:val="005A1448"/>
    <w:rsid w:val="005A3199"/>
    <w:rsid w:val="005A325B"/>
    <w:rsid w:val="005A521C"/>
    <w:rsid w:val="005B5597"/>
    <w:rsid w:val="005B6BA9"/>
    <w:rsid w:val="005C31ED"/>
    <w:rsid w:val="005C5E28"/>
    <w:rsid w:val="005D0EC5"/>
    <w:rsid w:val="005D30A2"/>
    <w:rsid w:val="005D4853"/>
    <w:rsid w:val="005D55E1"/>
    <w:rsid w:val="005E062B"/>
    <w:rsid w:val="005E3584"/>
    <w:rsid w:val="005F144A"/>
    <w:rsid w:val="005F14B1"/>
    <w:rsid w:val="005F1FA3"/>
    <w:rsid w:val="005F491A"/>
    <w:rsid w:val="005F7A43"/>
    <w:rsid w:val="006021C2"/>
    <w:rsid w:val="00610B74"/>
    <w:rsid w:val="00613DA6"/>
    <w:rsid w:val="00614471"/>
    <w:rsid w:val="00615727"/>
    <w:rsid w:val="00621811"/>
    <w:rsid w:val="00623CAA"/>
    <w:rsid w:val="006276C3"/>
    <w:rsid w:val="0063195A"/>
    <w:rsid w:val="00632A88"/>
    <w:rsid w:val="00634789"/>
    <w:rsid w:val="006363D1"/>
    <w:rsid w:val="006372CF"/>
    <w:rsid w:val="00637D37"/>
    <w:rsid w:val="00645DB9"/>
    <w:rsid w:val="00655CAA"/>
    <w:rsid w:val="00676204"/>
    <w:rsid w:val="00685F30"/>
    <w:rsid w:val="006958DF"/>
    <w:rsid w:val="00697113"/>
    <w:rsid w:val="006A0282"/>
    <w:rsid w:val="006A1797"/>
    <w:rsid w:val="006A2EE1"/>
    <w:rsid w:val="006A50AA"/>
    <w:rsid w:val="006A522A"/>
    <w:rsid w:val="006A7807"/>
    <w:rsid w:val="006A7C13"/>
    <w:rsid w:val="006B41FA"/>
    <w:rsid w:val="006B5006"/>
    <w:rsid w:val="006B57DC"/>
    <w:rsid w:val="006C0C34"/>
    <w:rsid w:val="006C317C"/>
    <w:rsid w:val="006C4031"/>
    <w:rsid w:val="006C72A5"/>
    <w:rsid w:val="006C749C"/>
    <w:rsid w:val="006D129D"/>
    <w:rsid w:val="006D1CBB"/>
    <w:rsid w:val="006D45E5"/>
    <w:rsid w:val="006E3359"/>
    <w:rsid w:val="006E4720"/>
    <w:rsid w:val="006F23E3"/>
    <w:rsid w:val="006F4E8A"/>
    <w:rsid w:val="0070182C"/>
    <w:rsid w:val="007035F1"/>
    <w:rsid w:val="00704A2A"/>
    <w:rsid w:val="00706A8D"/>
    <w:rsid w:val="00706EE2"/>
    <w:rsid w:val="00710CB5"/>
    <w:rsid w:val="007309B1"/>
    <w:rsid w:val="00740AE4"/>
    <w:rsid w:val="007423E6"/>
    <w:rsid w:val="007522B9"/>
    <w:rsid w:val="00765966"/>
    <w:rsid w:val="00773A30"/>
    <w:rsid w:val="00783B79"/>
    <w:rsid w:val="00786BFA"/>
    <w:rsid w:val="00791817"/>
    <w:rsid w:val="007927F1"/>
    <w:rsid w:val="0079583C"/>
    <w:rsid w:val="00795A9E"/>
    <w:rsid w:val="007965EB"/>
    <w:rsid w:val="007A11D8"/>
    <w:rsid w:val="007A2092"/>
    <w:rsid w:val="007A242B"/>
    <w:rsid w:val="007A34E9"/>
    <w:rsid w:val="007A4733"/>
    <w:rsid w:val="007B1D3E"/>
    <w:rsid w:val="007B1F17"/>
    <w:rsid w:val="007B300E"/>
    <w:rsid w:val="007B49F2"/>
    <w:rsid w:val="007B6A66"/>
    <w:rsid w:val="007B7413"/>
    <w:rsid w:val="007C1175"/>
    <w:rsid w:val="007C1BB0"/>
    <w:rsid w:val="007C7E08"/>
    <w:rsid w:val="007D3160"/>
    <w:rsid w:val="007D3B0F"/>
    <w:rsid w:val="007D6744"/>
    <w:rsid w:val="007D69E8"/>
    <w:rsid w:val="007D7DC5"/>
    <w:rsid w:val="007E03F8"/>
    <w:rsid w:val="007E0E8F"/>
    <w:rsid w:val="007E11B4"/>
    <w:rsid w:val="007E40BA"/>
    <w:rsid w:val="007F0A9A"/>
    <w:rsid w:val="007F6EB9"/>
    <w:rsid w:val="00801956"/>
    <w:rsid w:val="00802E8C"/>
    <w:rsid w:val="008153CE"/>
    <w:rsid w:val="00821B72"/>
    <w:rsid w:val="00822616"/>
    <w:rsid w:val="00834E90"/>
    <w:rsid w:val="008363FD"/>
    <w:rsid w:val="00836EB1"/>
    <w:rsid w:val="0083712C"/>
    <w:rsid w:val="00837395"/>
    <w:rsid w:val="0084088A"/>
    <w:rsid w:val="00841A18"/>
    <w:rsid w:val="008441B0"/>
    <w:rsid w:val="0084545E"/>
    <w:rsid w:val="00850324"/>
    <w:rsid w:val="00850D01"/>
    <w:rsid w:val="0085134F"/>
    <w:rsid w:val="008609A7"/>
    <w:rsid w:val="0086377C"/>
    <w:rsid w:val="008644C8"/>
    <w:rsid w:val="00864BAA"/>
    <w:rsid w:val="00865A33"/>
    <w:rsid w:val="008660DD"/>
    <w:rsid w:val="008719D2"/>
    <w:rsid w:val="0088257B"/>
    <w:rsid w:val="00886D92"/>
    <w:rsid w:val="0089538F"/>
    <w:rsid w:val="00895B6F"/>
    <w:rsid w:val="00897B89"/>
    <w:rsid w:val="008A0148"/>
    <w:rsid w:val="008A32DB"/>
    <w:rsid w:val="008A5225"/>
    <w:rsid w:val="008A6707"/>
    <w:rsid w:val="008B394B"/>
    <w:rsid w:val="008B553C"/>
    <w:rsid w:val="008B7902"/>
    <w:rsid w:val="008C1611"/>
    <w:rsid w:val="008C3409"/>
    <w:rsid w:val="008D4EF1"/>
    <w:rsid w:val="008D52BA"/>
    <w:rsid w:val="008D5FD4"/>
    <w:rsid w:val="008E2C63"/>
    <w:rsid w:val="008F0B40"/>
    <w:rsid w:val="0090203C"/>
    <w:rsid w:val="009021AE"/>
    <w:rsid w:val="009054EB"/>
    <w:rsid w:val="009105B8"/>
    <w:rsid w:val="00911F21"/>
    <w:rsid w:val="00912364"/>
    <w:rsid w:val="009165BC"/>
    <w:rsid w:val="00916D04"/>
    <w:rsid w:val="00922DEB"/>
    <w:rsid w:val="00925572"/>
    <w:rsid w:val="00934C71"/>
    <w:rsid w:val="00935E7C"/>
    <w:rsid w:val="00937014"/>
    <w:rsid w:val="00937E9D"/>
    <w:rsid w:val="00940D75"/>
    <w:rsid w:val="009543E2"/>
    <w:rsid w:val="0096023A"/>
    <w:rsid w:val="00962A82"/>
    <w:rsid w:val="00962C6F"/>
    <w:rsid w:val="00963628"/>
    <w:rsid w:val="00963CC6"/>
    <w:rsid w:val="009646DD"/>
    <w:rsid w:val="00965048"/>
    <w:rsid w:val="00972E2F"/>
    <w:rsid w:val="009731E7"/>
    <w:rsid w:val="009753F0"/>
    <w:rsid w:val="00986210"/>
    <w:rsid w:val="009A02C8"/>
    <w:rsid w:val="009A4F9E"/>
    <w:rsid w:val="009B1D0D"/>
    <w:rsid w:val="009B53E5"/>
    <w:rsid w:val="009C14B1"/>
    <w:rsid w:val="009D315B"/>
    <w:rsid w:val="009D3594"/>
    <w:rsid w:val="009D4A10"/>
    <w:rsid w:val="009D6B8F"/>
    <w:rsid w:val="009E022D"/>
    <w:rsid w:val="009E15D1"/>
    <w:rsid w:val="009E3E1D"/>
    <w:rsid w:val="009E5601"/>
    <w:rsid w:val="009E604F"/>
    <w:rsid w:val="009E7B47"/>
    <w:rsid w:val="009F07C9"/>
    <w:rsid w:val="009F279C"/>
    <w:rsid w:val="009F3AFA"/>
    <w:rsid w:val="00A02081"/>
    <w:rsid w:val="00A02A9D"/>
    <w:rsid w:val="00A02D7E"/>
    <w:rsid w:val="00A07478"/>
    <w:rsid w:val="00A10E7B"/>
    <w:rsid w:val="00A12954"/>
    <w:rsid w:val="00A158D4"/>
    <w:rsid w:val="00A2338A"/>
    <w:rsid w:val="00A33787"/>
    <w:rsid w:val="00A35483"/>
    <w:rsid w:val="00A4517F"/>
    <w:rsid w:val="00A51CCB"/>
    <w:rsid w:val="00A53845"/>
    <w:rsid w:val="00A54842"/>
    <w:rsid w:val="00A63103"/>
    <w:rsid w:val="00A64D07"/>
    <w:rsid w:val="00A671D1"/>
    <w:rsid w:val="00A6721C"/>
    <w:rsid w:val="00A701B4"/>
    <w:rsid w:val="00A726E1"/>
    <w:rsid w:val="00A741F4"/>
    <w:rsid w:val="00A7425E"/>
    <w:rsid w:val="00A745DB"/>
    <w:rsid w:val="00A7562D"/>
    <w:rsid w:val="00A86903"/>
    <w:rsid w:val="00A94485"/>
    <w:rsid w:val="00A95185"/>
    <w:rsid w:val="00A959D3"/>
    <w:rsid w:val="00A96C83"/>
    <w:rsid w:val="00A9792B"/>
    <w:rsid w:val="00AA06FF"/>
    <w:rsid w:val="00AA17B8"/>
    <w:rsid w:val="00AA1B9D"/>
    <w:rsid w:val="00AA265F"/>
    <w:rsid w:val="00AA3A68"/>
    <w:rsid w:val="00AA4352"/>
    <w:rsid w:val="00AA4396"/>
    <w:rsid w:val="00AA5199"/>
    <w:rsid w:val="00AA55BC"/>
    <w:rsid w:val="00AA7912"/>
    <w:rsid w:val="00AA7F88"/>
    <w:rsid w:val="00AB41CB"/>
    <w:rsid w:val="00AC084E"/>
    <w:rsid w:val="00AC3C68"/>
    <w:rsid w:val="00AC3D4D"/>
    <w:rsid w:val="00AC71CD"/>
    <w:rsid w:val="00AC7F37"/>
    <w:rsid w:val="00AD0E6F"/>
    <w:rsid w:val="00AD2A9C"/>
    <w:rsid w:val="00AE2083"/>
    <w:rsid w:val="00AE5212"/>
    <w:rsid w:val="00AE6C56"/>
    <w:rsid w:val="00AE7A72"/>
    <w:rsid w:val="00AF11BA"/>
    <w:rsid w:val="00B03C57"/>
    <w:rsid w:val="00B050BD"/>
    <w:rsid w:val="00B054F7"/>
    <w:rsid w:val="00B13F3D"/>
    <w:rsid w:val="00B15C52"/>
    <w:rsid w:val="00B15E2B"/>
    <w:rsid w:val="00B25268"/>
    <w:rsid w:val="00B361C9"/>
    <w:rsid w:val="00B43B0A"/>
    <w:rsid w:val="00B460A6"/>
    <w:rsid w:val="00B51C91"/>
    <w:rsid w:val="00B572AA"/>
    <w:rsid w:val="00B615E5"/>
    <w:rsid w:val="00B6209A"/>
    <w:rsid w:val="00B64452"/>
    <w:rsid w:val="00B660DC"/>
    <w:rsid w:val="00B962BA"/>
    <w:rsid w:val="00BA3B8B"/>
    <w:rsid w:val="00BA41B3"/>
    <w:rsid w:val="00BB4C5C"/>
    <w:rsid w:val="00BB6F52"/>
    <w:rsid w:val="00BC12FB"/>
    <w:rsid w:val="00BC2651"/>
    <w:rsid w:val="00BC7C29"/>
    <w:rsid w:val="00BE40E1"/>
    <w:rsid w:val="00BE458B"/>
    <w:rsid w:val="00BE50E6"/>
    <w:rsid w:val="00BE7774"/>
    <w:rsid w:val="00BE7DA7"/>
    <w:rsid w:val="00BF02C7"/>
    <w:rsid w:val="00BF3418"/>
    <w:rsid w:val="00BF45E1"/>
    <w:rsid w:val="00BF50B8"/>
    <w:rsid w:val="00C01223"/>
    <w:rsid w:val="00C015DE"/>
    <w:rsid w:val="00C03484"/>
    <w:rsid w:val="00C1001E"/>
    <w:rsid w:val="00C14193"/>
    <w:rsid w:val="00C14367"/>
    <w:rsid w:val="00C14D01"/>
    <w:rsid w:val="00C16201"/>
    <w:rsid w:val="00C16F4D"/>
    <w:rsid w:val="00C3039F"/>
    <w:rsid w:val="00C34186"/>
    <w:rsid w:val="00C40166"/>
    <w:rsid w:val="00C4165E"/>
    <w:rsid w:val="00C45558"/>
    <w:rsid w:val="00C45F64"/>
    <w:rsid w:val="00C46562"/>
    <w:rsid w:val="00C46679"/>
    <w:rsid w:val="00C539F1"/>
    <w:rsid w:val="00C6089B"/>
    <w:rsid w:val="00C61DF3"/>
    <w:rsid w:val="00C66CC4"/>
    <w:rsid w:val="00C7090E"/>
    <w:rsid w:val="00C712FA"/>
    <w:rsid w:val="00C720AA"/>
    <w:rsid w:val="00C729A0"/>
    <w:rsid w:val="00C825DF"/>
    <w:rsid w:val="00C83C35"/>
    <w:rsid w:val="00C91DCD"/>
    <w:rsid w:val="00C93AE1"/>
    <w:rsid w:val="00C976C0"/>
    <w:rsid w:val="00CA21DD"/>
    <w:rsid w:val="00CA29C8"/>
    <w:rsid w:val="00CA326D"/>
    <w:rsid w:val="00CB0152"/>
    <w:rsid w:val="00CB393E"/>
    <w:rsid w:val="00CB61C7"/>
    <w:rsid w:val="00CB6948"/>
    <w:rsid w:val="00CC03F8"/>
    <w:rsid w:val="00CC23E7"/>
    <w:rsid w:val="00CC67F8"/>
    <w:rsid w:val="00CD0ADD"/>
    <w:rsid w:val="00CD0CED"/>
    <w:rsid w:val="00CD747E"/>
    <w:rsid w:val="00CD78BE"/>
    <w:rsid w:val="00CD7980"/>
    <w:rsid w:val="00CE1577"/>
    <w:rsid w:val="00CE7E6F"/>
    <w:rsid w:val="00CF69DA"/>
    <w:rsid w:val="00CF6DF2"/>
    <w:rsid w:val="00D008F4"/>
    <w:rsid w:val="00D05855"/>
    <w:rsid w:val="00D0678D"/>
    <w:rsid w:val="00D10121"/>
    <w:rsid w:val="00D10DDE"/>
    <w:rsid w:val="00D120E1"/>
    <w:rsid w:val="00D12890"/>
    <w:rsid w:val="00D129E7"/>
    <w:rsid w:val="00D20F41"/>
    <w:rsid w:val="00D230F4"/>
    <w:rsid w:val="00D24B67"/>
    <w:rsid w:val="00D26C50"/>
    <w:rsid w:val="00D27E6D"/>
    <w:rsid w:val="00D41BDA"/>
    <w:rsid w:val="00D42832"/>
    <w:rsid w:val="00D44DE6"/>
    <w:rsid w:val="00D5148C"/>
    <w:rsid w:val="00D51AA9"/>
    <w:rsid w:val="00D51CFD"/>
    <w:rsid w:val="00D5221E"/>
    <w:rsid w:val="00D61FCB"/>
    <w:rsid w:val="00D627AA"/>
    <w:rsid w:val="00D62E75"/>
    <w:rsid w:val="00D63CD8"/>
    <w:rsid w:val="00D644A4"/>
    <w:rsid w:val="00D651A4"/>
    <w:rsid w:val="00D662AA"/>
    <w:rsid w:val="00D70DF4"/>
    <w:rsid w:val="00D77B6D"/>
    <w:rsid w:val="00D77D3A"/>
    <w:rsid w:val="00D801D0"/>
    <w:rsid w:val="00D8106D"/>
    <w:rsid w:val="00D828C6"/>
    <w:rsid w:val="00D85B4B"/>
    <w:rsid w:val="00D93766"/>
    <w:rsid w:val="00D94098"/>
    <w:rsid w:val="00D97BB9"/>
    <w:rsid w:val="00DA2F8E"/>
    <w:rsid w:val="00DA3D30"/>
    <w:rsid w:val="00DA5E69"/>
    <w:rsid w:val="00DB109C"/>
    <w:rsid w:val="00DB56BF"/>
    <w:rsid w:val="00DB5AF5"/>
    <w:rsid w:val="00DB6485"/>
    <w:rsid w:val="00DB67C4"/>
    <w:rsid w:val="00DC1F07"/>
    <w:rsid w:val="00DC4D5D"/>
    <w:rsid w:val="00DD17BB"/>
    <w:rsid w:val="00DD40B9"/>
    <w:rsid w:val="00DD58BF"/>
    <w:rsid w:val="00DD6A45"/>
    <w:rsid w:val="00DE0D77"/>
    <w:rsid w:val="00DE403C"/>
    <w:rsid w:val="00DE5854"/>
    <w:rsid w:val="00DE6B6D"/>
    <w:rsid w:val="00DF587A"/>
    <w:rsid w:val="00DF6A59"/>
    <w:rsid w:val="00E024AB"/>
    <w:rsid w:val="00E07272"/>
    <w:rsid w:val="00E16B09"/>
    <w:rsid w:val="00E17160"/>
    <w:rsid w:val="00E205A5"/>
    <w:rsid w:val="00E23732"/>
    <w:rsid w:val="00E25589"/>
    <w:rsid w:val="00E32BD9"/>
    <w:rsid w:val="00E36B03"/>
    <w:rsid w:val="00E37B98"/>
    <w:rsid w:val="00E42EDE"/>
    <w:rsid w:val="00E565BB"/>
    <w:rsid w:val="00E64AF1"/>
    <w:rsid w:val="00E705B1"/>
    <w:rsid w:val="00E70775"/>
    <w:rsid w:val="00E71CB9"/>
    <w:rsid w:val="00E72AF3"/>
    <w:rsid w:val="00E769AA"/>
    <w:rsid w:val="00E81908"/>
    <w:rsid w:val="00E81B19"/>
    <w:rsid w:val="00E83BD6"/>
    <w:rsid w:val="00E840C9"/>
    <w:rsid w:val="00E86932"/>
    <w:rsid w:val="00E86D7A"/>
    <w:rsid w:val="00E90A50"/>
    <w:rsid w:val="00E94C68"/>
    <w:rsid w:val="00E95175"/>
    <w:rsid w:val="00EB04CE"/>
    <w:rsid w:val="00EB4A63"/>
    <w:rsid w:val="00EB7B6A"/>
    <w:rsid w:val="00EC0B59"/>
    <w:rsid w:val="00EC1E9D"/>
    <w:rsid w:val="00EC4654"/>
    <w:rsid w:val="00EC480E"/>
    <w:rsid w:val="00EC5EA1"/>
    <w:rsid w:val="00EC7470"/>
    <w:rsid w:val="00EC747A"/>
    <w:rsid w:val="00EC7E9B"/>
    <w:rsid w:val="00ED19A2"/>
    <w:rsid w:val="00ED4F07"/>
    <w:rsid w:val="00EE4C19"/>
    <w:rsid w:val="00EE4E93"/>
    <w:rsid w:val="00EE57FD"/>
    <w:rsid w:val="00EE67F0"/>
    <w:rsid w:val="00EF136B"/>
    <w:rsid w:val="00EF5FCD"/>
    <w:rsid w:val="00EF73ED"/>
    <w:rsid w:val="00EF7B5A"/>
    <w:rsid w:val="00EF7ED7"/>
    <w:rsid w:val="00F004E4"/>
    <w:rsid w:val="00F00972"/>
    <w:rsid w:val="00F021EC"/>
    <w:rsid w:val="00F056EF"/>
    <w:rsid w:val="00F07D38"/>
    <w:rsid w:val="00F23CEF"/>
    <w:rsid w:val="00F2576F"/>
    <w:rsid w:val="00F25E1E"/>
    <w:rsid w:val="00F30B2E"/>
    <w:rsid w:val="00F321E4"/>
    <w:rsid w:val="00F32952"/>
    <w:rsid w:val="00F32E6B"/>
    <w:rsid w:val="00F34071"/>
    <w:rsid w:val="00F3429F"/>
    <w:rsid w:val="00F40C05"/>
    <w:rsid w:val="00F44755"/>
    <w:rsid w:val="00F47149"/>
    <w:rsid w:val="00F5506C"/>
    <w:rsid w:val="00F5519E"/>
    <w:rsid w:val="00F6461A"/>
    <w:rsid w:val="00F66041"/>
    <w:rsid w:val="00F67FBB"/>
    <w:rsid w:val="00F70EB4"/>
    <w:rsid w:val="00F71AB1"/>
    <w:rsid w:val="00F75673"/>
    <w:rsid w:val="00F8429A"/>
    <w:rsid w:val="00F87DBA"/>
    <w:rsid w:val="00F91CEC"/>
    <w:rsid w:val="00F95114"/>
    <w:rsid w:val="00FA00F0"/>
    <w:rsid w:val="00FA3E7C"/>
    <w:rsid w:val="00FA41F4"/>
    <w:rsid w:val="00FA47A1"/>
    <w:rsid w:val="00FA69FE"/>
    <w:rsid w:val="00FA6A24"/>
    <w:rsid w:val="00FA75E5"/>
    <w:rsid w:val="00FB0ECD"/>
    <w:rsid w:val="00FB13AA"/>
    <w:rsid w:val="00FB1D1E"/>
    <w:rsid w:val="00FB3172"/>
    <w:rsid w:val="00FB3945"/>
    <w:rsid w:val="00FB688B"/>
    <w:rsid w:val="00FB7C57"/>
    <w:rsid w:val="00FC12B0"/>
    <w:rsid w:val="00FC7C7F"/>
    <w:rsid w:val="00FD1877"/>
    <w:rsid w:val="00FD4812"/>
    <w:rsid w:val="00FE26C9"/>
    <w:rsid w:val="00FF45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53893"/>
  <w15:docId w15:val="{E883AF8B-B4BB-43A1-8C91-0513C32B5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F45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F45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FF45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F45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F45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F457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F457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F457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F457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F457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FF457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FF457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F457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F457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F457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F457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F457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F457E"/>
    <w:rPr>
      <w:rFonts w:eastAsiaTheme="majorEastAsia" w:cstheme="majorBidi"/>
      <w:color w:val="272727" w:themeColor="text1" w:themeTint="D8"/>
    </w:rPr>
  </w:style>
  <w:style w:type="paragraph" w:styleId="Ttulo">
    <w:name w:val="Title"/>
    <w:basedOn w:val="Normal"/>
    <w:next w:val="Normal"/>
    <w:link w:val="TtuloCar"/>
    <w:uiPriority w:val="10"/>
    <w:qFormat/>
    <w:rsid w:val="00FF45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F45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F457E"/>
    <w:pPr>
      <w:numPr>
        <w:ilvl w:val="1"/>
      </w:numPr>
      <w:ind w:firstLine="72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F457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F457E"/>
    <w:pPr>
      <w:spacing w:before="160"/>
      <w:jc w:val="center"/>
    </w:pPr>
    <w:rPr>
      <w:i/>
      <w:iCs/>
      <w:color w:val="404040" w:themeColor="text1" w:themeTint="BF"/>
    </w:rPr>
  </w:style>
  <w:style w:type="character" w:customStyle="1" w:styleId="CitaCar">
    <w:name w:val="Cita Car"/>
    <w:basedOn w:val="Fuentedeprrafopredeter"/>
    <w:link w:val="Cita"/>
    <w:uiPriority w:val="29"/>
    <w:rsid w:val="00FF457E"/>
    <w:rPr>
      <w:i/>
      <w:iCs/>
      <w:color w:val="404040" w:themeColor="text1" w:themeTint="BF"/>
    </w:rPr>
  </w:style>
  <w:style w:type="paragraph" w:styleId="Prrafodelista">
    <w:name w:val="List Paragraph"/>
    <w:basedOn w:val="Normal"/>
    <w:uiPriority w:val="34"/>
    <w:qFormat/>
    <w:rsid w:val="00FF457E"/>
    <w:pPr>
      <w:ind w:left="720"/>
      <w:contextualSpacing/>
    </w:pPr>
  </w:style>
  <w:style w:type="character" w:styleId="nfasisintenso">
    <w:name w:val="Intense Emphasis"/>
    <w:basedOn w:val="Fuentedeprrafopredeter"/>
    <w:uiPriority w:val="21"/>
    <w:qFormat/>
    <w:rsid w:val="00FF457E"/>
    <w:rPr>
      <w:i/>
      <w:iCs/>
      <w:color w:val="0F4761" w:themeColor="accent1" w:themeShade="BF"/>
    </w:rPr>
  </w:style>
  <w:style w:type="paragraph" w:styleId="Citadestacada">
    <w:name w:val="Intense Quote"/>
    <w:basedOn w:val="Normal"/>
    <w:next w:val="Normal"/>
    <w:link w:val="CitadestacadaCar"/>
    <w:uiPriority w:val="30"/>
    <w:qFormat/>
    <w:rsid w:val="00FF45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F457E"/>
    <w:rPr>
      <w:i/>
      <w:iCs/>
      <w:color w:val="0F4761" w:themeColor="accent1" w:themeShade="BF"/>
    </w:rPr>
  </w:style>
  <w:style w:type="character" w:styleId="Referenciaintensa">
    <w:name w:val="Intense Reference"/>
    <w:basedOn w:val="Fuentedeprrafopredeter"/>
    <w:uiPriority w:val="32"/>
    <w:qFormat/>
    <w:rsid w:val="00FF457E"/>
    <w:rPr>
      <w:b/>
      <w:bCs/>
      <w:smallCaps/>
      <w:color w:val="0F4761" w:themeColor="accent1" w:themeShade="BF"/>
      <w:spacing w:val="5"/>
    </w:rPr>
  </w:style>
  <w:style w:type="paragraph" w:styleId="TtuloTDC">
    <w:name w:val="TOC Heading"/>
    <w:basedOn w:val="Ttulo1"/>
    <w:next w:val="Normal"/>
    <w:uiPriority w:val="39"/>
    <w:unhideWhenUsed/>
    <w:qFormat/>
    <w:rsid w:val="001D7AB8"/>
    <w:pPr>
      <w:spacing w:before="240" w:after="0"/>
      <w:outlineLvl w:val="9"/>
    </w:pPr>
    <w:rPr>
      <w:kern w:val="0"/>
      <w:sz w:val="32"/>
      <w:szCs w:val="32"/>
      <w:lang w:eastAsia="es-CO"/>
    </w:rPr>
  </w:style>
  <w:style w:type="paragraph" w:styleId="TDC1">
    <w:name w:val="toc 1"/>
    <w:basedOn w:val="Normal"/>
    <w:next w:val="Normal"/>
    <w:autoRedefine/>
    <w:uiPriority w:val="39"/>
    <w:unhideWhenUsed/>
    <w:rsid w:val="00D51CFD"/>
    <w:pPr>
      <w:tabs>
        <w:tab w:val="right" w:leader="dot" w:pos="8828"/>
      </w:tabs>
      <w:spacing w:after="100"/>
    </w:pPr>
  </w:style>
  <w:style w:type="character" w:styleId="Hipervnculo">
    <w:name w:val="Hyperlink"/>
    <w:basedOn w:val="Fuentedeprrafopredeter"/>
    <w:uiPriority w:val="99"/>
    <w:unhideWhenUsed/>
    <w:rsid w:val="00D51CFD"/>
    <w:rPr>
      <w:color w:val="467886" w:themeColor="hyperlink"/>
      <w:u w:val="single"/>
    </w:rPr>
  </w:style>
  <w:style w:type="paragraph" w:styleId="TDC2">
    <w:name w:val="toc 2"/>
    <w:basedOn w:val="Normal"/>
    <w:next w:val="Normal"/>
    <w:autoRedefine/>
    <w:uiPriority w:val="39"/>
    <w:unhideWhenUsed/>
    <w:rsid w:val="00D51CFD"/>
    <w:pPr>
      <w:tabs>
        <w:tab w:val="right" w:leader="dot" w:pos="8828"/>
      </w:tabs>
      <w:spacing w:after="100"/>
      <w:ind w:left="220"/>
    </w:pPr>
  </w:style>
  <w:style w:type="paragraph" w:styleId="Encabezado">
    <w:name w:val="header"/>
    <w:basedOn w:val="Normal"/>
    <w:link w:val="EncabezadoCar"/>
    <w:uiPriority w:val="99"/>
    <w:unhideWhenUsed/>
    <w:rsid w:val="00D51CF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D51CFD"/>
  </w:style>
  <w:style w:type="paragraph" w:styleId="Piedepgina">
    <w:name w:val="footer"/>
    <w:basedOn w:val="Normal"/>
    <w:link w:val="PiedepginaCar"/>
    <w:uiPriority w:val="99"/>
    <w:unhideWhenUsed/>
    <w:rsid w:val="00D51CFD"/>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D51CFD"/>
  </w:style>
  <w:style w:type="character" w:styleId="Mencinsinresolver">
    <w:name w:val="Unresolved Mention"/>
    <w:basedOn w:val="Fuentedeprrafopredeter"/>
    <w:uiPriority w:val="99"/>
    <w:semiHidden/>
    <w:unhideWhenUsed/>
    <w:rsid w:val="00CB393E"/>
    <w:rPr>
      <w:color w:val="605E5C"/>
      <w:shd w:val="clear" w:color="auto" w:fill="E1DFDD"/>
    </w:rPr>
  </w:style>
  <w:style w:type="paragraph" w:styleId="Bibliografa">
    <w:name w:val="Bibliography"/>
    <w:basedOn w:val="Normal"/>
    <w:next w:val="Normal"/>
    <w:uiPriority w:val="37"/>
    <w:unhideWhenUsed/>
    <w:rsid w:val="00B6209A"/>
    <w:pPr>
      <w:ind w:left="720" w:hanging="720"/>
    </w:pPr>
  </w:style>
  <w:style w:type="character" w:styleId="Refdecomentario">
    <w:name w:val="annotation reference"/>
    <w:basedOn w:val="Fuentedeprrafopredeter"/>
    <w:uiPriority w:val="99"/>
    <w:semiHidden/>
    <w:unhideWhenUsed/>
    <w:rsid w:val="00D77D3A"/>
    <w:rPr>
      <w:sz w:val="16"/>
      <w:szCs w:val="16"/>
    </w:rPr>
  </w:style>
  <w:style w:type="paragraph" w:styleId="Textocomentario">
    <w:name w:val="annotation text"/>
    <w:basedOn w:val="Normal"/>
    <w:link w:val="TextocomentarioCar"/>
    <w:uiPriority w:val="99"/>
    <w:unhideWhenUsed/>
    <w:rsid w:val="00D77D3A"/>
    <w:pPr>
      <w:spacing w:line="240" w:lineRule="auto"/>
    </w:pPr>
    <w:rPr>
      <w:sz w:val="20"/>
      <w:szCs w:val="20"/>
    </w:rPr>
  </w:style>
  <w:style w:type="character" w:customStyle="1" w:styleId="TextocomentarioCar">
    <w:name w:val="Texto comentario Car"/>
    <w:basedOn w:val="Fuentedeprrafopredeter"/>
    <w:link w:val="Textocomentario"/>
    <w:uiPriority w:val="99"/>
    <w:rsid w:val="00D77D3A"/>
    <w:rPr>
      <w:sz w:val="20"/>
      <w:szCs w:val="20"/>
    </w:rPr>
  </w:style>
  <w:style w:type="paragraph" w:styleId="Asuntodelcomentario">
    <w:name w:val="annotation subject"/>
    <w:basedOn w:val="Textocomentario"/>
    <w:next w:val="Textocomentario"/>
    <w:link w:val="AsuntodelcomentarioCar"/>
    <w:uiPriority w:val="99"/>
    <w:semiHidden/>
    <w:unhideWhenUsed/>
    <w:rsid w:val="00D77D3A"/>
    <w:rPr>
      <w:b/>
      <w:bCs/>
    </w:rPr>
  </w:style>
  <w:style w:type="character" w:customStyle="1" w:styleId="AsuntodelcomentarioCar">
    <w:name w:val="Asunto del comentario Car"/>
    <w:basedOn w:val="TextocomentarioCar"/>
    <w:link w:val="Asuntodelcomentario"/>
    <w:uiPriority w:val="99"/>
    <w:semiHidden/>
    <w:rsid w:val="00D77D3A"/>
    <w:rPr>
      <w:b/>
      <w:bCs/>
      <w:sz w:val="20"/>
      <w:szCs w:val="20"/>
    </w:rPr>
  </w:style>
  <w:style w:type="paragraph" w:styleId="NormalWeb">
    <w:name w:val="Normal (Web)"/>
    <w:basedOn w:val="Normal"/>
    <w:uiPriority w:val="99"/>
    <w:unhideWhenUsed/>
    <w:rsid w:val="00FB13AA"/>
    <w:pPr>
      <w:spacing w:before="100" w:beforeAutospacing="1" w:after="100" w:afterAutospacing="1" w:line="240" w:lineRule="auto"/>
      <w:ind w:firstLine="0"/>
    </w:pPr>
    <w:rPr>
      <w:rFonts w:ascii="Times New Roman" w:eastAsia="Times New Roman" w:hAnsi="Times New Roman" w:cs="Times New Roman"/>
      <w:kern w:val="0"/>
      <w:sz w:val="24"/>
      <w:szCs w:val="24"/>
      <w:lang w:eastAsia="es-CO"/>
    </w:rPr>
  </w:style>
  <w:style w:type="character" w:styleId="Textoennegrita">
    <w:name w:val="Strong"/>
    <w:basedOn w:val="Fuentedeprrafopredeter"/>
    <w:uiPriority w:val="22"/>
    <w:qFormat/>
    <w:rsid w:val="00FB13AA"/>
    <w:rPr>
      <w:b/>
      <w:bCs/>
    </w:rPr>
  </w:style>
  <w:style w:type="character" w:styleId="nfasis">
    <w:name w:val="Emphasis"/>
    <w:basedOn w:val="Fuentedeprrafopredeter"/>
    <w:uiPriority w:val="20"/>
    <w:qFormat/>
    <w:rsid w:val="00AC3D4D"/>
    <w:rPr>
      <w:i/>
      <w:iCs/>
    </w:rPr>
  </w:style>
  <w:style w:type="paragraph" w:customStyle="1" w:styleId="Default">
    <w:name w:val="Default"/>
    <w:rsid w:val="00541F56"/>
    <w:pPr>
      <w:autoSpaceDE w:val="0"/>
      <w:autoSpaceDN w:val="0"/>
      <w:adjustRightInd w:val="0"/>
      <w:spacing w:line="240" w:lineRule="auto"/>
      <w:ind w:firstLine="0"/>
    </w:pPr>
    <w:rPr>
      <w:rFonts w:ascii="Times New Roman" w:hAnsi="Times New Roman" w:cs="Times New Roman"/>
      <w:color w:val="000000"/>
      <w:kern w:val="0"/>
      <w:sz w:val="24"/>
      <w:szCs w:val="24"/>
    </w:rPr>
  </w:style>
  <w:style w:type="character" w:customStyle="1" w:styleId="relative">
    <w:name w:val="relative"/>
    <w:basedOn w:val="Fuentedeprrafopredeter"/>
    <w:rsid w:val="00A12954"/>
  </w:style>
  <w:style w:type="paragraph" w:styleId="TDC3">
    <w:name w:val="toc 3"/>
    <w:basedOn w:val="Normal"/>
    <w:next w:val="Normal"/>
    <w:autoRedefine/>
    <w:uiPriority w:val="39"/>
    <w:unhideWhenUsed/>
    <w:rsid w:val="00302E4B"/>
    <w:pPr>
      <w:spacing w:after="100"/>
      <w:ind w:left="440"/>
    </w:pPr>
  </w:style>
  <w:style w:type="paragraph" w:styleId="Descripcin">
    <w:name w:val="caption"/>
    <w:basedOn w:val="Normal"/>
    <w:next w:val="Normal"/>
    <w:uiPriority w:val="35"/>
    <w:unhideWhenUsed/>
    <w:qFormat/>
    <w:rsid w:val="00415D30"/>
    <w:pPr>
      <w:spacing w:after="200" w:line="240" w:lineRule="auto"/>
    </w:pPr>
    <w:rPr>
      <w:i/>
      <w:iCs/>
      <w:color w:val="0E2841" w:themeColor="text2"/>
      <w:sz w:val="18"/>
      <w:szCs w:val="18"/>
    </w:rPr>
  </w:style>
  <w:style w:type="paragraph" w:styleId="Tabladeilustraciones">
    <w:name w:val="table of figures"/>
    <w:basedOn w:val="Normal"/>
    <w:next w:val="Normal"/>
    <w:uiPriority w:val="99"/>
    <w:unhideWhenUsed/>
    <w:rsid w:val="006C749C"/>
  </w:style>
  <w:style w:type="table" w:styleId="Tablaconcuadrcula">
    <w:name w:val="Table Grid"/>
    <w:basedOn w:val="Tablanormal"/>
    <w:uiPriority w:val="39"/>
    <w:rsid w:val="0012205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3">
    <w:name w:val="Plain Table 3"/>
    <w:basedOn w:val="Tablanormal"/>
    <w:uiPriority w:val="43"/>
    <w:rsid w:val="00122052"/>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delista7concolores">
    <w:name w:val="List Table 7 Colorful"/>
    <w:basedOn w:val="Tablanormal"/>
    <w:uiPriority w:val="52"/>
    <w:rsid w:val="00122052"/>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5">
    <w:name w:val="Plain Table 5"/>
    <w:basedOn w:val="Tablanormal"/>
    <w:uiPriority w:val="45"/>
    <w:rsid w:val="00CF69DA"/>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1">
    <w:name w:val="Plain Table 1"/>
    <w:basedOn w:val="Tablanormal"/>
    <w:uiPriority w:val="41"/>
    <w:rsid w:val="00CF69DA"/>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4">
    <w:name w:val="Plain Table 4"/>
    <w:basedOn w:val="Tablanormal"/>
    <w:uiPriority w:val="44"/>
    <w:rsid w:val="00B64452"/>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9091">
      <w:bodyDiv w:val="1"/>
      <w:marLeft w:val="0"/>
      <w:marRight w:val="0"/>
      <w:marTop w:val="0"/>
      <w:marBottom w:val="0"/>
      <w:divBdr>
        <w:top w:val="none" w:sz="0" w:space="0" w:color="auto"/>
        <w:left w:val="none" w:sz="0" w:space="0" w:color="auto"/>
        <w:bottom w:val="none" w:sz="0" w:space="0" w:color="auto"/>
        <w:right w:val="none" w:sz="0" w:space="0" w:color="auto"/>
      </w:divBdr>
    </w:div>
    <w:div w:id="2976044">
      <w:bodyDiv w:val="1"/>
      <w:marLeft w:val="0"/>
      <w:marRight w:val="0"/>
      <w:marTop w:val="0"/>
      <w:marBottom w:val="0"/>
      <w:divBdr>
        <w:top w:val="none" w:sz="0" w:space="0" w:color="auto"/>
        <w:left w:val="none" w:sz="0" w:space="0" w:color="auto"/>
        <w:bottom w:val="none" w:sz="0" w:space="0" w:color="auto"/>
        <w:right w:val="none" w:sz="0" w:space="0" w:color="auto"/>
      </w:divBdr>
    </w:div>
    <w:div w:id="9063075">
      <w:bodyDiv w:val="1"/>
      <w:marLeft w:val="0"/>
      <w:marRight w:val="0"/>
      <w:marTop w:val="0"/>
      <w:marBottom w:val="0"/>
      <w:divBdr>
        <w:top w:val="none" w:sz="0" w:space="0" w:color="auto"/>
        <w:left w:val="none" w:sz="0" w:space="0" w:color="auto"/>
        <w:bottom w:val="none" w:sz="0" w:space="0" w:color="auto"/>
        <w:right w:val="none" w:sz="0" w:space="0" w:color="auto"/>
      </w:divBdr>
    </w:div>
    <w:div w:id="11299955">
      <w:bodyDiv w:val="1"/>
      <w:marLeft w:val="0"/>
      <w:marRight w:val="0"/>
      <w:marTop w:val="0"/>
      <w:marBottom w:val="0"/>
      <w:divBdr>
        <w:top w:val="none" w:sz="0" w:space="0" w:color="auto"/>
        <w:left w:val="none" w:sz="0" w:space="0" w:color="auto"/>
        <w:bottom w:val="none" w:sz="0" w:space="0" w:color="auto"/>
        <w:right w:val="none" w:sz="0" w:space="0" w:color="auto"/>
      </w:divBdr>
    </w:div>
    <w:div w:id="12845789">
      <w:bodyDiv w:val="1"/>
      <w:marLeft w:val="0"/>
      <w:marRight w:val="0"/>
      <w:marTop w:val="0"/>
      <w:marBottom w:val="0"/>
      <w:divBdr>
        <w:top w:val="none" w:sz="0" w:space="0" w:color="auto"/>
        <w:left w:val="none" w:sz="0" w:space="0" w:color="auto"/>
        <w:bottom w:val="none" w:sz="0" w:space="0" w:color="auto"/>
        <w:right w:val="none" w:sz="0" w:space="0" w:color="auto"/>
      </w:divBdr>
    </w:div>
    <w:div w:id="15160504">
      <w:bodyDiv w:val="1"/>
      <w:marLeft w:val="0"/>
      <w:marRight w:val="0"/>
      <w:marTop w:val="0"/>
      <w:marBottom w:val="0"/>
      <w:divBdr>
        <w:top w:val="none" w:sz="0" w:space="0" w:color="auto"/>
        <w:left w:val="none" w:sz="0" w:space="0" w:color="auto"/>
        <w:bottom w:val="none" w:sz="0" w:space="0" w:color="auto"/>
        <w:right w:val="none" w:sz="0" w:space="0" w:color="auto"/>
      </w:divBdr>
    </w:div>
    <w:div w:id="16737573">
      <w:bodyDiv w:val="1"/>
      <w:marLeft w:val="0"/>
      <w:marRight w:val="0"/>
      <w:marTop w:val="0"/>
      <w:marBottom w:val="0"/>
      <w:divBdr>
        <w:top w:val="none" w:sz="0" w:space="0" w:color="auto"/>
        <w:left w:val="none" w:sz="0" w:space="0" w:color="auto"/>
        <w:bottom w:val="none" w:sz="0" w:space="0" w:color="auto"/>
        <w:right w:val="none" w:sz="0" w:space="0" w:color="auto"/>
      </w:divBdr>
    </w:div>
    <w:div w:id="20858556">
      <w:bodyDiv w:val="1"/>
      <w:marLeft w:val="0"/>
      <w:marRight w:val="0"/>
      <w:marTop w:val="0"/>
      <w:marBottom w:val="0"/>
      <w:divBdr>
        <w:top w:val="none" w:sz="0" w:space="0" w:color="auto"/>
        <w:left w:val="none" w:sz="0" w:space="0" w:color="auto"/>
        <w:bottom w:val="none" w:sz="0" w:space="0" w:color="auto"/>
        <w:right w:val="none" w:sz="0" w:space="0" w:color="auto"/>
      </w:divBdr>
    </w:div>
    <w:div w:id="24988036">
      <w:bodyDiv w:val="1"/>
      <w:marLeft w:val="0"/>
      <w:marRight w:val="0"/>
      <w:marTop w:val="0"/>
      <w:marBottom w:val="0"/>
      <w:divBdr>
        <w:top w:val="none" w:sz="0" w:space="0" w:color="auto"/>
        <w:left w:val="none" w:sz="0" w:space="0" w:color="auto"/>
        <w:bottom w:val="none" w:sz="0" w:space="0" w:color="auto"/>
        <w:right w:val="none" w:sz="0" w:space="0" w:color="auto"/>
      </w:divBdr>
    </w:div>
    <w:div w:id="37169624">
      <w:bodyDiv w:val="1"/>
      <w:marLeft w:val="0"/>
      <w:marRight w:val="0"/>
      <w:marTop w:val="0"/>
      <w:marBottom w:val="0"/>
      <w:divBdr>
        <w:top w:val="none" w:sz="0" w:space="0" w:color="auto"/>
        <w:left w:val="none" w:sz="0" w:space="0" w:color="auto"/>
        <w:bottom w:val="none" w:sz="0" w:space="0" w:color="auto"/>
        <w:right w:val="none" w:sz="0" w:space="0" w:color="auto"/>
      </w:divBdr>
    </w:div>
    <w:div w:id="45180100">
      <w:bodyDiv w:val="1"/>
      <w:marLeft w:val="0"/>
      <w:marRight w:val="0"/>
      <w:marTop w:val="0"/>
      <w:marBottom w:val="0"/>
      <w:divBdr>
        <w:top w:val="none" w:sz="0" w:space="0" w:color="auto"/>
        <w:left w:val="none" w:sz="0" w:space="0" w:color="auto"/>
        <w:bottom w:val="none" w:sz="0" w:space="0" w:color="auto"/>
        <w:right w:val="none" w:sz="0" w:space="0" w:color="auto"/>
      </w:divBdr>
    </w:div>
    <w:div w:id="54206908">
      <w:bodyDiv w:val="1"/>
      <w:marLeft w:val="0"/>
      <w:marRight w:val="0"/>
      <w:marTop w:val="0"/>
      <w:marBottom w:val="0"/>
      <w:divBdr>
        <w:top w:val="none" w:sz="0" w:space="0" w:color="auto"/>
        <w:left w:val="none" w:sz="0" w:space="0" w:color="auto"/>
        <w:bottom w:val="none" w:sz="0" w:space="0" w:color="auto"/>
        <w:right w:val="none" w:sz="0" w:space="0" w:color="auto"/>
      </w:divBdr>
    </w:div>
    <w:div w:id="56563170">
      <w:bodyDiv w:val="1"/>
      <w:marLeft w:val="0"/>
      <w:marRight w:val="0"/>
      <w:marTop w:val="0"/>
      <w:marBottom w:val="0"/>
      <w:divBdr>
        <w:top w:val="none" w:sz="0" w:space="0" w:color="auto"/>
        <w:left w:val="none" w:sz="0" w:space="0" w:color="auto"/>
        <w:bottom w:val="none" w:sz="0" w:space="0" w:color="auto"/>
        <w:right w:val="none" w:sz="0" w:space="0" w:color="auto"/>
      </w:divBdr>
    </w:div>
    <w:div w:id="64187675">
      <w:bodyDiv w:val="1"/>
      <w:marLeft w:val="0"/>
      <w:marRight w:val="0"/>
      <w:marTop w:val="0"/>
      <w:marBottom w:val="0"/>
      <w:divBdr>
        <w:top w:val="none" w:sz="0" w:space="0" w:color="auto"/>
        <w:left w:val="none" w:sz="0" w:space="0" w:color="auto"/>
        <w:bottom w:val="none" w:sz="0" w:space="0" w:color="auto"/>
        <w:right w:val="none" w:sz="0" w:space="0" w:color="auto"/>
      </w:divBdr>
    </w:div>
    <w:div w:id="66418919">
      <w:bodyDiv w:val="1"/>
      <w:marLeft w:val="0"/>
      <w:marRight w:val="0"/>
      <w:marTop w:val="0"/>
      <w:marBottom w:val="0"/>
      <w:divBdr>
        <w:top w:val="none" w:sz="0" w:space="0" w:color="auto"/>
        <w:left w:val="none" w:sz="0" w:space="0" w:color="auto"/>
        <w:bottom w:val="none" w:sz="0" w:space="0" w:color="auto"/>
        <w:right w:val="none" w:sz="0" w:space="0" w:color="auto"/>
      </w:divBdr>
    </w:div>
    <w:div w:id="68813682">
      <w:bodyDiv w:val="1"/>
      <w:marLeft w:val="0"/>
      <w:marRight w:val="0"/>
      <w:marTop w:val="0"/>
      <w:marBottom w:val="0"/>
      <w:divBdr>
        <w:top w:val="none" w:sz="0" w:space="0" w:color="auto"/>
        <w:left w:val="none" w:sz="0" w:space="0" w:color="auto"/>
        <w:bottom w:val="none" w:sz="0" w:space="0" w:color="auto"/>
        <w:right w:val="none" w:sz="0" w:space="0" w:color="auto"/>
      </w:divBdr>
    </w:div>
    <w:div w:id="83307301">
      <w:bodyDiv w:val="1"/>
      <w:marLeft w:val="0"/>
      <w:marRight w:val="0"/>
      <w:marTop w:val="0"/>
      <w:marBottom w:val="0"/>
      <w:divBdr>
        <w:top w:val="none" w:sz="0" w:space="0" w:color="auto"/>
        <w:left w:val="none" w:sz="0" w:space="0" w:color="auto"/>
        <w:bottom w:val="none" w:sz="0" w:space="0" w:color="auto"/>
        <w:right w:val="none" w:sz="0" w:space="0" w:color="auto"/>
      </w:divBdr>
    </w:div>
    <w:div w:id="84111710">
      <w:bodyDiv w:val="1"/>
      <w:marLeft w:val="0"/>
      <w:marRight w:val="0"/>
      <w:marTop w:val="0"/>
      <w:marBottom w:val="0"/>
      <w:divBdr>
        <w:top w:val="none" w:sz="0" w:space="0" w:color="auto"/>
        <w:left w:val="none" w:sz="0" w:space="0" w:color="auto"/>
        <w:bottom w:val="none" w:sz="0" w:space="0" w:color="auto"/>
        <w:right w:val="none" w:sz="0" w:space="0" w:color="auto"/>
      </w:divBdr>
    </w:div>
    <w:div w:id="90471980">
      <w:bodyDiv w:val="1"/>
      <w:marLeft w:val="0"/>
      <w:marRight w:val="0"/>
      <w:marTop w:val="0"/>
      <w:marBottom w:val="0"/>
      <w:divBdr>
        <w:top w:val="none" w:sz="0" w:space="0" w:color="auto"/>
        <w:left w:val="none" w:sz="0" w:space="0" w:color="auto"/>
        <w:bottom w:val="none" w:sz="0" w:space="0" w:color="auto"/>
        <w:right w:val="none" w:sz="0" w:space="0" w:color="auto"/>
      </w:divBdr>
    </w:div>
    <w:div w:id="98991198">
      <w:bodyDiv w:val="1"/>
      <w:marLeft w:val="0"/>
      <w:marRight w:val="0"/>
      <w:marTop w:val="0"/>
      <w:marBottom w:val="0"/>
      <w:divBdr>
        <w:top w:val="none" w:sz="0" w:space="0" w:color="auto"/>
        <w:left w:val="none" w:sz="0" w:space="0" w:color="auto"/>
        <w:bottom w:val="none" w:sz="0" w:space="0" w:color="auto"/>
        <w:right w:val="none" w:sz="0" w:space="0" w:color="auto"/>
      </w:divBdr>
    </w:div>
    <w:div w:id="100340119">
      <w:bodyDiv w:val="1"/>
      <w:marLeft w:val="0"/>
      <w:marRight w:val="0"/>
      <w:marTop w:val="0"/>
      <w:marBottom w:val="0"/>
      <w:divBdr>
        <w:top w:val="none" w:sz="0" w:space="0" w:color="auto"/>
        <w:left w:val="none" w:sz="0" w:space="0" w:color="auto"/>
        <w:bottom w:val="none" w:sz="0" w:space="0" w:color="auto"/>
        <w:right w:val="none" w:sz="0" w:space="0" w:color="auto"/>
      </w:divBdr>
    </w:div>
    <w:div w:id="114060234">
      <w:bodyDiv w:val="1"/>
      <w:marLeft w:val="0"/>
      <w:marRight w:val="0"/>
      <w:marTop w:val="0"/>
      <w:marBottom w:val="0"/>
      <w:divBdr>
        <w:top w:val="none" w:sz="0" w:space="0" w:color="auto"/>
        <w:left w:val="none" w:sz="0" w:space="0" w:color="auto"/>
        <w:bottom w:val="none" w:sz="0" w:space="0" w:color="auto"/>
        <w:right w:val="none" w:sz="0" w:space="0" w:color="auto"/>
      </w:divBdr>
    </w:div>
    <w:div w:id="118645702">
      <w:bodyDiv w:val="1"/>
      <w:marLeft w:val="0"/>
      <w:marRight w:val="0"/>
      <w:marTop w:val="0"/>
      <w:marBottom w:val="0"/>
      <w:divBdr>
        <w:top w:val="none" w:sz="0" w:space="0" w:color="auto"/>
        <w:left w:val="none" w:sz="0" w:space="0" w:color="auto"/>
        <w:bottom w:val="none" w:sz="0" w:space="0" w:color="auto"/>
        <w:right w:val="none" w:sz="0" w:space="0" w:color="auto"/>
      </w:divBdr>
    </w:div>
    <w:div w:id="121702120">
      <w:bodyDiv w:val="1"/>
      <w:marLeft w:val="0"/>
      <w:marRight w:val="0"/>
      <w:marTop w:val="0"/>
      <w:marBottom w:val="0"/>
      <w:divBdr>
        <w:top w:val="none" w:sz="0" w:space="0" w:color="auto"/>
        <w:left w:val="none" w:sz="0" w:space="0" w:color="auto"/>
        <w:bottom w:val="none" w:sz="0" w:space="0" w:color="auto"/>
        <w:right w:val="none" w:sz="0" w:space="0" w:color="auto"/>
      </w:divBdr>
    </w:div>
    <w:div w:id="126359992">
      <w:bodyDiv w:val="1"/>
      <w:marLeft w:val="0"/>
      <w:marRight w:val="0"/>
      <w:marTop w:val="0"/>
      <w:marBottom w:val="0"/>
      <w:divBdr>
        <w:top w:val="none" w:sz="0" w:space="0" w:color="auto"/>
        <w:left w:val="none" w:sz="0" w:space="0" w:color="auto"/>
        <w:bottom w:val="none" w:sz="0" w:space="0" w:color="auto"/>
        <w:right w:val="none" w:sz="0" w:space="0" w:color="auto"/>
      </w:divBdr>
    </w:div>
    <w:div w:id="141386560">
      <w:bodyDiv w:val="1"/>
      <w:marLeft w:val="0"/>
      <w:marRight w:val="0"/>
      <w:marTop w:val="0"/>
      <w:marBottom w:val="0"/>
      <w:divBdr>
        <w:top w:val="none" w:sz="0" w:space="0" w:color="auto"/>
        <w:left w:val="none" w:sz="0" w:space="0" w:color="auto"/>
        <w:bottom w:val="none" w:sz="0" w:space="0" w:color="auto"/>
        <w:right w:val="none" w:sz="0" w:space="0" w:color="auto"/>
      </w:divBdr>
    </w:div>
    <w:div w:id="141889368">
      <w:bodyDiv w:val="1"/>
      <w:marLeft w:val="0"/>
      <w:marRight w:val="0"/>
      <w:marTop w:val="0"/>
      <w:marBottom w:val="0"/>
      <w:divBdr>
        <w:top w:val="none" w:sz="0" w:space="0" w:color="auto"/>
        <w:left w:val="none" w:sz="0" w:space="0" w:color="auto"/>
        <w:bottom w:val="none" w:sz="0" w:space="0" w:color="auto"/>
        <w:right w:val="none" w:sz="0" w:space="0" w:color="auto"/>
      </w:divBdr>
    </w:div>
    <w:div w:id="154490093">
      <w:bodyDiv w:val="1"/>
      <w:marLeft w:val="0"/>
      <w:marRight w:val="0"/>
      <w:marTop w:val="0"/>
      <w:marBottom w:val="0"/>
      <w:divBdr>
        <w:top w:val="none" w:sz="0" w:space="0" w:color="auto"/>
        <w:left w:val="none" w:sz="0" w:space="0" w:color="auto"/>
        <w:bottom w:val="none" w:sz="0" w:space="0" w:color="auto"/>
        <w:right w:val="none" w:sz="0" w:space="0" w:color="auto"/>
      </w:divBdr>
    </w:div>
    <w:div w:id="161550752">
      <w:bodyDiv w:val="1"/>
      <w:marLeft w:val="0"/>
      <w:marRight w:val="0"/>
      <w:marTop w:val="0"/>
      <w:marBottom w:val="0"/>
      <w:divBdr>
        <w:top w:val="none" w:sz="0" w:space="0" w:color="auto"/>
        <w:left w:val="none" w:sz="0" w:space="0" w:color="auto"/>
        <w:bottom w:val="none" w:sz="0" w:space="0" w:color="auto"/>
        <w:right w:val="none" w:sz="0" w:space="0" w:color="auto"/>
      </w:divBdr>
    </w:div>
    <w:div w:id="163782758">
      <w:bodyDiv w:val="1"/>
      <w:marLeft w:val="0"/>
      <w:marRight w:val="0"/>
      <w:marTop w:val="0"/>
      <w:marBottom w:val="0"/>
      <w:divBdr>
        <w:top w:val="none" w:sz="0" w:space="0" w:color="auto"/>
        <w:left w:val="none" w:sz="0" w:space="0" w:color="auto"/>
        <w:bottom w:val="none" w:sz="0" w:space="0" w:color="auto"/>
        <w:right w:val="none" w:sz="0" w:space="0" w:color="auto"/>
      </w:divBdr>
    </w:div>
    <w:div w:id="167140589">
      <w:bodyDiv w:val="1"/>
      <w:marLeft w:val="0"/>
      <w:marRight w:val="0"/>
      <w:marTop w:val="0"/>
      <w:marBottom w:val="0"/>
      <w:divBdr>
        <w:top w:val="none" w:sz="0" w:space="0" w:color="auto"/>
        <w:left w:val="none" w:sz="0" w:space="0" w:color="auto"/>
        <w:bottom w:val="none" w:sz="0" w:space="0" w:color="auto"/>
        <w:right w:val="none" w:sz="0" w:space="0" w:color="auto"/>
      </w:divBdr>
    </w:div>
    <w:div w:id="170025705">
      <w:bodyDiv w:val="1"/>
      <w:marLeft w:val="0"/>
      <w:marRight w:val="0"/>
      <w:marTop w:val="0"/>
      <w:marBottom w:val="0"/>
      <w:divBdr>
        <w:top w:val="none" w:sz="0" w:space="0" w:color="auto"/>
        <w:left w:val="none" w:sz="0" w:space="0" w:color="auto"/>
        <w:bottom w:val="none" w:sz="0" w:space="0" w:color="auto"/>
        <w:right w:val="none" w:sz="0" w:space="0" w:color="auto"/>
      </w:divBdr>
    </w:div>
    <w:div w:id="173613631">
      <w:bodyDiv w:val="1"/>
      <w:marLeft w:val="0"/>
      <w:marRight w:val="0"/>
      <w:marTop w:val="0"/>
      <w:marBottom w:val="0"/>
      <w:divBdr>
        <w:top w:val="none" w:sz="0" w:space="0" w:color="auto"/>
        <w:left w:val="none" w:sz="0" w:space="0" w:color="auto"/>
        <w:bottom w:val="none" w:sz="0" w:space="0" w:color="auto"/>
        <w:right w:val="none" w:sz="0" w:space="0" w:color="auto"/>
      </w:divBdr>
    </w:div>
    <w:div w:id="178665497">
      <w:bodyDiv w:val="1"/>
      <w:marLeft w:val="0"/>
      <w:marRight w:val="0"/>
      <w:marTop w:val="0"/>
      <w:marBottom w:val="0"/>
      <w:divBdr>
        <w:top w:val="none" w:sz="0" w:space="0" w:color="auto"/>
        <w:left w:val="none" w:sz="0" w:space="0" w:color="auto"/>
        <w:bottom w:val="none" w:sz="0" w:space="0" w:color="auto"/>
        <w:right w:val="none" w:sz="0" w:space="0" w:color="auto"/>
      </w:divBdr>
    </w:div>
    <w:div w:id="181016561">
      <w:bodyDiv w:val="1"/>
      <w:marLeft w:val="0"/>
      <w:marRight w:val="0"/>
      <w:marTop w:val="0"/>
      <w:marBottom w:val="0"/>
      <w:divBdr>
        <w:top w:val="none" w:sz="0" w:space="0" w:color="auto"/>
        <w:left w:val="none" w:sz="0" w:space="0" w:color="auto"/>
        <w:bottom w:val="none" w:sz="0" w:space="0" w:color="auto"/>
        <w:right w:val="none" w:sz="0" w:space="0" w:color="auto"/>
      </w:divBdr>
    </w:div>
    <w:div w:id="188565549">
      <w:bodyDiv w:val="1"/>
      <w:marLeft w:val="0"/>
      <w:marRight w:val="0"/>
      <w:marTop w:val="0"/>
      <w:marBottom w:val="0"/>
      <w:divBdr>
        <w:top w:val="none" w:sz="0" w:space="0" w:color="auto"/>
        <w:left w:val="none" w:sz="0" w:space="0" w:color="auto"/>
        <w:bottom w:val="none" w:sz="0" w:space="0" w:color="auto"/>
        <w:right w:val="none" w:sz="0" w:space="0" w:color="auto"/>
      </w:divBdr>
    </w:div>
    <w:div w:id="190729205">
      <w:bodyDiv w:val="1"/>
      <w:marLeft w:val="0"/>
      <w:marRight w:val="0"/>
      <w:marTop w:val="0"/>
      <w:marBottom w:val="0"/>
      <w:divBdr>
        <w:top w:val="none" w:sz="0" w:space="0" w:color="auto"/>
        <w:left w:val="none" w:sz="0" w:space="0" w:color="auto"/>
        <w:bottom w:val="none" w:sz="0" w:space="0" w:color="auto"/>
        <w:right w:val="none" w:sz="0" w:space="0" w:color="auto"/>
      </w:divBdr>
    </w:div>
    <w:div w:id="192959183">
      <w:bodyDiv w:val="1"/>
      <w:marLeft w:val="0"/>
      <w:marRight w:val="0"/>
      <w:marTop w:val="0"/>
      <w:marBottom w:val="0"/>
      <w:divBdr>
        <w:top w:val="none" w:sz="0" w:space="0" w:color="auto"/>
        <w:left w:val="none" w:sz="0" w:space="0" w:color="auto"/>
        <w:bottom w:val="none" w:sz="0" w:space="0" w:color="auto"/>
        <w:right w:val="none" w:sz="0" w:space="0" w:color="auto"/>
      </w:divBdr>
    </w:div>
    <w:div w:id="194930537">
      <w:bodyDiv w:val="1"/>
      <w:marLeft w:val="0"/>
      <w:marRight w:val="0"/>
      <w:marTop w:val="0"/>
      <w:marBottom w:val="0"/>
      <w:divBdr>
        <w:top w:val="none" w:sz="0" w:space="0" w:color="auto"/>
        <w:left w:val="none" w:sz="0" w:space="0" w:color="auto"/>
        <w:bottom w:val="none" w:sz="0" w:space="0" w:color="auto"/>
        <w:right w:val="none" w:sz="0" w:space="0" w:color="auto"/>
      </w:divBdr>
    </w:div>
    <w:div w:id="196044893">
      <w:bodyDiv w:val="1"/>
      <w:marLeft w:val="0"/>
      <w:marRight w:val="0"/>
      <w:marTop w:val="0"/>
      <w:marBottom w:val="0"/>
      <w:divBdr>
        <w:top w:val="none" w:sz="0" w:space="0" w:color="auto"/>
        <w:left w:val="none" w:sz="0" w:space="0" w:color="auto"/>
        <w:bottom w:val="none" w:sz="0" w:space="0" w:color="auto"/>
        <w:right w:val="none" w:sz="0" w:space="0" w:color="auto"/>
      </w:divBdr>
    </w:div>
    <w:div w:id="204294340">
      <w:bodyDiv w:val="1"/>
      <w:marLeft w:val="0"/>
      <w:marRight w:val="0"/>
      <w:marTop w:val="0"/>
      <w:marBottom w:val="0"/>
      <w:divBdr>
        <w:top w:val="none" w:sz="0" w:space="0" w:color="auto"/>
        <w:left w:val="none" w:sz="0" w:space="0" w:color="auto"/>
        <w:bottom w:val="none" w:sz="0" w:space="0" w:color="auto"/>
        <w:right w:val="none" w:sz="0" w:space="0" w:color="auto"/>
      </w:divBdr>
    </w:div>
    <w:div w:id="205459697">
      <w:bodyDiv w:val="1"/>
      <w:marLeft w:val="0"/>
      <w:marRight w:val="0"/>
      <w:marTop w:val="0"/>
      <w:marBottom w:val="0"/>
      <w:divBdr>
        <w:top w:val="none" w:sz="0" w:space="0" w:color="auto"/>
        <w:left w:val="none" w:sz="0" w:space="0" w:color="auto"/>
        <w:bottom w:val="none" w:sz="0" w:space="0" w:color="auto"/>
        <w:right w:val="none" w:sz="0" w:space="0" w:color="auto"/>
      </w:divBdr>
    </w:div>
    <w:div w:id="221795224">
      <w:bodyDiv w:val="1"/>
      <w:marLeft w:val="0"/>
      <w:marRight w:val="0"/>
      <w:marTop w:val="0"/>
      <w:marBottom w:val="0"/>
      <w:divBdr>
        <w:top w:val="none" w:sz="0" w:space="0" w:color="auto"/>
        <w:left w:val="none" w:sz="0" w:space="0" w:color="auto"/>
        <w:bottom w:val="none" w:sz="0" w:space="0" w:color="auto"/>
        <w:right w:val="none" w:sz="0" w:space="0" w:color="auto"/>
      </w:divBdr>
    </w:div>
    <w:div w:id="222301145">
      <w:bodyDiv w:val="1"/>
      <w:marLeft w:val="0"/>
      <w:marRight w:val="0"/>
      <w:marTop w:val="0"/>
      <w:marBottom w:val="0"/>
      <w:divBdr>
        <w:top w:val="none" w:sz="0" w:space="0" w:color="auto"/>
        <w:left w:val="none" w:sz="0" w:space="0" w:color="auto"/>
        <w:bottom w:val="none" w:sz="0" w:space="0" w:color="auto"/>
        <w:right w:val="none" w:sz="0" w:space="0" w:color="auto"/>
      </w:divBdr>
    </w:div>
    <w:div w:id="229190568">
      <w:bodyDiv w:val="1"/>
      <w:marLeft w:val="0"/>
      <w:marRight w:val="0"/>
      <w:marTop w:val="0"/>
      <w:marBottom w:val="0"/>
      <w:divBdr>
        <w:top w:val="none" w:sz="0" w:space="0" w:color="auto"/>
        <w:left w:val="none" w:sz="0" w:space="0" w:color="auto"/>
        <w:bottom w:val="none" w:sz="0" w:space="0" w:color="auto"/>
        <w:right w:val="none" w:sz="0" w:space="0" w:color="auto"/>
      </w:divBdr>
    </w:div>
    <w:div w:id="235745176">
      <w:bodyDiv w:val="1"/>
      <w:marLeft w:val="0"/>
      <w:marRight w:val="0"/>
      <w:marTop w:val="0"/>
      <w:marBottom w:val="0"/>
      <w:divBdr>
        <w:top w:val="none" w:sz="0" w:space="0" w:color="auto"/>
        <w:left w:val="none" w:sz="0" w:space="0" w:color="auto"/>
        <w:bottom w:val="none" w:sz="0" w:space="0" w:color="auto"/>
        <w:right w:val="none" w:sz="0" w:space="0" w:color="auto"/>
      </w:divBdr>
    </w:div>
    <w:div w:id="244264863">
      <w:bodyDiv w:val="1"/>
      <w:marLeft w:val="0"/>
      <w:marRight w:val="0"/>
      <w:marTop w:val="0"/>
      <w:marBottom w:val="0"/>
      <w:divBdr>
        <w:top w:val="none" w:sz="0" w:space="0" w:color="auto"/>
        <w:left w:val="none" w:sz="0" w:space="0" w:color="auto"/>
        <w:bottom w:val="none" w:sz="0" w:space="0" w:color="auto"/>
        <w:right w:val="none" w:sz="0" w:space="0" w:color="auto"/>
      </w:divBdr>
    </w:div>
    <w:div w:id="279994255">
      <w:bodyDiv w:val="1"/>
      <w:marLeft w:val="0"/>
      <w:marRight w:val="0"/>
      <w:marTop w:val="0"/>
      <w:marBottom w:val="0"/>
      <w:divBdr>
        <w:top w:val="none" w:sz="0" w:space="0" w:color="auto"/>
        <w:left w:val="none" w:sz="0" w:space="0" w:color="auto"/>
        <w:bottom w:val="none" w:sz="0" w:space="0" w:color="auto"/>
        <w:right w:val="none" w:sz="0" w:space="0" w:color="auto"/>
      </w:divBdr>
    </w:div>
    <w:div w:id="286358422">
      <w:bodyDiv w:val="1"/>
      <w:marLeft w:val="0"/>
      <w:marRight w:val="0"/>
      <w:marTop w:val="0"/>
      <w:marBottom w:val="0"/>
      <w:divBdr>
        <w:top w:val="none" w:sz="0" w:space="0" w:color="auto"/>
        <w:left w:val="none" w:sz="0" w:space="0" w:color="auto"/>
        <w:bottom w:val="none" w:sz="0" w:space="0" w:color="auto"/>
        <w:right w:val="none" w:sz="0" w:space="0" w:color="auto"/>
      </w:divBdr>
    </w:div>
    <w:div w:id="288585745">
      <w:bodyDiv w:val="1"/>
      <w:marLeft w:val="0"/>
      <w:marRight w:val="0"/>
      <w:marTop w:val="0"/>
      <w:marBottom w:val="0"/>
      <w:divBdr>
        <w:top w:val="none" w:sz="0" w:space="0" w:color="auto"/>
        <w:left w:val="none" w:sz="0" w:space="0" w:color="auto"/>
        <w:bottom w:val="none" w:sz="0" w:space="0" w:color="auto"/>
        <w:right w:val="none" w:sz="0" w:space="0" w:color="auto"/>
      </w:divBdr>
    </w:div>
    <w:div w:id="300576479">
      <w:bodyDiv w:val="1"/>
      <w:marLeft w:val="0"/>
      <w:marRight w:val="0"/>
      <w:marTop w:val="0"/>
      <w:marBottom w:val="0"/>
      <w:divBdr>
        <w:top w:val="none" w:sz="0" w:space="0" w:color="auto"/>
        <w:left w:val="none" w:sz="0" w:space="0" w:color="auto"/>
        <w:bottom w:val="none" w:sz="0" w:space="0" w:color="auto"/>
        <w:right w:val="none" w:sz="0" w:space="0" w:color="auto"/>
      </w:divBdr>
    </w:div>
    <w:div w:id="310644796">
      <w:bodyDiv w:val="1"/>
      <w:marLeft w:val="0"/>
      <w:marRight w:val="0"/>
      <w:marTop w:val="0"/>
      <w:marBottom w:val="0"/>
      <w:divBdr>
        <w:top w:val="none" w:sz="0" w:space="0" w:color="auto"/>
        <w:left w:val="none" w:sz="0" w:space="0" w:color="auto"/>
        <w:bottom w:val="none" w:sz="0" w:space="0" w:color="auto"/>
        <w:right w:val="none" w:sz="0" w:space="0" w:color="auto"/>
      </w:divBdr>
    </w:div>
    <w:div w:id="320503609">
      <w:bodyDiv w:val="1"/>
      <w:marLeft w:val="0"/>
      <w:marRight w:val="0"/>
      <w:marTop w:val="0"/>
      <w:marBottom w:val="0"/>
      <w:divBdr>
        <w:top w:val="none" w:sz="0" w:space="0" w:color="auto"/>
        <w:left w:val="none" w:sz="0" w:space="0" w:color="auto"/>
        <w:bottom w:val="none" w:sz="0" w:space="0" w:color="auto"/>
        <w:right w:val="none" w:sz="0" w:space="0" w:color="auto"/>
      </w:divBdr>
    </w:div>
    <w:div w:id="323247313">
      <w:bodyDiv w:val="1"/>
      <w:marLeft w:val="0"/>
      <w:marRight w:val="0"/>
      <w:marTop w:val="0"/>
      <w:marBottom w:val="0"/>
      <w:divBdr>
        <w:top w:val="none" w:sz="0" w:space="0" w:color="auto"/>
        <w:left w:val="none" w:sz="0" w:space="0" w:color="auto"/>
        <w:bottom w:val="none" w:sz="0" w:space="0" w:color="auto"/>
        <w:right w:val="none" w:sz="0" w:space="0" w:color="auto"/>
      </w:divBdr>
    </w:div>
    <w:div w:id="334303737">
      <w:bodyDiv w:val="1"/>
      <w:marLeft w:val="0"/>
      <w:marRight w:val="0"/>
      <w:marTop w:val="0"/>
      <w:marBottom w:val="0"/>
      <w:divBdr>
        <w:top w:val="none" w:sz="0" w:space="0" w:color="auto"/>
        <w:left w:val="none" w:sz="0" w:space="0" w:color="auto"/>
        <w:bottom w:val="none" w:sz="0" w:space="0" w:color="auto"/>
        <w:right w:val="none" w:sz="0" w:space="0" w:color="auto"/>
      </w:divBdr>
    </w:div>
    <w:div w:id="337082218">
      <w:bodyDiv w:val="1"/>
      <w:marLeft w:val="0"/>
      <w:marRight w:val="0"/>
      <w:marTop w:val="0"/>
      <w:marBottom w:val="0"/>
      <w:divBdr>
        <w:top w:val="none" w:sz="0" w:space="0" w:color="auto"/>
        <w:left w:val="none" w:sz="0" w:space="0" w:color="auto"/>
        <w:bottom w:val="none" w:sz="0" w:space="0" w:color="auto"/>
        <w:right w:val="none" w:sz="0" w:space="0" w:color="auto"/>
      </w:divBdr>
    </w:div>
    <w:div w:id="341512705">
      <w:bodyDiv w:val="1"/>
      <w:marLeft w:val="0"/>
      <w:marRight w:val="0"/>
      <w:marTop w:val="0"/>
      <w:marBottom w:val="0"/>
      <w:divBdr>
        <w:top w:val="none" w:sz="0" w:space="0" w:color="auto"/>
        <w:left w:val="none" w:sz="0" w:space="0" w:color="auto"/>
        <w:bottom w:val="none" w:sz="0" w:space="0" w:color="auto"/>
        <w:right w:val="none" w:sz="0" w:space="0" w:color="auto"/>
      </w:divBdr>
    </w:div>
    <w:div w:id="344021874">
      <w:bodyDiv w:val="1"/>
      <w:marLeft w:val="0"/>
      <w:marRight w:val="0"/>
      <w:marTop w:val="0"/>
      <w:marBottom w:val="0"/>
      <w:divBdr>
        <w:top w:val="none" w:sz="0" w:space="0" w:color="auto"/>
        <w:left w:val="none" w:sz="0" w:space="0" w:color="auto"/>
        <w:bottom w:val="none" w:sz="0" w:space="0" w:color="auto"/>
        <w:right w:val="none" w:sz="0" w:space="0" w:color="auto"/>
      </w:divBdr>
    </w:div>
    <w:div w:id="392580478">
      <w:bodyDiv w:val="1"/>
      <w:marLeft w:val="0"/>
      <w:marRight w:val="0"/>
      <w:marTop w:val="0"/>
      <w:marBottom w:val="0"/>
      <w:divBdr>
        <w:top w:val="none" w:sz="0" w:space="0" w:color="auto"/>
        <w:left w:val="none" w:sz="0" w:space="0" w:color="auto"/>
        <w:bottom w:val="none" w:sz="0" w:space="0" w:color="auto"/>
        <w:right w:val="none" w:sz="0" w:space="0" w:color="auto"/>
      </w:divBdr>
    </w:div>
    <w:div w:id="400325197">
      <w:bodyDiv w:val="1"/>
      <w:marLeft w:val="0"/>
      <w:marRight w:val="0"/>
      <w:marTop w:val="0"/>
      <w:marBottom w:val="0"/>
      <w:divBdr>
        <w:top w:val="none" w:sz="0" w:space="0" w:color="auto"/>
        <w:left w:val="none" w:sz="0" w:space="0" w:color="auto"/>
        <w:bottom w:val="none" w:sz="0" w:space="0" w:color="auto"/>
        <w:right w:val="none" w:sz="0" w:space="0" w:color="auto"/>
      </w:divBdr>
    </w:div>
    <w:div w:id="403338840">
      <w:bodyDiv w:val="1"/>
      <w:marLeft w:val="0"/>
      <w:marRight w:val="0"/>
      <w:marTop w:val="0"/>
      <w:marBottom w:val="0"/>
      <w:divBdr>
        <w:top w:val="none" w:sz="0" w:space="0" w:color="auto"/>
        <w:left w:val="none" w:sz="0" w:space="0" w:color="auto"/>
        <w:bottom w:val="none" w:sz="0" w:space="0" w:color="auto"/>
        <w:right w:val="none" w:sz="0" w:space="0" w:color="auto"/>
      </w:divBdr>
    </w:div>
    <w:div w:id="426081235">
      <w:bodyDiv w:val="1"/>
      <w:marLeft w:val="0"/>
      <w:marRight w:val="0"/>
      <w:marTop w:val="0"/>
      <w:marBottom w:val="0"/>
      <w:divBdr>
        <w:top w:val="none" w:sz="0" w:space="0" w:color="auto"/>
        <w:left w:val="none" w:sz="0" w:space="0" w:color="auto"/>
        <w:bottom w:val="none" w:sz="0" w:space="0" w:color="auto"/>
        <w:right w:val="none" w:sz="0" w:space="0" w:color="auto"/>
      </w:divBdr>
    </w:div>
    <w:div w:id="426847808">
      <w:bodyDiv w:val="1"/>
      <w:marLeft w:val="0"/>
      <w:marRight w:val="0"/>
      <w:marTop w:val="0"/>
      <w:marBottom w:val="0"/>
      <w:divBdr>
        <w:top w:val="none" w:sz="0" w:space="0" w:color="auto"/>
        <w:left w:val="none" w:sz="0" w:space="0" w:color="auto"/>
        <w:bottom w:val="none" w:sz="0" w:space="0" w:color="auto"/>
        <w:right w:val="none" w:sz="0" w:space="0" w:color="auto"/>
      </w:divBdr>
    </w:div>
    <w:div w:id="434372750">
      <w:bodyDiv w:val="1"/>
      <w:marLeft w:val="0"/>
      <w:marRight w:val="0"/>
      <w:marTop w:val="0"/>
      <w:marBottom w:val="0"/>
      <w:divBdr>
        <w:top w:val="none" w:sz="0" w:space="0" w:color="auto"/>
        <w:left w:val="none" w:sz="0" w:space="0" w:color="auto"/>
        <w:bottom w:val="none" w:sz="0" w:space="0" w:color="auto"/>
        <w:right w:val="none" w:sz="0" w:space="0" w:color="auto"/>
      </w:divBdr>
    </w:div>
    <w:div w:id="446779158">
      <w:bodyDiv w:val="1"/>
      <w:marLeft w:val="0"/>
      <w:marRight w:val="0"/>
      <w:marTop w:val="0"/>
      <w:marBottom w:val="0"/>
      <w:divBdr>
        <w:top w:val="none" w:sz="0" w:space="0" w:color="auto"/>
        <w:left w:val="none" w:sz="0" w:space="0" w:color="auto"/>
        <w:bottom w:val="none" w:sz="0" w:space="0" w:color="auto"/>
        <w:right w:val="none" w:sz="0" w:space="0" w:color="auto"/>
      </w:divBdr>
    </w:div>
    <w:div w:id="450125241">
      <w:bodyDiv w:val="1"/>
      <w:marLeft w:val="0"/>
      <w:marRight w:val="0"/>
      <w:marTop w:val="0"/>
      <w:marBottom w:val="0"/>
      <w:divBdr>
        <w:top w:val="none" w:sz="0" w:space="0" w:color="auto"/>
        <w:left w:val="none" w:sz="0" w:space="0" w:color="auto"/>
        <w:bottom w:val="none" w:sz="0" w:space="0" w:color="auto"/>
        <w:right w:val="none" w:sz="0" w:space="0" w:color="auto"/>
      </w:divBdr>
    </w:div>
    <w:div w:id="452556706">
      <w:bodyDiv w:val="1"/>
      <w:marLeft w:val="0"/>
      <w:marRight w:val="0"/>
      <w:marTop w:val="0"/>
      <w:marBottom w:val="0"/>
      <w:divBdr>
        <w:top w:val="none" w:sz="0" w:space="0" w:color="auto"/>
        <w:left w:val="none" w:sz="0" w:space="0" w:color="auto"/>
        <w:bottom w:val="none" w:sz="0" w:space="0" w:color="auto"/>
        <w:right w:val="none" w:sz="0" w:space="0" w:color="auto"/>
      </w:divBdr>
    </w:div>
    <w:div w:id="456027311">
      <w:bodyDiv w:val="1"/>
      <w:marLeft w:val="0"/>
      <w:marRight w:val="0"/>
      <w:marTop w:val="0"/>
      <w:marBottom w:val="0"/>
      <w:divBdr>
        <w:top w:val="none" w:sz="0" w:space="0" w:color="auto"/>
        <w:left w:val="none" w:sz="0" w:space="0" w:color="auto"/>
        <w:bottom w:val="none" w:sz="0" w:space="0" w:color="auto"/>
        <w:right w:val="none" w:sz="0" w:space="0" w:color="auto"/>
      </w:divBdr>
    </w:div>
    <w:div w:id="465318777">
      <w:bodyDiv w:val="1"/>
      <w:marLeft w:val="0"/>
      <w:marRight w:val="0"/>
      <w:marTop w:val="0"/>
      <w:marBottom w:val="0"/>
      <w:divBdr>
        <w:top w:val="none" w:sz="0" w:space="0" w:color="auto"/>
        <w:left w:val="none" w:sz="0" w:space="0" w:color="auto"/>
        <w:bottom w:val="none" w:sz="0" w:space="0" w:color="auto"/>
        <w:right w:val="none" w:sz="0" w:space="0" w:color="auto"/>
      </w:divBdr>
    </w:div>
    <w:div w:id="487092014">
      <w:bodyDiv w:val="1"/>
      <w:marLeft w:val="0"/>
      <w:marRight w:val="0"/>
      <w:marTop w:val="0"/>
      <w:marBottom w:val="0"/>
      <w:divBdr>
        <w:top w:val="none" w:sz="0" w:space="0" w:color="auto"/>
        <w:left w:val="none" w:sz="0" w:space="0" w:color="auto"/>
        <w:bottom w:val="none" w:sz="0" w:space="0" w:color="auto"/>
        <w:right w:val="none" w:sz="0" w:space="0" w:color="auto"/>
      </w:divBdr>
    </w:div>
    <w:div w:id="499931119">
      <w:bodyDiv w:val="1"/>
      <w:marLeft w:val="0"/>
      <w:marRight w:val="0"/>
      <w:marTop w:val="0"/>
      <w:marBottom w:val="0"/>
      <w:divBdr>
        <w:top w:val="none" w:sz="0" w:space="0" w:color="auto"/>
        <w:left w:val="none" w:sz="0" w:space="0" w:color="auto"/>
        <w:bottom w:val="none" w:sz="0" w:space="0" w:color="auto"/>
        <w:right w:val="none" w:sz="0" w:space="0" w:color="auto"/>
      </w:divBdr>
    </w:div>
    <w:div w:id="501971644">
      <w:bodyDiv w:val="1"/>
      <w:marLeft w:val="0"/>
      <w:marRight w:val="0"/>
      <w:marTop w:val="0"/>
      <w:marBottom w:val="0"/>
      <w:divBdr>
        <w:top w:val="none" w:sz="0" w:space="0" w:color="auto"/>
        <w:left w:val="none" w:sz="0" w:space="0" w:color="auto"/>
        <w:bottom w:val="none" w:sz="0" w:space="0" w:color="auto"/>
        <w:right w:val="none" w:sz="0" w:space="0" w:color="auto"/>
      </w:divBdr>
    </w:div>
    <w:div w:id="506411605">
      <w:bodyDiv w:val="1"/>
      <w:marLeft w:val="0"/>
      <w:marRight w:val="0"/>
      <w:marTop w:val="0"/>
      <w:marBottom w:val="0"/>
      <w:divBdr>
        <w:top w:val="none" w:sz="0" w:space="0" w:color="auto"/>
        <w:left w:val="none" w:sz="0" w:space="0" w:color="auto"/>
        <w:bottom w:val="none" w:sz="0" w:space="0" w:color="auto"/>
        <w:right w:val="none" w:sz="0" w:space="0" w:color="auto"/>
      </w:divBdr>
    </w:div>
    <w:div w:id="509494041">
      <w:bodyDiv w:val="1"/>
      <w:marLeft w:val="0"/>
      <w:marRight w:val="0"/>
      <w:marTop w:val="0"/>
      <w:marBottom w:val="0"/>
      <w:divBdr>
        <w:top w:val="none" w:sz="0" w:space="0" w:color="auto"/>
        <w:left w:val="none" w:sz="0" w:space="0" w:color="auto"/>
        <w:bottom w:val="none" w:sz="0" w:space="0" w:color="auto"/>
        <w:right w:val="none" w:sz="0" w:space="0" w:color="auto"/>
      </w:divBdr>
    </w:div>
    <w:div w:id="520246526">
      <w:bodyDiv w:val="1"/>
      <w:marLeft w:val="0"/>
      <w:marRight w:val="0"/>
      <w:marTop w:val="0"/>
      <w:marBottom w:val="0"/>
      <w:divBdr>
        <w:top w:val="none" w:sz="0" w:space="0" w:color="auto"/>
        <w:left w:val="none" w:sz="0" w:space="0" w:color="auto"/>
        <w:bottom w:val="none" w:sz="0" w:space="0" w:color="auto"/>
        <w:right w:val="none" w:sz="0" w:space="0" w:color="auto"/>
      </w:divBdr>
    </w:div>
    <w:div w:id="527177598">
      <w:bodyDiv w:val="1"/>
      <w:marLeft w:val="0"/>
      <w:marRight w:val="0"/>
      <w:marTop w:val="0"/>
      <w:marBottom w:val="0"/>
      <w:divBdr>
        <w:top w:val="none" w:sz="0" w:space="0" w:color="auto"/>
        <w:left w:val="none" w:sz="0" w:space="0" w:color="auto"/>
        <w:bottom w:val="none" w:sz="0" w:space="0" w:color="auto"/>
        <w:right w:val="none" w:sz="0" w:space="0" w:color="auto"/>
      </w:divBdr>
    </w:div>
    <w:div w:id="557135777">
      <w:bodyDiv w:val="1"/>
      <w:marLeft w:val="0"/>
      <w:marRight w:val="0"/>
      <w:marTop w:val="0"/>
      <w:marBottom w:val="0"/>
      <w:divBdr>
        <w:top w:val="none" w:sz="0" w:space="0" w:color="auto"/>
        <w:left w:val="none" w:sz="0" w:space="0" w:color="auto"/>
        <w:bottom w:val="none" w:sz="0" w:space="0" w:color="auto"/>
        <w:right w:val="none" w:sz="0" w:space="0" w:color="auto"/>
      </w:divBdr>
    </w:div>
    <w:div w:id="557545852">
      <w:bodyDiv w:val="1"/>
      <w:marLeft w:val="0"/>
      <w:marRight w:val="0"/>
      <w:marTop w:val="0"/>
      <w:marBottom w:val="0"/>
      <w:divBdr>
        <w:top w:val="none" w:sz="0" w:space="0" w:color="auto"/>
        <w:left w:val="none" w:sz="0" w:space="0" w:color="auto"/>
        <w:bottom w:val="none" w:sz="0" w:space="0" w:color="auto"/>
        <w:right w:val="none" w:sz="0" w:space="0" w:color="auto"/>
      </w:divBdr>
    </w:div>
    <w:div w:id="566569015">
      <w:bodyDiv w:val="1"/>
      <w:marLeft w:val="0"/>
      <w:marRight w:val="0"/>
      <w:marTop w:val="0"/>
      <w:marBottom w:val="0"/>
      <w:divBdr>
        <w:top w:val="none" w:sz="0" w:space="0" w:color="auto"/>
        <w:left w:val="none" w:sz="0" w:space="0" w:color="auto"/>
        <w:bottom w:val="none" w:sz="0" w:space="0" w:color="auto"/>
        <w:right w:val="none" w:sz="0" w:space="0" w:color="auto"/>
      </w:divBdr>
    </w:div>
    <w:div w:id="573856697">
      <w:bodyDiv w:val="1"/>
      <w:marLeft w:val="0"/>
      <w:marRight w:val="0"/>
      <w:marTop w:val="0"/>
      <w:marBottom w:val="0"/>
      <w:divBdr>
        <w:top w:val="none" w:sz="0" w:space="0" w:color="auto"/>
        <w:left w:val="none" w:sz="0" w:space="0" w:color="auto"/>
        <w:bottom w:val="none" w:sz="0" w:space="0" w:color="auto"/>
        <w:right w:val="none" w:sz="0" w:space="0" w:color="auto"/>
      </w:divBdr>
    </w:div>
    <w:div w:id="577252968">
      <w:bodyDiv w:val="1"/>
      <w:marLeft w:val="0"/>
      <w:marRight w:val="0"/>
      <w:marTop w:val="0"/>
      <w:marBottom w:val="0"/>
      <w:divBdr>
        <w:top w:val="none" w:sz="0" w:space="0" w:color="auto"/>
        <w:left w:val="none" w:sz="0" w:space="0" w:color="auto"/>
        <w:bottom w:val="none" w:sz="0" w:space="0" w:color="auto"/>
        <w:right w:val="none" w:sz="0" w:space="0" w:color="auto"/>
      </w:divBdr>
    </w:div>
    <w:div w:id="582878604">
      <w:bodyDiv w:val="1"/>
      <w:marLeft w:val="0"/>
      <w:marRight w:val="0"/>
      <w:marTop w:val="0"/>
      <w:marBottom w:val="0"/>
      <w:divBdr>
        <w:top w:val="none" w:sz="0" w:space="0" w:color="auto"/>
        <w:left w:val="none" w:sz="0" w:space="0" w:color="auto"/>
        <w:bottom w:val="none" w:sz="0" w:space="0" w:color="auto"/>
        <w:right w:val="none" w:sz="0" w:space="0" w:color="auto"/>
      </w:divBdr>
    </w:div>
    <w:div w:id="588780692">
      <w:bodyDiv w:val="1"/>
      <w:marLeft w:val="0"/>
      <w:marRight w:val="0"/>
      <w:marTop w:val="0"/>
      <w:marBottom w:val="0"/>
      <w:divBdr>
        <w:top w:val="none" w:sz="0" w:space="0" w:color="auto"/>
        <w:left w:val="none" w:sz="0" w:space="0" w:color="auto"/>
        <w:bottom w:val="none" w:sz="0" w:space="0" w:color="auto"/>
        <w:right w:val="none" w:sz="0" w:space="0" w:color="auto"/>
      </w:divBdr>
    </w:div>
    <w:div w:id="596598711">
      <w:bodyDiv w:val="1"/>
      <w:marLeft w:val="0"/>
      <w:marRight w:val="0"/>
      <w:marTop w:val="0"/>
      <w:marBottom w:val="0"/>
      <w:divBdr>
        <w:top w:val="none" w:sz="0" w:space="0" w:color="auto"/>
        <w:left w:val="none" w:sz="0" w:space="0" w:color="auto"/>
        <w:bottom w:val="none" w:sz="0" w:space="0" w:color="auto"/>
        <w:right w:val="none" w:sz="0" w:space="0" w:color="auto"/>
      </w:divBdr>
    </w:div>
    <w:div w:id="601187155">
      <w:bodyDiv w:val="1"/>
      <w:marLeft w:val="0"/>
      <w:marRight w:val="0"/>
      <w:marTop w:val="0"/>
      <w:marBottom w:val="0"/>
      <w:divBdr>
        <w:top w:val="none" w:sz="0" w:space="0" w:color="auto"/>
        <w:left w:val="none" w:sz="0" w:space="0" w:color="auto"/>
        <w:bottom w:val="none" w:sz="0" w:space="0" w:color="auto"/>
        <w:right w:val="none" w:sz="0" w:space="0" w:color="auto"/>
      </w:divBdr>
    </w:div>
    <w:div w:id="617878097">
      <w:bodyDiv w:val="1"/>
      <w:marLeft w:val="0"/>
      <w:marRight w:val="0"/>
      <w:marTop w:val="0"/>
      <w:marBottom w:val="0"/>
      <w:divBdr>
        <w:top w:val="none" w:sz="0" w:space="0" w:color="auto"/>
        <w:left w:val="none" w:sz="0" w:space="0" w:color="auto"/>
        <w:bottom w:val="none" w:sz="0" w:space="0" w:color="auto"/>
        <w:right w:val="none" w:sz="0" w:space="0" w:color="auto"/>
      </w:divBdr>
    </w:div>
    <w:div w:id="623735596">
      <w:bodyDiv w:val="1"/>
      <w:marLeft w:val="0"/>
      <w:marRight w:val="0"/>
      <w:marTop w:val="0"/>
      <w:marBottom w:val="0"/>
      <w:divBdr>
        <w:top w:val="none" w:sz="0" w:space="0" w:color="auto"/>
        <w:left w:val="none" w:sz="0" w:space="0" w:color="auto"/>
        <w:bottom w:val="none" w:sz="0" w:space="0" w:color="auto"/>
        <w:right w:val="none" w:sz="0" w:space="0" w:color="auto"/>
      </w:divBdr>
    </w:div>
    <w:div w:id="632642033">
      <w:bodyDiv w:val="1"/>
      <w:marLeft w:val="0"/>
      <w:marRight w:val="0"/>
      <w:marTop w:val="0"/>
      <w:marBottom w:val="0"/>
      <w:divBdr>
        <w:top w:val="none" w:sz="0" w:space="0" w:color="auto"/>
        <w:left w:val="none" w:sz="0" w:space="0" w:color="auto"/>
        <w:bottom w:val="none" w:sz="0" w:space="0" w:color="auto"/>
        <w:right w:val="none" w:sz="0" w:space="0" w:color="auto"/>
      </w:divBdr>
    </w:div>
    <w:div w:id="646519142">
      <w:bodyDiv w:val="1"/>
      <w:marLeft w:val="0"/>
      <w:marRight w:val="0"/>
      <w:marTop w:val="0"/>
      <w:marBottom w:val="0"/>
      <w:divBdr>
        <w:top w:val="none" w:sz="0" w:space="0" w:color="auto"/>
        <w:left w:val="none" w:sz="0" w:space="0" w:color="auto"/>
        <w:bottom w:val="none" w:sz="0" w:space="0" w:color="auto"/>
        <w:right w:val="none" w:sz="0" w:space="0" w:color="auto"/>
      </w:divBdr>
    </w:div>
    <w:div w:id="655303284">
      <w:bodyDiv w:val="1"/>
      <w:marLeft w:val="0"/>
      <w:marRight w:val="0"/>
      <w:marTop w:val="0"/>
      <w:marBottom w:val="0"/>
      <w:divBdr>
        <w:top w:val="none" w:sz="0" w:space="0" w:color="auto"/>
        <w:left w:val="none" w:sz="0" w:space="0" w:color="auto"/>
        <w:bottom w:val="none" w:sz="0" w:space="0" w:color="auto"/>
        <w:right w:val="none" w:sz="0" w:space="0" w:color="auto"/>
      </w:divBdr>
    </w:div>
    <w:div w:id="662004128">
      <w:bodyDiv w:val="1"/>
      <w:marLeft w:val="0"/>
      <w:marRight w:val="0"/>
      <w:marTop w:val="0"/>
      <w:marBottom w:val="0"/>
      <w:divBdr>
        <w:top w:val="none" w:sz="0" w:space="0" w:color="auto"/>
        <w:left w:val="none" w:sz="0" w:space="0" w:color="auto"/>
        <w:bottom w:val="none" w:sz="0" w:space="0" w:color="auto"/>
        <w:right w:val="none" w:sz="0" w:space="0" w:color="auto"/>
      </w:divBdr>
    </w:div>
    <w:div w:id="664751097">
      <w:bodyDiv w:val="1"/>
      <w:marLeft w:val="0"/>
      <w:marRight w:val="0"/>
      <w:marTop w:val="0"/>
      <w:marBottom w:val="0"/>
      <w:divBdr>
        <w:top w:val="none" w:sz="0" w:space="0" w:color="auto"/>
        <w:left w:val="none" w:sz="0" w:space="0" w:color="auto"/>
        <w:bottom w:val="none" w:sz="0" w:space="0" w:color="auto"/>
        <w:right w:val="none" w:sz="0" w:space="0" w:color="auto"/>
      </w:divBdr>
    </w:div>
    <w:div w:id="672538976">
      <w:bodyDiv w:val="1"/>
      <w:marLeft w:val="0"/>
      <w:marRight w:val="0"/>
      <w:marTop w:val="0"/>
      <w:marBottom w:val="0"/>
      <w:divBdr>
        <w:top w:val="none" w:sz="0" w:space="0" w:color="auto"/>
        <w:left w:val="none" w:sz="0" w:space="0" w:color="auto"/>
        <w:bottom w:val="none" w:sz="0" w:space="0" w:color="auto"/>
        <w:right w:val="none" w:sz="0" w:space="0" w:color="auto"/>
      </w:divBdr>
    </w:div>
    <w:div w:id="681590056">
      <w:bodyDiv w:val="1"/>
      <w:marLeft w:val="0"/>
      <w:marRight w:val="0"/>
      <w:marTop w:val="0"/>
      <w:marBottom w:val="0"/>
      <w:divBdr>
        <w:top w:val="none" w:sz="0" w:space="0" w:color="auto"/>
        <w:left w:val="none" w:sz="0" w:space="0" w:color="auto"/>
        <w:bottom w:val="none" w:sz="0" w:space="0" w:color="auto"/>
        <w:right w:val="none" w:sz="0" w:space="0" w:color="auto"/>
      </w:divBdr>
    </w:div>
    <w:div w:id="681783429">
      <w:bodyDiv w:val="1"/>
      <w:marLeft w:val="0"/>
      <w:marRight w:val="0"/>
      <w:marTop w:val="0"/>
      <w:marBottom w:val="0"/>
      <w:divBdr>
        <w:top w:val="none" w:sz="0" w:space="0" w:color="auto"/>
        <w:left w:val="none" w:sz="0" w:space="0" w:color="auto"/>
        <w:bottom w:val="none" w:sz="0" w:space="0" w:color="auto"/>
        <w:right w:val="none" w:sz="0" w:space="0" w:color="auto"/>
      </w:divBdr>
    </w:div>
    <w:div w:id="683480928">
      <w:bodyDiv w:val="1"/>
      <w:marLeft w:val="0"/>
      <w:marRight w:val="0"/>
      <w:marTop w:val="0"/>
      <w:marBottom w:val="0"/>
      <w:divBdr>
        <w:top w:val="none" w:sz="0" w:space="0" w:color="auto"/>
        <w:left w:val="none" w:sz="0" w:space="0" w:color="auto"/>
        <w:bottom w:val="none" w:sz="0" w:space="0" w:color="auto"/>
        <w:right w:val="none" w:sz="0" w:space="0" w:color="auto"/>
      </w:divBdr>
    </w:div>
    <w:div w:id="684357294">
      <w:bodyDiv w:val="1"/>
      <w:marLeft w:val="0"/>
      <w:marRight w:val="0"/>
      <w:marTop w:val="0"/>
      <w:marBottom w:val="0"/>
      <w:divBdr>
        <w:top w:val="none" w:sz="0" w:space="0" w:color="auto"/>
        <w:left w:val="none" w:sz="0" w:space="0" w:color="auto"/>
        <w:bottom w:val="none" w:sz="0" w:space="0" w:color="auto"/>
        <w:right w:val="none" w:sz="0" w:space="0" w:color="auto"/>
      </w:divBdr>
    </w:div>
    <w:div w:id="685523922">
      <w:bodyDiv w:val="1"/>
      <w:marLeft w:val="0"/>
      <w:marRight w:val="0"/>
      <w:marTop w:val="0"/>
      <w:marBottom w:val="0"/>
      <w:divBdr>
        <w:top w:val="none" w:sz="0" w:space="0" w:color="auto"/>
        <w:left w:val="none" w:sz="0" w:space="0" w:color="auto"/>
        <w:bottom w:val="none" w:sz="0" w:space="0" w:color="auto"/>
        <w:right w:val="none" w:sz="0" w:space="0" w:color="auto"/>
      </w:divBdr>
    </w:div>
    <w:div w:id="687219087">
      <w:bodyDiv w:val="1"/>
      <w:marLeft w:val="0"/>
      <w:marRight w:val="0"/>
      <w:marTop w:val="0"/>
      <w:marBottom w:val="0"/>
      <w:divBdr>
        <w:top w:val="none" w:sz="0" w:space="0" w:color="auto"/>
        <w:left w:val="none" w:sz="0" w:space="0" w:color="auto"/>
        <w:bottom w:val="none" w:sz="0" w:space="0" w:color="auto"/>
        <w:right w:val="none" w:sz="0" w:space="0" w:color="auto"/>
      </w:divBdr>
    </w:div>
    <w:div w:id="698554221">
      <w:bodyDiv w:val="1"/>
      <w:marLeft w:val="0"/>
      <w:marRight w:val="0"/>
      <w:marTop w:val="0"/>
      <w:marBottom w:val="0"/>
      <w:divBdr>
        <w:top w:val="none" w:sz="0" w:space="0" w:color="auto"/>
        <w:left w:val="none" w:sz="0" w:space="0" w:color="auto"/>
        <w:bottom w:val="none" w:sz="0" w:space="0" w:color="auto"/>
        <w:right w:val="none" w:sz="0" w:space="0" w:color="auto"/>
      </w:divBdr>
    </w:div>
    <w:div w:id="719592569">
      <w:bodyDiv w:val="1"/>
      <w:marLeft w:val="0"/>
      <w:marRight w:val="0"/>
      <w:marTop w:val="0"/>
      <w:marBottom w:val="0"/>
      <w:divBdr>
        <w:top w:val="none" w:sz="0" w:space="0" w:color="auto"/>
        <w:left w:val="none" w:sz="0" w:space="0" w:color="auto"/>
        <w:bottom w:val="none" w:sz="0" w:space="0" w:color="auto"/>
        <w:right w:val="none" w:sz="0" w:space="0" w:color="auto"/>
      </w:divBdr>
    </w:div>
    <w:div w:id="725683375">
      <w:bodyDiv w:val="1"/>
      <w:marLeft w:val="0"/>
      <w:marRight w:val="0"/>
      <w:marTop w:val="0"/>
      <w:marBottom w:val="0"/>
      <w:divBdr>
        <w:top w:val="none" w:sz="0" w:space="0" w:color="auto"/>
        <w:left w:val="none" w:sz="0" w:space="0" w:color="auto"/>
        <w:bottom w:val="none" w:sz="0" w:space="0" w:color="auto"/>
        <w:right w:val="none" w:sz="0" w:space="0" w:color="auto"/>
      </w:divBdr>
    </w:div>
    <w:div w:id="729964815">
      <w:bodyDiv w:val="1"/>
      <w:marLeft w:val="0"/>
      <w:marRight w:val="0"/>
      <w:marTop w:val="0"/>
      <w:marBottom w:val="0"/>
      <w:divBdr>
        <w:top w:val="none" w:sz="0" w:space="0" w:color="auto"/>
        <w:left w:val="none" w:sz="0" w:space="0" w:color="auto"/>
        <w:bottom w:val="none" w:sz="0" w:space="0" w:color="auto"/>
        <w:right w:val="none" w:sz="0" w:space="0" w:color="auto"/>
      </w:divBdr>
    </w:div>
    <w:div w:id="733772413">
      <w:bodyDiv w:val="1"/>
      <w:marLeft w:val="0"/>
      <w:marRight w:val="0"/>
      <w:marTop w:val="0"/>
      <w:marBottom w:val="0"/>
      <w:divBdr>
        <w:top w:val="none" w:sz="0" w:space="0" w:color="auto"/>
        <w:left w:val="none" w:sz="0" w:space="0" w:color="auto"/>
        <w:bottom w:val="none" w:sz="0" w:space="0" w:color="auto"/>
        <w:right w:val="none" w:sz="0" w:space="0" w:color="auto"/>
      </w:divBdr>
    </w:div>
    <w:div w:id="741564029">
      <w:bodyDiv w:val="1"/>
      <w:marLeft w:val="0"/>
      <w:marRight w:val="0"/>
      <w:marTop w:val="0"/>
      <w:marBottom w:val="0"/>
      <w:divBdr>
        <w:top w:val="none" w:sz="0" w:space="0" w:color="auto"/>
        <w:left w:val="none" w:sz="0" w:space="0" w:color="auto"/>
        <w:bottom w:val="none" w:sz="0" w:space="0" w:color="auto"/>
        <w:right w:val="none" w:sz="0" w:space="0" w:color="auto"/>
      </w:divBdr>
    </w:div>
    <w:div w:id="749424833">
      <w:bodyDiv w:val="1"/>
      <w:marLeft w:val="0"/>
      <w:marRight w:val="0"/>
      <w:marTop w:val="0"/>
      <w:marBottom w:val="0"/>
      <w:divBdr>
        <w:top w:val="none" w:sz="0" w:space="0" w:color="auto"/>
        <w:left w:val="none" w:sz="0" w:space="0" w:color="auto"/>
        <w:bottom w:val="none" w:sz="0" w:space="0" w:color="auto"/>
        <w:right w:val="none" w:sz="0" w:space="0" w:color="auto"/>
      </w:divBdr>
    </w:div>
    <w:div w:id="765463677">
      <w:bodyDiv w:val="1"/>
      <w:marLeft w:val="0"/>
      <w:marRight w:val="0"/>
      <w:marTop w:val="0"/>
      <w:marBottom w:val="0"/>
      <w:divBdr>
        <w:top w:val="none" w:sz="0" w:space="0" w:color="auto"/>
        <w:left w:val="none" w:sz="0" w:space="0" w:color="auto"/>
        <w:bottom w:val="none" w:sz="0" w:space="0" w:color="auto"/>
        <w:right w:val="none" w:sz="0" w:space="0" w:color="auto"/>
      </w:divBdr>
    </w:div>
    <w:div w:id="765734185">
      <w:bodyDiv w:val="1"/>
      <w:marLeft w:val="0"/>
      <w:marRight w:val="0"/>
      <w:marTop w:val="0"/>
      <w:marBottom w:val="0"/>
      <w:divBdr>
        <w:top w:val="none" w:sz="0" w:space="0" w:color="auto"/>
        <w:left w:val="none" w:sz="0" w:space="0" w:color="auto"/>
        <w:bottom w:val="none" w:sz="0" w:space="0" w:color="auto"/>
        <w:right w:val="none" w:sz="0" w:space="0" w:color="auto"/>
      </w:divBdr>
    </w:div>
    <w:div w:id="768041676">
      <w:bodyDiv w:val="1"/>
      <w:marLeft w:val="0"/>
      <w:marRight w:val="0"/>
      <w:marTop w:val="0"/>
      <w:marBottom w:val="0"/>
      <w:divBdr>
        <w:top w:val="none" w:sz="0" w:space="0" w:color="auto"/>
        <w:left w:val="none" w:sz="0" w:space="0" w:color="auto"/>
        <w:bottom w:val="none" w:sz="0" w:space="0" w:color="auto"/>
        <w:right w:val="none" w:sz="0" w:space="0" w:color="auto"/>
      </w:divBdr>
    </w:div>
    <w:div w:id="768937908">
      <w:bodyDiv w:val="1"/>
      <w:marLeft w:val="0"/>
      <w:marRight w:val="0"/>
      <w:marTop w:val="0"/>
      <w:marBottom w:val="0"/>
      <w:divBdr>
        <w:top w:val="none" w:sz="0" w:space="0" w:color="auto"/>
        <w:left w:val="none" w:sz="0" w:space="0" w:color="auto"/>
        <w:bottom w:val="none" w:sz="0" w:space="0" w:color="auto"/>
        <w:right w:val="none" w:sz="0" w:space="0" w:color="auto"/>
      </w:divBdr>
    </w:div>
    <w:div w:id="773865114">
      <w:bodyDiv w:val="1"/>
      <w:marLeft w:val="0"/>
      <w:marRight w:val="0"/>
      <w:marTop w:val="0"/>
      <w:marBottom w:val="0"/>
      <w:divBdr>
        <w:top w:val="none" w:sz="0" w:space="0" w:color="auto"/>
        <w:left w:val="none" w:sz="0" w:space="0" w:color="auto"/>
        <w:bottom w:val="none" w:sz="0" w:space="0" w:color="auto"/>
        <w:right w:val="none" w:sz="0" w:space="0" w:color="auto"/>
      </w:divBdr>
    </w:div>
    <w:div w:id="782073810">
      <w:bodyDiv w:val="1"/>
      <w:marLeft w:val="0"/>
      <w:marRight w:val="0"/>
      <w:marTop w:val="0"/>
      <w:marBottom w:val="0"/>
      <w:divBdr>
        <w:top w:val="none" w:sz="0" w:space="0" w:color="auto"/>
        <w:left w:val="none" w:sz="0" w:space="0" w:color="auto"/>
        <w:bottom w:val="none" w:sz="0" w:space="0" w:color="auto"/>
        <w:right w:val="none" w:sz="0" w:space="0" w:color="auto"/>
      </w:divBdr>
    </w:div>
    <w:div w:id="786655945">
      <w:bodyDiv w:val="1"/>
      <w:marLeft w:val="0"/>
      <w:marRight w:val="0"/>
      <w:marTop w:val="0"/>
      <w:marBottom w:val="0"/>
      <w:divBdr>
        <w:top w:val="none" w:sz="0" w:space="0" w:color="auto"/>
        <w:left w:val="none" w:sz="0" w:space="0" w:color="auto"/>
        <w:bottom w:val="none" w:sz="0" w:space="0" w:color="auto"/>
        <w:right w:val="none" w:sz="0" w:space="0" w:color="auto"/>
      </w:divBdr>
    </w:div>
    <w:div w:id="802816010">
      <w:bodyDiv w:val="1"/>
      <w:marLeft w:val="0"/>
      <w:marRight w:val="0"/>
      <w:marTop w:val="0"/>
      <w:marBottom w:val="0"/>
      <w:divBdr>
        <w:top w:val="none" w:sz="0" w:space="0" w:color="auto"/>
        <w:left w:val="none" w:sz="0" w:space="0" w:color="auto"/>
        <w:bottom w:val="none" w:sz="0" w:space="0" w:color="auto"/>
        <w:right w:val="none" w:sz="0" w:space="0" w:color="auto"/>
      </w:divBdr>
    </w:div>
    <w:div w:id="811943425">
      <w:bodyDiv w:val="1"/>
      <w:marLeft w:val="0"/>
      <w:marRight w:val="0"/>
      <w:marTop w:val="0"/>
      <w:marBottom w:val="0"/>
      <w:divBdr>
        <w:top w:val="none" w:sz="0" w:space="0" w:color="auto"/>
        <w:left w:val="none" w:sz="0" w:space="0" w:color="auto"/>
        <w:bottom w:val="none" w:sz="0" w:space="0" w:color="auto"/>
        <w:right w:val="none" w:sz="0" w:space="0" w:color="auto"/>
      </w:divBdr>
    </w:div>
    <w:div w:id="821120773">
      <w:bodyDiv w:val="1"/>
      <w:marLeft w:val="0"/>
      <w:marRight w:val="0"/>
      <w:marTop w:val="0"/>
      <w:marBottom w:val="0"/>
      <w:divBdr>
        <w:top w:val="none" w:sz="0" w:space="0" w:color="auto"/>
        <w:left w:val="none" w:sz="0" w:space="0" w:color="auto"/>
        <w:bottom w:val="none" w:sz="0" w:space="0" w:color="auto"/>
        <w:right w:val="none" w:sz="0" w:space="0" w:color="auto"/>
      </w:divBdr>
    </w:div>
    <w:div w:id="832840567">
      <w:bodyDiv w:val="1"/>
      <w:marLeft w:val="0"/>
      <w:marRight w:val="0"/>
      <w:marTop w:val="0"/>
      <w:marBottom w:val="0"/>
      <w:divBdr>
        <w:top w:val="none" w:sz="0" w:space="0" w:color="auto"/>
        <w:left w:val="none" w:sz="0" w:space="0" w:color="auto"/>
        <w:bottom w:val="none" w:sz="0" w:space="0" w:color="auto"/>
        <w:right w:val="none" w:sz="0" w:space="0" w:color="auto"/>
      </w:divBdr>
    </w:div>
    <w:div w:id="842087677">
      <w:bodyDiv w:val="1"/>
      <w:marLeft w:val="0"/>
      <w:marRight w:val="0"/>
      <w:marTop w:val="0"/>
      <w:marBottom w:val="0"/>
      <w:divBdr>
        <w:top w:val="none" w:sz="0" w:space="0" w:color="auto"/>
        <w:left w:val="none" w:sz="0" w:space="0" w:color="auto"/>
        <w:bottom w:val="none" w:sz="0" w:space="0" w:color="auto"/>
        <w:right w:val="none" w:sz="0" w:space="0" w:color="auto"/>
      </w:divBdr>
    </w:div>
    <w:div w:id="844052676">
      <w:bodyDiv w:val="1"/>
      <w:marLeft w:val="0"/>
      <w:marRight w:val="0"/>
      <w:marTop w:val="0"/>
      <w:marBottom w:val="0"/>
      <w:divBdr>
        <w:top w:val="none" w:sz="0" w:space="0" w:color="auto"/>
        <w:left w:val="none" w:sz="0" w:space="0" w:color="auto"/>
        <w:bottom w:val="none" w:sz="0" w:space="0" w:color="auto"/>
        <w:right w:val="none" w:sz="0" w:space="0" w:color="auto"/>
      </w:divBdr>
    </w:div>
    <w:div w:id="852188478">
      <w:bodyDiv w:val="1"/>
      <w:marLeft w:val="0"/>
      <w:marRight w:val="0"/>
      <w:marTop w:val="0"/>
      <w:marBottom w:val="0"/>
      <w:divBdr>
        <w:top w:val="none" w:sz="0" w:space="0" w:color="auto"/>
        <w:left w:val="none" w:sz="0" w:space="0" w:color="auto"/>
        <w:bottom w:val="none" w:sz="0" w:space="0" w:color="auto"/>
        <w:right w:val="none" w:sz="0" w:space="0" w:color="auto"/>
      </w:divBdr>
    </w:div>
    <w:div w:id="856120186">
      <w:bodyDiv w:val="1"/>
      <w:marLeft w:val="0"/>
      <w:marRight w:val="0"/>
      <w:marTop w:val="0"/>
      <w:marBottom w:val="0"/>
      <w:divBdr>
        <w:top w:val="none" w:sz="0" w:space="0" w:color="auto"/>
        <w:left w:val="none" w:sz="0" w:space="0" w:color="auto"/>
        <w:bottom w:val="none" w:sz="0" w:space="0" w:color="auto"/>
        <w:right w:val="none" w:sz="0" w:space="0" w:color="auto"/>
      </w:divBdr>
    </w:div>
    <w:div w:id="859004541">
      <w:bodyDiv w:val="1"/>
      <w:marLeft w:val="0"/>
      <w:marRight w:val="0"/>
      <w:marTop w:val="0"/>
      <w:marBottom w:val="0"/>
      <w:divBdr>
        <w:top w:val="none" w:sz="0" w:space="0" w:color="auto"/>
        <w:left w:val="none" w:sz="0" w:space="0" w:color="auto"/>
        <w:bottom w:val="none" w:sz="0" w:space="0" w:color="auto"/>
        <w:right w:val="none" w:sz="0" w:space="0" w:color="auto"/>
      </w:divBdr>
    </w:div>
    <w:div w:id="859273579">
      <w:bodyDiv w:val="1"/>
      <w:marLeft w:val="0"/>
      <w:marRight w:val="0"/>
      <w:marTop w:val="0"/>
      <w:marBottom w:val="0"/>
      <w:divBdr>
        <w:top w:val="none" w:sz="0" w:space="0" w:color="auto"/>
        <w:left w:val="none" w:sz="0" w:space="0" w:color="auto"/>
        <w:bottom w:val="none" w:sz="0" w:space="0" w:color="auto"/>
        <w:right w:val="none" w:sz="0" w:space="0" w:color="auto"/>
      </w:divBdr>
    </w:div>
    <w:div w:id="859973486">
      <w:bodyDiv w:val="1"/>
      <w:marLeft w:val="0"/>
      <w:marRight w:val="0"/>
      <w:marTop w:val="0"/>
      <w:marBottom w:val="0"/>
      <w:divBdr>
        <w:top w:val="none" w:sz="0" w:space="0" w:color="auto"/>
        <w:left w:val="none" w:sz="0" w:space="0" w:color="auto"/>
        <w:bottom w:val="none" w:sz="0" w:space="0" w:color="auto"/>
        <w:right w:val="none" w:sz="0" w:space="0" w:color="auto"/>
      </w:divBdr>
    </w:div>
    <w:div w:id="861213015">
      <w:bodyDiv w:val="1"/>
      <w:marLeft w:val="0"/>
      <w:marRight w:val="0"/>
      <w:marTop w:val="0"/>
      <w:marBottom w:val="0"/>
      <w:divBdr>
        <w:top w:val="none" w:sz="0" w:space="0" w:color="auto"/>
        <w:left w:val="none" w:sz="0" w:space="0" w:color="auto"/>
        <w:bottom w:val="none" w:sz="0" w:space="0" w:color="auto"/>
        <w:right w:val="none" w:sz="0" w:space="0" w:color="auto"/>
      </w:divBdr>
    </w:div>
    <w:div w:id="862478397">
      <w:bodyDiv w:val="1"/>
      <w:marLeft w:val="0"/>
      <w:marRight w:val="0"/>
      <w:marTop w:val="0"/>
      <w:marBottom w:val="0"/>
      <w:divBdr>
        <w:top w:val="none" w:sz="0" w:space="0" w:color="auto"/>
        <w:left w:val="none" w:sz="0" w:space="0" w:color="auto"/>
        <w:bottom w:val="none" w:sz="0" w:space="0" w:color="auto"/>
        <w:right w:val="none" w:sz="0" w:space="0" w:color="auto"/>
      </w:divBdr>
    </w:div>
    <w:div w:id="867647440">
      <w:bodyDiv w:val="1"/>
      <w:marLeft w:val="0"/>
      <w:marRight w:val="0"/>
      <w:marTop w:val="0"/>
      <w:marBottom w:val="0"/>
      <w:divBdr>
        <w:top w:val="none" w:sz="0" w:space="0" w:color="auto"/>
        <w:left w:val="none" w:sz="0" w:space="0" w:color="auto"/>
        <w:bottom w:val="none" w:sz="0" w:space="0" w:color="auto"/>
        <w:right w:val="none" w:sz="0" w:space="0" w:color="auto"/>
      </w:divBdr>
    </w:div>
    <w:div w:id="882987225">
      <w:bodyDiv w:val="1"/>
      <w:marLeft w:val="0"/>
      <w:marRight w:val="0"/>
      <w:marTop w:val="0"/>
      <w:marBottom w:val="0"/>
      <w:divBdr>
        <w:top w:val="none" w:sz="0" w:space="0" w:color="auto"/>
        <w:left w:val="none" w:sz="0" w:space="0" w:color="auto"/>
        <w:bottom w:val="none" w:sz="0" w:space="0" w:color="auto"/>
        <w:right w:val="none" w:sz="0" w:space="0" w:color="auto"/>
      </w:divBdr>
    </w:div>
    <w:div w:id="884102230">
      <w:bodyDiv w:val="1"/>
      <w:marLeft w:val="0"/>
      <w:marRight w:val="0"/>
      <w:marTop w:val="0"/>
      <w:marBottom w:val="0"/>
      <w:divBdr>
        <w:top w:val="none" w:sz="0" w:space="0" w:color="auto"/>
        <w:left w:val="none" w:sz="0" w:space="0" w:color="auto"/>
        <w:bottom w:val="none" w:sz="0" w:space="0" w:color="auto"/>
        <w:right w:val="none" w:sz="0" w:space="0" w:color="auto"/>
      </w:divBdr>
    </w:div>
    <w:div w:id="891619574">
      <w:bodyDiv w:val="1"/>
      <w:marLeft w:val="0"/>
      <w:marRight w:val="0"/>
      <w:marTop w:val="0"/>
      <w:marBottom w:val="0"/>
      <w:divBdr>
        <w:top w:val="none" w:sz="0" w:space="0" w:color="auto"/>
        <w:left w:val="none" w:sz="0" w:space="0" w:color="auto"/>
        <w:bottom w:val="none" w:sz="0" w:space="0" w:color="auto"/>
        <w:right w:val="none" w:sz="0" w:space="0" w:color="auto"/>
      </w:divBdr>
    </w:div>
    <w:div w:id="894662638">
      <w:bodyDiv w:val="1"/>
      <w:marLeft w:val="0"/>
      <w:marRight w:val="0"/>
      <w:marTop w:val="0"/>
      <w:marBottom w:val="0"/>
      <w:divBdr>
        <w:top w:val="none" w:sz="0" w:space="0" w:color="auto"/>
        <w:left w:val="none" w:sz="0" w:space="0" w:color="auto"/>
        <w:bottom w:val="none" w:sz="0" w:space="0" w:color="auto"/>
        <w:right w:val="none" w:sz="0" w:space="0" w:color="auto"/>
      </w:divBdr>
    </w:div>
    <w:div w:id="913513605">
      <w:bodyDiv w:val="1"/>
      <w:marLeft w:val="0"/>
      <w:marRight w:val="0"/>
      <w:marTop w:val="0"/>
      <w:marBottom w:val="0"/>
      <w:divBdr>
        <w:top w:val="none" w:sz="0" w:space="0" w:color="auto"/>
        <w:left w:val="none" w:sz="0" w:space="0" w:color="auto"/>
        <w:bottom w:val="none" w:sz="0" w:space="0" w:color="auto"/>
        <w:right w:val="none" w:sz="0" w:space="0" w:color="auto"/>
      </w:divBdr>
    </w:div>
    <w:div w:id="918487520">
      <w:bodyDiv w:val="1"/>
      <w:marLeft w:val="0"/>
      <w:marRight w:val="0"/>
      <w:marTop w:val="0"/>
      <w:marBottom w:val="0"/>
      <w:divBdr>
        <w:top w:val="none" w:sz="0" w:space="0" w:color="auto"/>
        <w:left w:val="none" w:sz="0" w:space="0" w:color="auto"/>
        <w:bottom w:val="none" w:sz="0" w:space="0" w:color="auto"/>
        <w:right w:val="none" w:sz="0" w:space="0" w:color="auto"/>
      </w:divBdr>
    </w:div>
    <w:div w:id="922957178">
      <w:bodyDiv w:val="1"/>
      <w:marLeft w:val="0"/>
      <w:marRight w:val="0"/>
      <w:marTop w:val="0"/>
      <w:marBottom w:val="0"/>
      <w:divBdr>
        <w:top w:val="none" w:sz="0" w:space="0" w:color="auto"/>
        <w:left w:val="none" w:sz="0" w:space="0" w:color="auto"/>
        <w:bottom w:val="none" w:sz="0" w:space="0" w:color="auto"/>
        <w:right w:val="none" w:sz="0" w:space="0" w:color="auto"/>
      </w:divBdr>
    </w:div>
    <w:div w:id="928663006">
      <w:bodyDiv w:val="1"/>
      <w:marLeft w:val="0"/>
      <w:marRight w:val="0"/>
      <w:marTop w:val="0"/>
      <w:marBottom w:val="0"/>
      <w:divBdr>
        <w:top w:val="none" w:sz="0" w:space="0" w:color="auto"/>
        <w:left w:val="none" w:sz="0" w:space="0" w:color="auto"/>
        <w:bottom w:val="none" w:sz="0" w:space="0" w:color="auto"/>
        <w:right w:val="none" w:sz="0" w:space="0" w:color="auto"/>
      </w:divBdr>
    </w:div>
    <w:div w:id="929965029">
      <w:bodyDiv w:val="1"/>
      <w:marLeft w:val="0"/>
      <w:marRight w:val="0"/>
      <w:marTop w:val="0"/>
      <w:marBottom w:val="0"/>
      <w:divBdr>
        <w:top w:val="none" w:sz="0" w:space="0" w:color="auto"/>
        <w:left w:val="none" w:sz="0" w:space="0" w:color="auto"/>
        <w:bottom w:val="none" w:sz="0" w:space="0" w:color="auto"/>
        <w:right w:val="none" w:sz="0" w:space="0" w:color="auto"/>
      </w:divBdr>
    </w:div>
    <w:div w:id="934560183">
      <w:bodyDiv w:val="1"/>
      <w:marLeft w:val="0"/>
      <w:marRight w:val="0"/>
      <w:marTop w:val="0"/>
      <w:marBottom w:val="0"/>
      <w:divBdr>
        <w:top w:val="none" w:sz="0" w:space="0" w:color="auto"/>
        <w:left w:val="none" w:sz="0" w:space="0" w:color="auto"/>
        <w:bottom w:val="none" w:sz="0" w:space="0" w:color="auto"/>
        <w:right w:val="none" w:sz="0" w:space="0" w:color="auto"/>
      </w:divBdr>
    </w:div>
    <w:div w:id="934942096">
      <w:bodyDiv w:val="1"/>
      <w:marLeft w:val="0"/>
      <w:marRight w:val="0"/>
      <w:marTop w:val="0"/>
      <w:marBottom w:val="0"/>
      <w:divBdr>
        <w:top w:val="none" w:sz="0" w:space="0" w:color="auto"/>
        <w:left w:val="none" w:sz="0" w:space="0" w:color="auto"/>
        <w:bottom w:val="none" w:sz="0" w:space="0" w:color="auto"/>
        <w:right w:val="none" w:sz="0" w:space="0" w:color="auto"/>
      </w:divBdr>
    </w:div>
    <w:div w:id="935139811">
      <w:bodyDiv w:val="1"/>
      <w:marLeft w:val="0"/>
      <w:marRight w:val="0"/>
      <w:marTop w:val="0"/>
      <w:marBottom w:val="0"/>
      <w:divBdr>
        <w:top w:val="none" w:sz="0" w:space="0" w:color="auto"/>
        <w:left w:val="none" w:sz="0" w:space="0" w:color="auto"/>
        <w:bottom w:val="none" w:sz="0" w:space="0" w:color="auto"/>
        <w:right w:val="none" w:sz="0" w:space="0" w:color="auto"/>
      </w:divBdr>
    </w:div>
    <w:div w:id="946279092">
      <w:bodyDiv w:val="1"/>
      <w:marLeft w:val="0"/>
      <w:marRight w:val="0"/>
      <w:marTop w:val="0"/>
      <w:marBottom w:val="0"/>
      <w:divBdr>
        <w:top w:val="none" w:sz="0" w:space="0" w:color="auto"/>
        <w:left w:val="none" w:sz="0" w:space="0" w:color="auto"/>
        <w:bottom w:val="none" w:sz="0" w:space="0" w:color="auto"/>
        <w:right w:val="none" w:sz="0" w:space="0" w:color="auto"/>
      </w:divBdr>
    </w:div>
    <w:div w:id="947471307">
      <w:bodyDiv w:val="1"/>
      <w:marLeft w:val="0"/>
      <w:marRight w:val="0"/>
      <w:marTop w:val="0"/>
      <w:marBottom w:val="0"/>
      <w:divBdr>
        <w:top w:val="none" w:sz="0" w:space="0" w:color="auto"/>
        <w:left w:val="none" w:sz="0" w:space="0" w:color="auto"/>
        <w:bottom w:val="none" w:sz="0" w:space="0" w:color="auto"/>
        <w:right w:val="none" w:sz="0" w:space="0" w:color="auto"/>
      </w:divBdr>
    </w:div>
    <w:div w:id="956763567">
      <w:bodyDiv w:val="1"/>
      <w:marLeft w:val="0"/>
      <w:marRight w:val="0"/>
      <w:marTop w:val="0"/>
      <w:marBottom w:val="0"/>
      <w:divBdr>
        <w:top w:val="none" w:sz="0" w:space="0" w:color="auto"/>
        <w:left w:val="none" w:sz="0" w:space="0" w:color="auto"/>
        <w:bottom w:val="none" w:sz="0" w:space="0" w:color="auto"/>
        <w:right w:val="none" w:sz="0" w:space="0" w:color="auto"/>
      </w:divBdr>
    </w:div>
    <w:div w:id="972053128">
      <w:bodyDiv w:val="1"/>
      <w:marLeft w:val="0"/>
      <w:marRight w:val="0"/>
      <w:marTop w:val="0"/>
      <w:marBottom w:val="0"/>
      <w:divBdr>
        <w:top w:val="none" w:sz="0" w:space="0" w:color="auto"/>
        <w:left w:val="none" w:sz="0" w:space="0" w:color="auto"/>
        <w:bottom w:val="none" w:sz="0" w:space="0" w:color="auto"/>
        <w:right w:val="none" w:sz="0" w:space="0" w:color="auto"/>
      </w:divBdr>
    </w:div>
    <w:div w:id="1006789071">
      <w:bodyDiv w:val="1"/>
      <w:marLeft w:val="0"/>
      <w:marRight w:val="0"/>
      <w:marTop w:val="0"/>
      <w:marBottom w:val="0"/>
      <w:divBdr>
        <w:top w:val="none" w:sz="0" w:space="0" w:color="auto"/>
        <w:left w:val="none" w:sz="0" w:space="0" w:color="auto"/>
        <w:bottom w:val="none" w:sz="0" w:space="0" w:color="auto"/>
        <w:right w:val="none" w:sz="0" w:space="0" w:color="auto"/>
      </w:divBdr>
    </w:div>
    <w:div w:id="1007367279">
      <w:bodyDiv w:val="1"/>
      <w:marLeft w:val="0"/>
      <w:marRight w:val="0"/>
      <w:marTop w:val="0"/>
      <w:marBottom w:val="0"/>
      <w:divBdr>
        <w:top w:val="none" w:sz="0" w:space="0" w:color="auto"/>
        <w:left w:val="none" w:sz="0" w:space="0" w:color="auto"/>
        <w:bottom w:val="none" w:sz="0" w:space="0" w:color="auto"/>
        <w:right w:val="none" w:sz="0" w:space="0" w:color="auto"/>
      </w:divBdr>
    </w:div>
    <w:div w:id="1010716031">
      <w:bodyDiv w:val="1"/>
      <w:marLeft w:val="0"/>
      <w:marRight w:val="0"/>
      <w:marTop w:val="0"/>
      <w:marBottom w:val="0"/>
      <w:divBdr>
        <w:top w:val="none" w:sz="0" w:space="0" w:color="auto"/>
        <w:left w:val="none" w:sz="0" w:space="0" w:color="auto"/>
        <w:bottom w:val="none" w:sz="0" w:space="0" w:color="auto"/>
        <w:right w:val="none" w:sz="0" w:space="0" w:color="auto"/>
      </w:divBdr>
    </w:div>
    <w:div w:id="1017655185">
      <w:bodyDiv w:val="1"/>
      <w:marLeft w:val="0"/>
      <w:marRight w:val="0"/>
      <w:marTop w:val="0"/>
      <w:marBottom w:val="0"/>
      <w:divBdr>
        <w:top w:val="none" w:sz="0" w:space="0" w:color="auto"/>
        <w:left w:val="none" w:sz="0" w:space="0" w:color="auto"/>
        <w:bottom w:val="none" w:sz="0" w:space="0" w:color="auto"/>
        <w:right w:val="none" w:sz="0" w:space="0" w:color="auto"/>
      </w:divBdr>
    </w:div>
    <w:div w:id="1020472727">
      <w:bodyDiv w:val="1"/>
      <w:marLeft w:val="0"/>
      <w:marRight w:val="0"/>
      <w:marTop w:val="0"/>
      <w:marBottom w:val="0"/>
      <w:divBdr>
        <w:top w:val="none" w:sz="0" w:space="0" w:color="auto"/>
        <w:left w:val="none" w:sz="0" w:space="0" w:color="auto"/>
        <w:bottom w:val="none" w:sz="0" w:space="0" w:color="auto"/>
        <w:right w:val="none" w:sz="0" w:space="0" w:color="auto"/>
      </w:divBdr>
    </w:div>
    <w:div w:id="1022129954">
      <w:bodyDiv w:val="1"/>
      <w:marLeft w:val="0"/>
      <w:marRight w:val="0"/>
      <w:marTop w:val="0"/>
      <w:marBottom w:val="0"/>
      <w:divBdr>
        <w:top w:val="none" w:sz="0" w:space="0" w:color="auto"/>
        <w:left w:val="none" w:sz="0" w:space="0" w:color="auto"/>
        <w:bottom w:val="none" w:sz="0" w:space="0" w:color="auto"/>
        <w:right w:val="none" w:sz="0" w:space="0" w:color="auto"/>
      </w:divBdr>
    </w:div>
    <w:div w:id="1032730638">
      <w:bodyDiv w:val="1"/>
      <w:marLeft w:val="0"/>
      <w:marRight w:val="0"/>
      <w:marTop w:val="0"/>
      <w:marBottom w:val="0"/>
      <w:divBdr>
        <w:top w:val="none" w:sz="0" w:space="0" w:color="auto"/>
        <w:left w:val="none" w:sz="0" w:space="0" w:color="auto"/>
        <w:bottom w:val="none" w:sz="0" w:space="0" w:color="auto"/>
        <w:right w:val="none" w:sz="0" w:space="0" w:color="auto"/>
      </w:divBdr>
    </w:div>
    <w:div w:id="1036347601">
      <w:bodyDiv w:val="1"/>
      <w:marLeft w:val="0"/>
      <w:marRight w:val="0"/>
      <w:marTop w:val="0"/>
      <w:marBottom w:val="0"/>
      <w:divBdr>
        <w:top w:val="none" w:sz="0" w:space="0" w:color="auto"/>
        <w:left w:val="none" w:sz="0" w:space="0" w:color="auto"/>
        <w:bottom w:val="none" w:sz="0" w:space="0" w:color="auto"/>
        <w:right w:val="none" w:sz="0" w:space="0" w:color="auto"/>
      </w:divBdr>
    </w:div>
    <w:div w:id="1037898049">
      <w:bodyDiv w:val="1"/>
      <w:marLeft w:val="0"/>
      <w:marRight w:val="0"/>
      <w:marTop w:val="0"/>
      <w:marBottom w:val="0"/>
      <w:divBdr>
        <w:top w:val="none" w:sz="0" w:space="0" w:color="auto"/>
        <w:left w:val="none" w:sz="0" w:space="0" w:color="auto"/>
        <w:bottom w:val="none" w:sz="0" w:space="0" w:color="auto"/>
        <w:right w:val="none" w:sz="0" w:space="0" w:color="auto"/>
      </w:divBdr>
    </w:div>
    <w:div w:id="1038316683">
      <w:bodyDiv w:val="1"/>
      <w:marLeft w:val="0"/>
      <w:marRight w:val="0"/>
      <w:marTop w:val="0"/>
      <w:marBottom w:val="0"/>
      <w:divBdr>
        <w:top w:val="none" w:sz="0" w:space="0" w:color="auto"/>
        <w:left w:val="none" w:sz="0" w:space="0" w:color="auto"/>
        <w:bottom w:val="none" w:sz="0" w:space="0" w:color="auto"/>
        <w:right w:val="none" w:sz="0" w:space="0" w:color="auto"/>
      </w:divBdr>
    </w:div>
    <w:div w:id="1047416227">
      <w:bodyDiv w:val="1"/>
      <w:marLeft w:val="0"/>
      <w:marRight w:val="0"/>
      <w:marTop w:val="0"/>
      <w:marBottom w:val="0"/>
      <w:divBdr>
        <w:top w:val="none" w:sz="0" w:space="0" w:color="auto"/>
        <w:left w:val="none" w:sz="0" w:space="0" w:color="auto"/>
        <w:bottom w:val="none" w:sz="0" w:space="0" w:color="auto"/>
        <w:right w:val="none" w:sz="0" w:space="0" w:color="auto"/>
      </w:divBdr>
    </w:div>
    <w:div w:id="1056665846">
      <w:bodyDiv w:val="1"/>
      <w:marLeft w:val="0"/>
      <w:marRight w:val="0"/>
      <w:marTop w:val="0"/>
      <w:marBottom w:val="0"/>
      <w:divBdr>
        <w:top w:val="none" w:sz="0" w:space="0" w:color="auto"/>
        <w:left w:val="none" w:sz="0" w:space="0" w:color="auto"/>
        <w:bottom w:val="none" w:sz="0" w:space="0" w:color="auto"/>
        <w:right w:val="none" w:sz="0" w:space="0" w:color="auto"/>
      </w:divBdr>
    </w:div>
    <w:div w:id="1057583616">
      <w:bodyDiv w:val="1"/>
      <w:marLeft w:val="0"/>
      <w:marRight w:val="0"/>
      <w:marTop w:val="0"/>
      <w:marBottom w:val="0"/>
      <w:divBdr>
        <w:top w:val="none" w:sz="0" w:space="0" w:color="auto"/>
        <w:left w:val="none" w:sz="0" w:space="0" w:color="auto"/>
        <w:bottom w:val="none" w:sz="0" w:space="0" w:color="auto"/>
        <w:right w:val="none" w:sz="0" w:space="0" w:color="auto"/>
      </w:divBdr>
    </w:div>
    <w:div w:id="1067384899">
      <w:bodyDiv w:val="1"/>
      <w:marLeft w:val="0"/>
      <w:marRight w:val="0"/>
      <w:marTop w:val="0"/>
      <w:marBottom w:val="0"/>
      <w:divBdr>
        <w:top w:val="none" w:sz="0" w:space="0" w:color="auto"/>
        <w:left w:val="none" w:sz="0" w:space="0" w:color="auto"/>
        <w:bottom w:val="none" w:sz="0" w:space="0" w:color="auto"/>
        <w:right w:val="none" w:sz="0" w:space="0" w:color="auto"/>
      </w:divBdr>
    </w:div>
    <w:div w:id="1070232859">
      <w:bodyDiv w:val="1"/>
      <w:marLeft w:val="0"/>
      <w:marRight w:val="0"/>
      <w:marTop w:val="0"/>
      <w:marBottom w:val="0"/>
      <w:divBdr>
        <w:top w:val="none" w:sz="0" w:space="0" w:color="auto"/>
        <w:left w:val="none" w:sz="0" w:space="0" w:color="auto"/>
        <w:bottom w:val="none" w:sz="0" w:space="0" w:color="auto"/>
        <w:right w:val="none" w:sz="0" w:space="0" w:color="auto"/>
      </w:divBdr>
    </w:div>
    <w:div w:id="1078332160">
      <w:bodyDiv w:val="1"/>
      <w:marLeft w:val="0"/>
      <w:marRight w:val="0"/>
      <w:marTop w:val="0"/>
      <w:marBottom w:val="0"/>
      <w:divBdr>
        <w:top w:val="none" w:sz="0" w:space="0" w:color="auto"/>
        <w:left w:val="none" w:sz="0" w:space="0" w:color="auto"/>
        <w:bottom w:val="none" w:sz="0" w:space="0" w:color="auto"/>
        <w:right w:val="none" w:sz="0" w:space="0" w:color="auto"/>
      </w:divBdr>
    </w:div>
    <w:div w:id="1081870903">
      <w:bodyDiv w:val="1"/>
      <w:marLeft w:val="0"/>
      <w:marRight w:val="0"/>
      <w:marTop w:val="0"/>
      <w:marBottom w:val="0"/>
      <w:divBdr>
        <w:top w:val="none" w:sz="0" w:space="0" w:color="auto"/>
        <w:left w:val="none" w:sz="0" w:space="0" w:color="auto"/>
        <w:bottom w:val="none" w:sz="0" w:space="0" w:color="auto"/>
        <w:right w:val="none" w:sz="0" w:space="0" w:color="auto"/>
      </w:divBdr>
    </w:div>
    <w:div w:id="1084454108">
      <w:bodyDiv w:val="1"/>
      <w:marLeft w:val="0"/>
      <w:marRight w:val="0"/>
      <w:marTop w:val="0"/>
      <w:marBottom w:val="0"/>
      <w:divBdr>
        <w:top w:val="none" w:sz="0" w:space="0" w:color="auto"/>
        <w:left w:val="none" w:sz="0" w:space="0" w:color="auto"/>
        <w:bottom w:val="none" w:sz="0" w:space="0" w:color="auto"/>
        <w:right w:val="none" w:sz="0" w:space="0" w:color="auto"/>
      </w:divBdr>
    </w:div>
    <w:div w:id="1095708608">
      <w:bodyDiv w:val="1"/>
      <w:marLeft w:val="0"/>
      <w:marRight w:val="0"/>
      <w:marTop w:val="0"/>
      <w:marBottom w:val="0"/>
      <w:divBdr>
        <w:top w:val="none" w:sz="0" w:space="0" w:color="auto"/>
        <w:left w:val="none" w:sz="0" w:space="0" w:color="auto"/>
        <w:bottom w:val="none" w:sz="0" w:space="0" w:color="auto"/>
        <w:right w:val="none" w:sz="0" w:space="0" w:color="auto"/>
      </w:divBdr>
      <w:divsChild>
        <w:div w:id="658731031">
          <w:marLeft w:val="0"/>
          <w:marRight w:val="0"/>
          <w:marTop w:val="0"/>
          <w:marBottom w:val="0"/>
          <w:divBdr>
            <w:top w:val="none" w:sz="0" w:space="0" w:color="auto"/>
            <w:left w:val="none" w:sz="0" w:space="0" w:color="auto"/>
            <w:bottom w:val="none" w:sz="0" w:space="0" w:color="auto"/>
            <w:right w:val="none" w:sz="0" w:space="0" w:color="auto"/>
          </w:divBdr>
        </w:div>
        <w:div w:id="1922911141">
          <w:marLeft w:val="0"/>
          <w:marRight w:val="0"/>
          <w:marTop w:val="0"/>
          <w:marBottom w:val="0"/>
          <w:divBdr>
            <w:top w:val="none" w:sz="0" w:space="0" w:color="auto"/>
            <w:left w:val="none" w:sz="0" w:space="0" w:color="auto"/>
            <w:bottom w:val="none" w:sz="0" w:space="0" w:color="auto"/>
            <w:right w:val="none" w:sz="0" w:space="0" w:color="auto"/>
          </w:divBdr>
          <w:divsChild>
            <w:div w:id="759640914">
              <w:marLeft w:val="0"/>
              <w:marRight w:val="0"/>
              <w:marTop w:val="0"/>
              <w:marBottom w:val="0"/>
              <w:divBdr>
                <w:top w:val="none" w:sz="0" w:space="0" w:color="auto"/>
                <w:left w:val="none" w:sz="0" w:space="0" w:color="auto"/>
                <w:bottom w:val="none" w:sz="0" w:space="0" w:color="auto"/>
                <w:right w:val="none" w:sz="0" w:space="0" w:color="auto"/>
              </w:divBdr>
              <w:divsChild>
                <w:div w:id="121505303">
                  <w:marLeft w:val="0"/>
                  <w:marRight w:val="0"/>
                  <w:marTop w:val="0"/>
                  <w:marBottom w:val="0"/>
                  <w:divBdr>
                    <w:top w:val="none" w:sz="0" w:space="0" w:color="auto"/>
                    <w:left w:val="none" w:sz="0" w:space="0" w:color="auto"/>
                    <w:bottom w:val="none" w:sz="0" w:space="0" w:color="auto"/>
                    <w:right w:val="none" w:sz="0" w:space="0" w:color="auto"/>
                  </w:divBdr>
                </w:div>
                <w:div w:id="25074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937611">
      <w:bodyDiv w:val="1"/>
      <w:marLeft w:val="0"/>
      <w:marRight w:val="0"/>
      <w:marTop w:val="0"/>
      <w:marBottom w:val="0"/>
      <w:divBdr>
        <w:top w:val="none" w:sz="0" w:space="0" w:color="auto"/>
        <w:left w:val="none" w:sz="0" w:space="0" w:color="auto"/>
        <w:bottom w:val="none" w:sz="0" w:space="0" w:color="auto"/>
        <w:right w:val="none" w:sz="0" w:space="0" w:color="auto"/>
      </w:divBdr>
    </w:div>
    <w:div w:id="1120496976">
      <w:bodyDiv w:val="1"/>
      <w:marLeft w:val="0"/>
      <w:marRight w:val="0"/>
      <w:marTop w:val="0"/>
      <w:marBottom w:val="0"/>
      <w:divBdr>
        <w:top w:val="none" w:sz="0" w:space="0" w:color="auto"/>
        <w:left w:val="none" w:sz="0" w:space="0" w:color="auto"/>
        <w:bottom w:val="none" w:sz="0" w:space="0" w:color="auto"/>
        <w:right w:val="none" w:sz="0" w:space="0" w:color="auto"/>
      </w:divBdr>
    </w:div>
    <w:div w:id="1127310048">
      <w:bodyDiv w:val="1"/>
      <w:marLeft w:val="0"/>
      <w:marRight w:val="0"/>
      <w:marTop w:val="0"/>
      <w:marBottom w:val="0"/>
      <w:divBdr>
        <w:top w:val="none" w:sz="0" w:space="0" w:color="auto"/>
        <w:left w:val="none" w:sz="0" w:space="0" w:color="auto"/>
        <w:bottom w:val="none" w:sz="0" w:space="0" w:color="auto"/>
        <w:right w:val="none" w:sz="0" w:space="0" w:color="auto"/>
      </w:divBdr>
    </w:div>
    <w:div w:id="1129472518">
      <w:bodyDiv w:val="1"/>
      <w:marLeft w:val="0"/>
      <w:marRight w:val="0"/>
      <w:marTop w:val="0"/>
      <w:marBottom w:val="0"/>
      <w:divBdr>
        <w:top w:val="none" w:sz="0" w:space="0" w:color="auto"/>
        <w:left w:val="none" w:sz="0" w:space="0" w:color="auto"/>
        <w:bottom w:val="none" w:sz="0" w:space="0" w:color="auto"/>
        <w:right w:val="none" w:sz="0" w:space="0" w:color="auto"/>
      </w:divBdr>
    </w:div>
    <w:div w:id="1131753035">
      <w:bodyDiv w:val="1"/>
      <w:marLeft w:val="0"/>
      <w:marRight w:val="0"/>
      <w:marTop w:val="0"/>
      <w:marBottom w:val="0"/>
      <w:divBdr>
        <w:top w:val="none" w:sz="0" w:space="0" w:color="auto"/>
        <w:left w:val="none" w:sz="0" w:space="0" w:color="auto"/>
        <w:bottom w:val="none" w:sz="0" w:space="0" w:color="auto"/>
        <w:right w:val="none" w:sz="0" w:space="0" w:color="auto"/>
      </w:divBdr>
    </w:div>
    <w:div w:id="1170099278">
      <w:bodyDiv w:val="1"/>
      <w:marLeft w:val="0"/>
      <w:marRight w:val="0"/>
      <w:marTop w:val="0"/>
      <w:marBottom w:val="0"/>
      <w:divBdr>
        <w:top w:val="none" w:sz="0" w:space="0" w:color="auto"/>
        <w:left w:val="none" w:sz="0" w:space="0" w:color="auto"/>
        <w:bottom w:val="none" w:sz="0" w:space="0" w:color="auto"/>
        <w:right w:val="none" w:sz="0" w:space="0" w:color="auto"/>
      </w:divBdr>
    </w:div>
    <w:div w:id="1175460132">
      <w:bodyDiv w:val="1"/>
      <w:marLeft w:val="0"/>
      <w:marRight w:val="0"/>
      <w:marTop w:val="0"/>
      <w:marBottom w:val="0"/>
      <w:divBdr>
        <w:top w:val="none" w:sz="0" w:space="0" w:color="auto"/>
        <w:left w:val="none" w:sz="0" w:space="0" w:color="auto"/>
        <w:bottom w:val="none" w:sz="0" w:space="0" w:color="auto"/>
        <w:right w:val="none" w:sz="0" w:space="0" w:color="auto"/>
      </w:divBdr>
    </w:div>
    <w:div w:id="1178932843">
      <w:bodyDiv w:val="1"/>
      <w:marLeft w:val="0"/>
      <w:marRight w:val="0"/>
      <w:marTop w:val="0"/>
      <w:marBottom w:val="0"/>
      <w:divBdr>
        <w:top w:val="none" w:sz="0" w:space="0" w:color="auto"/>
        <w:left w:val="none" w:sz="0" w:space="0" w:color="auto"/>
        <w:bottom w:val="none" w:sz="0" w:space="0" w:color="auto"/>
        <w:right w:val="none" w:sz="0" w:space="0" w:color="auto"/>
      </w:divBdr>
      <w:divsChild>
        <w:div w:id="397098215">
          <w:marLeft w:val="0"/>
          <w:marRight w:val="0"/>
          <w:marTop w:val="0"/>
          <w:marBottom w:val="0"/>
          <w:divBdr>
            <w:top w:val="none" w:sz="0" w:space="0" w:color="auto"/>
            <w:left w:val="none" w:sz="0" w:space="0" w:color="auto"/>
            <w:bottom w:val="none" w:sz="0" w:space="0" w:color="auto"/>
            <w:right w:val="none" w:sz="0" w:space="0" w:color="auto"/>
          </w:divBdr>
        </w:div>
        <w:div w:id="317922648">
          <w:marLeft w:val="0"/>
          <w:marRight w:val="0"/>
          <w:marTop w:val="0"/>
          <w:marBottom w:val="0"/>
          <w:divBdr>
            <w:top w:val="none" w:sz="0" w:space="0" w:color="auto"/>
            <w:left w:val="none" w:sz="0" w:space="0" w:color="auto"/>
            <w:bottom w:val="none" w:sz="0" w:space="0" w:color="auto"/>
            <w:right w:val="none" w:sz="0" w:space="0" w:color="auto"/>
          </w:divBdr>
        </w:div>
        <w:div w:id="1020280611">
          <w:marLeft w:val="0"/>
          <w:marRight w:val="0"/>
          <w:marTop w:val="0"/>
          <w:marBottom w:val="0"/>
          <w:divBdr>
            <w:top w:val="none" w:sz="0" w:space="0" w:color="auto"/>
            <w:left w:val="none" w:sz="0" w:space="0" w:color="auto"/>
            <w:bottom w:val="none" w:sz="0" w:space="0" w:color="auto"/>
            <w:right w:val="none" w:sz="0" w:space="0" w:color="auto"/>
          </w:divBdr>
        </w:div>
      </w:divsChild>
    </w:div>
    <w:div w:id="1182084582">
      <w:bodyDiv w:val="1"/>
      <w:marLeft w:val="0"/>
      <w:marRight w:val="0"/>
      <w:marTop w:val="0"/>
      <w:marBottom w:val="0"/>
      <w:divBdr>
        <w:top w:val="none" w:sz="0" w:space="0" w:color="auto"/>
        <w:left w:val="none" w:sz="0" w:space="0" w:color="auto"/>
        <w:bottom w:val="none" w:sz="0" w:space="0" w:color="auto"/>
        <w:right w:val="none" w:sz="0" w:space="0" w:color="auto"/>
      </w:divBdr>
    </w:div>
    <w:div w:id="1189681204">
      <w:bodyDiv w:val="1"/>
      <w:marLeft w:val="0"/>
      <w:marRight w:val="0"/>
      <w:marTop w:val="0"/>
      <w:marBottom w:val="0"/>
      <w:divBdr>
        <w:top w:val="none" w:sz="0" w:space="0" w:color="auto"/>
        <w:left w:val="none" w:sz="0" w:space="0" w:color="auto"/>
        <w:bottom w:val="none" w:sz="0" w:space="0" w:color="auto"/>
        <w:right w:val="none" w:sz="0" w:space="0" w:color="auto"/>
      </w:divBdr>
    </w:div>
    <w:div w:id="1195197666">
      <w:bodyDiv w:val="1"/>
      <w:marLeft w:val="0"/>
      <w:marRight w:val="0"/>
      <w:marTop w:val="0"/>
      <w:marBottom w:val="0"/>
      <w:divBdr>
        <w:top w:val="none" w:sz="0" w:space="0" w:color="auto"/>
        <w:left w:val="none" w:sz="0" w:space="0" w:color="auto"/>
        <w:bottom w:val="none" w:sz="0" w:space="0" w:color="auto"/>
        <w:right w:val="none" w:sz="0" w:space="0" w:color="auto"/>
      </w:divBdr>
    </w:div>
    <w:div w:id="1201474621">
      <w:bodyDiv w:val="1"/>
      <w:marLeft w:val="0"/>
      <w:marRight w:val="0"/>
      <w:marTop w:val="0"/>
      <w:marBottom w:val="0"/>
      <w:divBdr>
        <w:top w:val="none" w:sz="0" w:space="0" w:color="auto"/>
        <w:left w:val="none" w:sz="0" w:space="0" w:color="auto"/>
        <w:bottom w:val="none" w:sz="0" w:space="0" w:color="auto"/>
        <w:right w:val="none" w:sz="0" w:space="0" w:color="auto"/>
      </w:divBdr>
    </w:div>
    <w:div w:id="1215628427">
      <w:bodyDiv w:val="1"/>
      <w:marLeft w:val="0"/>
      <w:marRight w:val="0"/>
      <w:marTop w:val="0"/>
      <w:marBottom w:val="0"/>
      <w:divBdr>
        <w:top w:val="none" w:sz="0" w:space="0" w:color="auto"/>
        <w:left w:val="none" w:sz="0" w:space="0" w:color="auto"/>
        <w:bottom w:val="none" w:sz="0" w:space="0" w:color="auto"/>
        <w:right w:val="none" w:sz="0" w:space="0" w:color="auto"/>
      </w:divBdr>
    </w:div>
    <w:div w:id="1237402134">
      <w:bodyDiv w:val="1"/>
      <w:marLeft w:val="0"/>
      <w:marRight w:val="0"/>
      <w:marTop w:val="0"/>
      <w:marBottom w:val="0"/>
      <w:divBdr>
        <w:top w:val="none" w:sz="0" w:space="0" w:color="auto"/>
        <w:left w:val="none" w:sz="0" w:space="0" w:color="auto"/>
        <w:bottom w:val="none" w:sz="0" w:space="0" w:color="auto"/>
        <w:right w:val="none" w:sz="0" w:space="0" w:color="auto"/>
      </w:divBdr>
    </w:div>
    <w:div w:id="1239361549">
      <w:bodyDiv w:val="1"/>
      <w:marLeft w:val="0"/>
      <w:marRight w:val="0"/>
      <w:marTop w:val="0"/>
      <w:marBottom w:val="0"/>
      <w:divBdr>
        <w:top w:val="none" w:sz="0" w:space="0" w:color="auto"/>
        <w:left w:val="none" w:sz="0" w:space="0" w:color="auto"/>
        <w:bottom w:val="none" w:sz="0" w:space="0" w:color="auto"/>
        <w:right w:val="none" w:sz="0" w:space="0" w:color="auto"/>
      </w:divBdr>
    </w:div>
    <w:div w:id="1239635380">
      <w:bodyDiv w:val="1"/>
      <w:marLeft w:val="0"/>
      <w:marRight w:val="0"/>
      <w:marTop w:val="0"/>
      <w:marBottom w:val="0"/>
      <w:divBdr>
        <w:top w:val="none" w:sz="0" w:space="0" w:color="auto"/>
        <w:left w:val="none" w:sz="0" w:space="0" w:color="auto"/>
        <w:bottom w:val="none" w:sz="0" w:space="0" w:color="auto"/>
        <w:right w:val="none" w:sz="0" w:space="0" w:color="auto"/>
      </w:divBdr>
    </w:div>
    <w:div w:id="1248005905">
      <w:bodyDiv w:val="1"/>
      <w:marLeft w:val="0"/>
      <w:marRight w:val="0"/>
      <w:marTop w:val="0"/>
      <w:marBottom w:val="0"/>
      <w:divBdr>
        <w:top w:val="none" w:sz="0" w:space="0" w:color="auto"/>
        <w:left w:val="none" w:sz="0" w:space="0" w:color="auto"/>
        <w:bottom w:val="none" w:sz="0" w:space="0" w:color="auto"/>
        <w:right w:val="none" w:sz="0" w:space="0" w:color="auto"/>
      </w:divBdr>
    </w:div>
    <w:div w:id="1277257181">
      <w:bodyDiv w:val="1"/>
      <w:marLeft w:val="0"/>
      <w:marRight w:val="0"/>
      <w:marTop w:val="0"/>
      <w:marBottom w:val="0"/>
      <w:divBdr>
        <w:top w:val="none" w:sz="0" w:space="0" w:color="auto"/>
        <w:left w:val="none" w:sz="0" w:space="0" w:color="auto"/>
        <w:bottom w:val="none" w:sz="0" w:space="0" w:color="auto"/>
        <w:right w:val="none" w:sz="0" w:space="0" w:color="auto"/>
      </w:divBdr>
    </w:div>
    <w:div w:id="1277952463">
      <w:bodyDiv w:val="1"/>
      <w:marLeft w:val="0"/>
      <w:marRight w:val="0"/>
      <w:marTop w:val="0"/>
      <w:marBottom w:val="0"/>
      <w:divBdr>
        <w:top w:val="none" w:sz="0" w:space="0" w:color="auto"/>
        <w:left w:val="none" w:sz="0" w:space="0" w:color="auto"/>
        <w:bottom w:val="none" w:sz="0" w:space="0" w:color="auto"/>
        <w:right w:val="none" w:sz="0" w:space="0" w:color="auto"/>
      </w:divBdr>
    </w:div>
    <w:div w:id="1279028413">
      <w:bodyDiv w:val="1"/>
      <w:marLeft w:val="0"/>
      <w:marRight w:val="0"/>
      <w:marTop w:val="0"/>
      <w:marBottom w:val="0"/>
      <w:divBdr>
        <w:top w:val="none" w:sz="0" w:space="0" w:color="auto"/>
        <w:left w:val="none" w:sz="0" w:space="0" w:color="auto"/>
        <w:bottom w:val="none" w:sz="0" w:space="0" w:color="auto"/>
        <w:right w:val="none" w:sz="0" w:space="0" w:color="auto"/>
      </w:divBdr>
    </w:div>
    <w:div w:id="1279801625">
      <w:bodyDiv w:val="1"/>
      <w:marLeft w:val="0"/>
      <w:marRight w:val="0"/>
      <w:marTop w:val="0"/>
      <w:marBottom w:val="0"/>
      <w:divBdr>
        <w:top w:val="none" w:sz="0" w:space="0" w:color="auto"/>
        <w:left w:val="none" w:sz="0" w:space="0" w:color="auto"/>
        <w:bottom w:val="none" w:sz="0" w:space="0" w:color="auto"/>
        <w:right w:val="none" w:sz="0" w:space="0" w:color="auto"/>
      </w:divBdr>
    </w:div>
    <w:div w:id="1286691367">
      <w:bodyDiv w:val="1"/>
      <w:marLeft w:val="0"/>
      <w:marRight w:val="0"/>
      <w:marTop w:val="0"/>
      <w:marBottom w:val="0"/>
      <w:divBdr>
        <w:top w:val="none" w:sz="0" w:space="0" w:color="auto"/>
        <w:left w:val="none" w:sz="0" w:space="0" w:color="auto"/>
        <w:bottom w:val="none" w:sz="0" w:space="0" w:color="auto"/>
        <w:right w:val="none" w:sz="0" w:space="0" w:color="auto"/>
      </w:divBdr>
    </w:div>
    <w:div w:id="1289629730">
      <w:bodyDiv w:val="1"/>
      <w:marLeft w:val="0"/>
      <w:marRight w:val="0"/>
      <w:marTop w:val="0"/>
      <w:marBottom w:val="0"/>
      <w:divBdr>
        <w:top w:val="none" w:sz="0" w:space="0" w:color="auto"/>
        <w:left w:val="none" w:sz="0" w:space="0" w:color="auto"/>
        <w:bottom w:val="none" w:sz="0" w:space="0" w:color="auto"/>
        <w:right w:val="none" w:sz="0" w:space="0" w:color="auto"/>
      </w:divBdr>
    </w:div>
    <w:div w:id="1290816971">
      <w:bodyDiv w:val="1"/>
      <w:marLeft w:val="0"/>
      <w:marRight w:val="0"/>
      <w:marTop w:val="0"/>
      <w:marBottom w:val="0"/>
      <w:divBdr>
        <w:top w:val="none" w:sz="0" w:space="0" w:color="auto"/>
        <w:left w:val="none" w:sz="0" w:space="0" w:color="auto"/>
        <w:bottom w:val="none" w:sz="0" w:space="0" w:color="auto"/>
        <w:right w:val="none" w:sz="0" w:space="0" w:color="auto"/>
      </w:divBdr>
    </w:div>
    <w:div w:id="1294562229">
      <w:bodyDiv w:val="1"/>
      <w:marLeft w:val="0"/>
      <w:marRight w:val="0"/>
      <w:marTop w:val="0"/>
      <w:marBottom w:val="0"/>
      <w:divBdr>
        <w:top w:val="none" w:sz="0" w:space="0" w:color="auto"/>
        <w:left w:val="none" w:sz="0" w:space="0" w:color="auto"/>
        <w:bottom w:val="none" w:sz="0" w:space="0" w:color="auto"/>
        <w:right w:val="none" w:sz="0" w:space="0" w:color="auto"/>
      </w:divBdr>
    </w:div>
    <w:div w:id="1298683420">
      <w:bodyDiv w:val="1"/>
      <w:marLeft w:val="0"/>
      <w:marRight w:val="0"/>
      <w:marTop w:val="0"/>
      <w:marBottom w:val="0"/>
      <w:divBdr>
        <w:top w:val="none" w:sz="0" w:space="0" w:color="auto"/>
        <w:left w:val="none" w:sz="0" w:space="0" w:color="auto"/>
        <w:bottom w:val="none" w:sz="0" w:space="0" w:color="auto"/>
        <w:right w:val="none" w:sz="0" w:space="0" w:color="auto"/>
      </w:divBdr>
    </w:div>
    <w:div w:id="1301761631">
      <w:bodyDiv w:val="1"/>
      <w:marLeft w:val="0"/>
      <w:marRight w:val="0"/>
      <w:marTop w:val="0"/>
      <w:marBottom w:val="0"/>
      <w:divBdr>
        <w:top w:val="none" w:sz="0" w:space="0" w:color="auto"/>
        <w:left w:val="none" w:sz="0" w:space="0" w:color="auto"/>
        <w:bottom w:val="none" w:sz="0" w:space="0" w:color="auto"/>
        <w:right w:val="none" w:sz="0" w:space="0" w:color="auto"/>
      </w:divBdr>
    </w:div>
    <w:div w:id="1320696384">
      <w:bodyDiv w:val="1"/>
      <w:marLeft w:val="0"/>
      <w:marRight w:val="0"/>
      <w:marTop w:val="0"/>
      <w:marBottom w:val="0"/>
      <w:divBdr>
        <w:top w:val="none" w:sz="0" w:space="0" w:color="auto"/>
        <w:left w:val="none" w:sz="0" w:space="0" w:color="auto"/>
        <w:bottom w:val="none" w:sz="0" w:space="0" w:color="auto"/>
        <w:right w:val="none" w:sz="0" w:space="0" w:color="auto"/>
      </w:divBdr>
    </w:div>
    <w:div w:id="1328167771">
      <w:bodyDiv w:val="1"/>
      <w:marLeft w:val="0"/>
      <w:marRight w:val="0"/>
      <w:marTop w:val="0"/>
      <w:marBottom w:val="0"/>
      <w:divBdr>
        <w:top w:val="none" w:sz="0" w:space="0" w:color="auto"/>
        <w:left w:val="none" w:sz="0" w:space="0" w:color="auto"/>
        <w:bottom w:val="none" w:sz="0" w:space="0" w:color="auto"/>
        <w:right w:val="none" w:sz="0" w:space="0" w:color="auto"/>
      </w:divBdr>
    </w:div>
    <w:div w:id="1333603550">
      <w:bodyDiv w:val="1"/>
      <w:marLeft w:val="0"/>
      <w:marRight w:val="0"/>
      <w:marTop w:val="0"/>
      <w:marBottom w:val="0"/>
      <w:divBdr>
        <w:top w:val="none" w:sz="0" w:space="0" w:color="auto"/>
        <w:left w:val="none" w:sz="0" w:space="0" w:color="auto"/>
        <w:bottom w:val="none" w:sz="0" w:space="0" w:color="auto"/>
        <w:right w:val="none" w:sz="0" w:space="0" w:color="auto"/>
      </w:divBdr>
    </w:div>
    <w:div w:id="1334996271">
      <w:bodyDiv w:val="1"/>
      <w:marLeft w:val="0"/>
      <w:marRight w:val="0"/>
      <w:marTop w:val="0"/>
      <w:marBottom w:val="0"/>
      <w:divBdr>
        <w:top w:val="none" w:sz="0" w:space="0" w:color="auto"/>
        <w:left w:val="none" w:sz="0" w:space="0" w:color="auto"/>
        <w:bottom w:val="none" w:sz="0" w:space="0" w:color="auto"/>
        <w:right w:val="none" w:sz="0" w:space="0" w:color="auto"/>
      </w:divBdr>
    </w:div>
    <w:div w:id="1337463443">
      <w:bodyDiv w:val="1"/>
      <w:marLeft w:val="0"/>
      <w:marRight w:val="0"/>
      <w:marTop w:val="0"/>
      <w:marBottom w:val="0"/>
      <w:divBdr>
        <w:top w:val="none" w:sz="0" w:space="0" w:color="auto"/>
        <w:left w:val="none" w:sz="0" w:space="0" w:color="auto"/>
        <w:bottom w:val="none" w:sz="0" w:space="0" w:color="auto"/>
        <w:right w:val="none" w:sz="0" w:space="0" w:color="auto"/>
      </w:divBdr>
    </w:div>
    <w:div w:id="1341808506">
      <w:bodyDiv w:val="1"/>
      <w:marLeft w:val="0"/>
      <w:marRight w:val="0"/>
      <w:marTop w:val="0"/>
      <w:marBottom w:val="0"/>
      <w:divBdr>
        <w:top w:val="none" w:sz="0" w:space="0" w:color="auto"/>
        <w:left w:val="none" w:sz="0" w:space="0" w:color="auto"/>
        <w:bottom w:val="none" w:sz="0" w:space="0" w:color="auto"/>
        <w:right w:val="none" w:sz="0" w:space="0" w:color="auto"/>
      </w:divBdr>
    </w:div>
    <w:div w:id="1345323300">
      <w:bodyDiv w:val="1"/>
      <w:marLeft w:val="0"/>
      <w:marRight w:val="0"/>
      <w:marTop w:val="0"/>
      <w:marBottom w:val="0"/>
      <w:divBdr>
        <w:top w:val="none" w:sz="0" w:space="0" w:color="auto"/>
        <w:left w:val="none" w:sz="0" w:space="0" w:color="auto"/>
        <w:bottom w:val="none" w:sz="0" w:space="0" w:color="auto"/>
        <w:right w:val="none" w:sz="0" w:space="0" w:color="auto"/>
      </w:divBdr>
    </w:div>
    <w:div w:id="1355957399">
      <w:bodyDiv w:val="1"/>
      <w:marLeft w:val="0"/>
      <w:marRight w:val="0"/>
      <w:marTop w:val="0"/>
      <w:marBottom w:val="0"/>
      <w:divBdr>
        <w:top w:val="none" w:sz="0" w:space="0" w:color="auto"/>
        <w:left w:val="none" w:sz="0" w:space="0" w:color="auto"/>
        <w:bottom w:val="none" w:sz="0" w:space="0" w:color="auto"/>
        <w:right w:val="none" w:sz="0" w:space="0" w:color="auto"/>
      </w:divBdr>
    </w:div>
    <w:div w:id="1361971932">
      <w:bodyDiv w:val="1"/>
      <w:marLeft w:val="0"/>
      <w:marRight w:val="0"/>
      <w:marTop w:val="0"/>
      <w:marBottom w:val="0"/>
      <w:divBdr>
        <w:top w:val="none" w:sz="0" w:space="0" w:color="auto"/>
        <w:left w:val="none" w:sz="0" w:space="0" w:color="auto"/>
        <w:bottom w:val="none" w:sz="0" w:space="0" w:color="auto"/>
        <w:right w:val="none" w:sz="0" w:space="0" w:color="auto"/>
      </w:divBdr>
    </w:div>
    <w:div w:id="1362783835">
      <w:bodyDiv w:val="1"/>
      <w:marLeft w:val="0"/>
      <w:marRight w:val="0"/>
      <w:marTop w:val="0"/>
      <w:marBottom w:val="0"/>
      <w:divBdr>
        <w:top w:val="none" w:sz="0" w:space="0" w:color="auto"/>
        <w:left w:val="none" w:sz="0" w:space="0" w:color="auto"/>
        <w:bottom w:val="none" w:sz="0" w:space="0" w:color="auto"/>
        <w:right w:val="none" w:sz="0" w:space="0" w:color="auto"/>
      </w:divBdr>
    </w:div>
    <w:div w:id="1364094716">
      <w:bodyDiv w:val="1"/>
      <w:marLeft w:val="0"/>
      <w:marRight w:val="0"/>
      <w:marTop w:val="0"/>
      <w:marBottom w:val="0"/>
      <w:divBdr>
        <w:top w:val="none" w:sz="0" w:space="0" w:color="auto"/>
        <w:left w:val="none" w:sz="0" w:space="0" w:color="auto"/>
        <w:bottom w:val="none" w:sz="0" w:space="0" w:color="auto"/>
        <w:right w:val="none" w:sz="0" w:space="0" w:color="auto"/>
      </w:divBdr>
    </w:div>
    <w:div w:id="1372000751">
      <w:bodyDiv w:val="1"/>
      <w:marLeft w:val="0"/>
      <w:marRight w:val="0"/>
      <w:marTop w:val="0"/>
      <w:marBottom w:val="0"/>
      <w:divBdr>
        <w:top w:val="none" w:sz="0" w:space="0" w:color="auto"/>
        <w:left w:val="none" w:sz="0" w:space="0" w:color="auto"/>
        <w:bottom w:val="none" w:sz="0" w:space="0" w:color="auto"/>
        <w:right w:val="none" w:sz="0" w:space="0" w:color="auto"/>
      </w:divBdr>
    </w:div>
    <w:div w:id="1387529433">
      <w:bodyDiv w:val="1"/>
      <w:marLeft w:val="0"/>
      <w:marRight w:val="0"/>
      <w:marTop w:val="0"/>
      <w:marBottom w:val="0"/>
      <w:divBdr>
        <w:top w:val="none" w:sz="0" w:space="0" w:color="auto"/>
        <w:left w:val="none" w:sz="0" w:space="0" w:color="auto"/>
        <w:bottom w:val="none" w:sz="0" w:space="0" w:color="auto"/>
        <w:right w:val="none" w:sz="0" w:space="0" w:color="auto"/>
      </w:divBdr>
    </w:div>
    <w:div w:id="1389189338">
      <w:bodyDiv w:val="1"/>
      <w:marLeft w:val="0"/>
      <w:marRight w:val="0"/>
      <w:marTop w:val="0"/>
      <w:marBottom w:val="0"/>
      <w:divBdr>
        <w:top w:val="none" w:sz="0" w:space="0" w:color="auto"/>
        <w:left w:val="none" w:sz="0" w:space="0" w:color="auto"/>
        <w:bottom w:val="none" w:sz="0" w:space="0" w:color="auto"/>
        <w:right w:val="none" w:sz="0" w:space="0" w:color="auto"/>
      </w:divBdr>
    </w:div>
    <w:div w:id="1389382290">
      <w:bodyDiv w:val="1"/>
      <w:marLeft w:val="0"/>
      <w:marRight w:val="0"/>
      <w:marTop w:val="0"/>
      <w:marBottom w:val="0"/>
      <w:divBdr>
        <w:top w:val="none" w:sz="0" w:space="0" w:color="auto"/>
        <w:left w:val="none" w:sz="0" w:space="0" w:color="auto"/>
        <w:bottom w:val="none" w:sz="0" w:space="0" w:color="auto"/>
        <w:right w:val="none" w:sz="0" w:space="0" w:color="auto"/>
      </w:divBdr>
    </w:div>
    <w:div w:id="1401296090">
      <w:bodyDiv w:val="1"/>
      <w:marLeft w:val="0"/>
      <w:marRight w:val="0"/>
      <w:marTop w:val="0"/>
      <w:marBottom w:val="0"/>
      <w:divBdr>
        <w:top w:val="none" w:sz="0" w:space="0" w:color="auto"/>
        <w:left w:val="none" w:sz="0" w:space="0" w:color="auto"/>
        <w:bottom w:val="none" w:sz="0" w:space="0" w:color="auto"/>
        <w:right w:val="none" w:sz="0" w:space="0" w:color="auto"/>
      </w:divBdr>
    </w:div>
    <w:div w:id="1406294746">
      <w:bodyDiv w:val="1"/>
      <w:marLeft w:val="0"/>
      <w:marRight w:val="0"/>
      <w:marTop w:val="0"/>
      <w:marBottom w:val="0"/>
      <w:divBdr>
        <w:top w:val="none" w:sz="0" w:space="0" w:color="auto"/>
        <w:left w:val="none" w:sz="0" w:space="0" w:color="auto"/>
        <w:bottom w:val="none" w:sz="0" w:space="0" w:color="auto"/>
        <w:right w:val="none" w:sz="0" w:space="0" w:color="auto"/>
      </w:divBdr>
    </w:div>
    <w:div w:id="1413090707">
      <w:bodyDiv w:val="1"/>
      <w:marLeft w:val="0"/>
      <w:marRight w:val="0"/>
      <w:marTop w:val="0"/>
      <w:marBottom w:val="0"/>
      <w:divBdr>
        <w:top w:val="none" w:sz="0" w:space="0" w:color="auto"/>
        <w:left w:val="none" w:sz="0" w:space="0" w:color="auto"/>
        <w:bottom w:val="none" w:sz="0" w:space="0" w:color="auto"/>
        <w:right w:val="none" w:sz="0" w:space="0" w:color="auto"/>
      </w:divBdr>
    </w:div>
    <w:div w:id="1416319646">
      <w:bodyDiv w:val="1"/>
      <w:marLeft w:val="0"/>
      <w:marRight w:val="0"/>
      <w:marTop w:val="0"/>
      <w:marBottom w:val="0"/>
      <w:divBdr>
        <w:top w:val="none" w:sz="0" w:space="0" w:color="auto"/>
        <w:left w:val="none" w:sz="0" w:space="0" w:color="auto"/>
        <w:bottom w:val="none" w:sz="0" w:space="0" w:color="auto"/>
        <w:right w:val="none" w:sz="0" w:space="0" w:color="auto"/>
      </w:divBdr>
    </w:div>
    <w:div w:id="1427577237">
      <w:bodyDiv w:val="1"/>
      <w:marLeft w:val="0"/>
      <w:marRight w:val="0"/>
      <w:marTop w:val="0"/>
      <w:marBottom w:val="0"/>
      <w:divBdr>
        <w:top w:val="none" w:sz="0" w:space="0" w:color="auto"/>
        <w:left w:val="none" w:sz="0" w:space="0" w:color="auto"/>
        <w:bottom w:val="none" w:sz="0" w:space="0" w:color="auto"/>
        <w:right w:val="none" w:sz="0" w:space="0" w:color="auto"/>
      </w:divBdr>
    </w:div>
    <w:div w:id="1430665334">
      <w:bodyDiv w:val="1"/>
      <w:marLeft w:val="0"/>
      <w:marRight w:val="0"/>
      <w:marTop w:val="0"/>
      <w:marBottom w:val="0"/>
      <w:divBdr>
        <w:top w:val="none" w:sz="0" w:space="0" w:color="auto"/>
        <w:left w:val="none" w:sz="0" w:space="0" w:color="auto"/>
        <w:bottom w:val="none" w:sz="0" w:space="0" w:color="auto"/>
        <w:right w:val="none" w:sz="0" w:space="0" w:color="auto"/>
      </w:divBdr>
    </w:div>
    <w:div w:id="1431658900">
      <w:bodyDiv w:val="1"/>
      <w:marLeft w:val="0"/>
      <w:marRight w:val="0"/>
      <w:marTop w:val="0"/>
      <w:marBottom w:val="0"/>
      <w:divBdr>
        <w:top w:val="none" w:sz="0" w:space="0" w:color="auto"/>
        <w:left w:val="none" w:sz="0" w:space="0" w:color="auto"/>
        <w:bottom w:val="none" w:sz="0" w:space="0" w:color="auto"/>
        <w:right w:val="none" w:sz="0" w:space="0" w:color="auto"/>
      </w:divBdr>
    </w:div>
    <w:div w:id="1432773964">
      <w:bodyDiv w:val="1"/>
      <w:marLeft w:val="0"/>
      <w:marRight w:val="0"/>
      <w:marTop w:val="0"/>
      <w:marBottom w:val="0"/>
      <w:divBdr>
        <w:top w:val="none" w:sz="0" w:space="0" w:color="auto"/>
        <w:left w:val="none" w:sz="0" w:space="0" w:color="auto"/>
        <w:bottom w:val="none" w:sz="0" w:space="0" w:color="auto"/>
        <w:right w:val="none" w:sz="0" w:space="0" w:color="auto"/>
      </w:divBdr>
    </w:div>
    <w:div w:id="1433817500">
      <w:bodyDiv w:val="1"/>
      <w:marLeft w:val="0"/>
      <w:marRight w:val="0"/>
      <w:marTop w:val="0"/>
      <w:marBottom w:val="0"/>
      <w:divBdr>
        <w:top w:val="none" w:sz="0" w:space="0" w:color="auto"/>
        <w:left w:val="none" w:sz="0" w:space="0" w:color="auto"/>
        <w:bottom w:val="none" w:sz="0" w:space="0" w:color="auto"/>
        <w:right w:val="none" w:sz="0" w:space="0" w:color="auto"/>
      </w:divBdr>
    </w:div>
    <w:div w:id="1435050023">
      <w:bodyDiv w:val="1"/>
      <w:marLeft w:val="0"/>
      <w:marRight w:val="0"/>
      <w:marTop w:val="0"/>
      <w:marBottom w:val="0"/>
      <w:divBdr>
        <w:top w:val="none" w:sz="0" w:space="0" w:color="auto"/>
        <w:left w:val="none" w:sz="0" w:space="0" w:color="auto"/>
        <w:bottom w:val="none" w:sz="0" w:space="0" w:color="auto"/>
        <w:right w:val="none" w:sz="0" w:space="0" w:color="auto"/>
      </w:divBdr>
    </w:div>
    <w:div w:id="1442604042">
      <w:bodyDiv w:val="1"/>
      <w:marLeft w:val="0"/>
      <w:marRight w:val="0"/>
      <w:marTop w:val="0"/>
      <w:marBottom w:val="0"/>
      <w:divBdr>
        <w:top w:val="none" w:sz="0" w:space="0" w:color="auto"/>
        <w:left w:val="none" w:sz="0" w:space="0" w:color="auto"/>
        <w:bottom w:val="none" w:sz="0" w:space="0" w:color="auto"/>
        <w:right w:val="none" w:sz="0" w:space="0" w:color="auto"/>
      </w:divBdr>
    </w:div>
    <w:div w:id="1443453343">
      <w:bodyDiv w:val="1"/>
      <w:marLeft w:val="0"/>
      <w:marRight w:val="0"/>
      <w:marTop w:val="0"/>
      <w:marBottom w:val="0"/>
      <w:divBdr>
        <w:top w:val="none" w:sz="0" w:space="0" w:color="auto"/>
        <w:left w:val="none" w:sz="0" w:space="0" w:color="auto"/>
        <w:bottom w:val="none" w:sz="0" w:space="0" w:color="auto"/>
        <w:right w:val="none" w:sz="0" w:space="0" w:color="auto"/>
      </w:divBdr>
    </w:div>
    <w:div w:id="1452086553">
      <w:bodyDiv w:val="1"/>
      <w:marLeft w:val="0"/>
      <w:marRight w:val="0"/>
      <w:marTop w:val="0"/>
      <w:marBottom w:val="0"/>
      <w:divBdr>
        <w:top w:val="none" w:sz="0" w:space="0" w:color="auto"/>
        <w:left w:val="none" w:sz="0" w:space="0" w:color="auto"/>
        <w:bottom w:val="none" w:sz="0" w:space="0" w:color="auto"/>
        <w:right w:val="none" w:sz="0" w:space="0" w:color="auto"/>
      </w:divBdr>
    </w:div>
    <w:div w:id="1458795183">
      <w:bodyDiv w:val="1"/>
      <w:marLeft w:val="0"/>
      <w:marRight w:val="0"/>
      <w:marTop w:val="0"/>
      <w:marBottom w:val="0"/>
      <w:divBdr>
        <w:top w:val="none" w:sz="0" w:space="0" w:color="auto"/>
        <w:left w:val="none" w:sz="0" w:space="0" w:color="auto"/>
        <w:bottom w:val="none" w:sz="0" w:space="0" w:color="auto"/>
        <w:right w:val="none" w:sz="0" w:space="0" w:color="auto"/>
      </w:divBdr>
    </w:div>
    <w:div w:id="1467355774">
      <w:bodyDiv w:val="1"/>
      <w:marLeft w:val="0"/>
      <w:marRight w:val="0"/>
      <w:marTop w:val="0"/>
      <w:marBottom w:val="0"/>
      <w:divBdr>
        <w:top w:val="none" w:sz="0" w:space="0" w:color="auto"/>
        <w:left w:val="none" w:sz="0" w:space="0" w:color="auto"/>
        <w:bottom w:val="none" w:sz="0" w:space="0" w:color="auto"/>
        <w:right w:val="none" w:sz="0" w:space="0" w:color="auto"/>
      </w:divBdr>
    </w:div>
    <w:div w:id="1469979709">
      <w:bodyDiv w:val="1"/>
      <w:marLeft w:val="0"/>
      <w:marRight w:val="0"/>
      <w:marTop w:val="0"/>
      <w:marBottom w:val="0"/>
      <w:divBdr>
        <w:top w:val="none" w:sz="0" w:space="0" w:color="auto"/>
        <w:left w:val="none" w:sz="0" w:space="0" w:color="auto"/>
        <w:bottom w:val="none" w:sz="0" w:space="0" w:color="auto"/>
        <w:right w:val="none" w:sz="0" w:space="0" w:color="auto"/>
      </w:divBdr>
    </w:div>
    <w:div w:id="1470856831">
      <w:bodyDiv w:val="1"/>
      <w:marLeft w:val="0"/>
      <w:marRight w:val="0"/>
      <w:marTop w:val="0"/>
      <w:marBottom w:val="0"/>
      <w:divBdr>
        <w:top w:val="none" w:sz="0" w:space="0" w:color="auto"/>
        <w:left w:val="none" w:sz="0" w:space="0" w:color="auto"/>
        <w:bottom w:val="none" w:sz="0" w:space="0" w:color="auto"/>
        <w:right w:val="none" w:sz="0" w:space="0" w:color="auto"/>
      </w:divBdr>
    </w:div>
    <w:div w:id="1476138244">
      <w:bodyDiv w:val="1"/>
      <w:marLeft w:val="0"/>
      <w:marRight w:val="0"/>
      <w:marTop w:val="0"/>
      <w:marBottom w:val="0"/>
      <w:divBdr>
        <w:top w:val="none" w:sz="0" w:space="0" w:color="auto"/>
        <w:left w:val="none" w:sz="0" w:space="0" w:color="auto"/>
        <w:bottom w:val="none" w:sz="0" w:space="0" w:color="auto"/>
        <w:right w:val="none" w:sz="0" w:space="0" w:color="auto"/>
      </w:divBdr>
    </w:div>
    <w:div w:id="1477187635">
      <w:bodyDiv w:val="1"/>
      <w:marLeft w:val="0"/>
      <w:marRight w:val="0"/>
      <w:marTop w:val="0"/>
      <w:marBottom w:val="0"/>
      <w:divBdr>
        <w:top w:val="none" w:sz="0" w:space="0" w:color="auto"/>
        <w:left w:val="none" w:sz="0" w:space="0" w:color="auto"/>
        <w:bottom w:val="none" w:sz="0" w:space="0" w:color="auto"/>
        <w:right w:val="none" w:sz="0" w:space="0" w:color="auto"/>
      </w:divBdr>
    </w:div>
    <w:div w:id="1497573780">
      <w:bodyDiv w:val="1"/>
      <w:marLeft w:val="0"/>
      <w:marRight w:val="0"/>
      <w:marTop w:val="0"/>
      <w:marBottom w:val="0"/>
      <w:divBdr>
        <w:top w:val="none" w:sz="0" w:space="0" w:color="auto"/>
        <w:left w:val="none" w:sz="0" w:space="0" w:color="auto"/>
        <w:bottom w:val="none" w:sz="0" w:space="0" w:color="auto"/>
        <w:right w:val="none" w:sz="0" w:space="0" w:color="auto"/>
      </w:divBdr>
    </w:div>
    <w:div w:id="1501895309">
      <w:bodyDiv w:val="1"/>
      <w:marLeft w:val="0"/>
      <w:marRight w:val="0"/>
      <w:marTop w:val="0"/>
      <w:marBottom w:val="0"/>
      <w:divBdr>
        <w:top w:val="none" w:sz="0" w:space="0" w:color="auto"/>
        <w:left w:val="none" w:sz="0" w:space="0" w:color="auto"/>
        <w:bottom w:val="none" w:sz="0" w:space="0" w:color="auto"/>
        <w:right w:val="none" w:sz="0" w:space="0" w:color="auto"/>
      </w:divBdr>
    </w:div>
    <w:div w:id="1506242993">
      <w:bodyDiv w:val="1"/>
      <w:marLeft w:val="0"/>
      <w:marRight w:val="0"/>
      <w:marTop w:val="0"/>
      <w:marBottom w:val="0"/>
      <w:divBdr>
        <w:top w:val="none" w:sz="0" w:space="0" w:color="auto"/>
        <w:left w:val="none" w:sz="0" w:space="0" w:color="auto"/>
        <w:bottom w:val="none" w:sz="0" w:space="0" w:color="auto"/>
        <w:right w:val="none" w:sz="0" w:space="0" w:color="auto"/>
      </w:divBdr>
    </w:div>
    <w:div w:id="1508249510">
      <w:bodyDiv w:val="1"/>
      <w:marLeft w:val="0"/>
      <w:marRight w:val="0"/>
      <w:marTop w:val="0"/>
      <w:marBottom w:val="0"/>
      <w:divBdr>
        <w:top w:val="none" w:sz="0" w:space="0" w:color="auto"/>
        <w:left w:val="none" w:sz="0" w:space="0" w:color="auto"/>
        <w:bottom w:val="none" w:sz="0" w:space="0" w:color="auto"/>
        <w:right w:val="none" w:sz="0" w:space="0" w:color="auto"/>
      </w:divBdr>
    </w:div>
    <w:div w:id="1522664653">
      <w:bodyDiv w:val="1"/>
      <w:marLeft w:val="0"/>
      <w:marRight w:val="0"/>
      <w:marTop w:val="0"/>
      <w:marBottom w:val="0"/>
      <w:divBdr>
        <w:top w:val="none" w:sz="0" w:space="0" w:color="auto"/>
        <w:left w:val="none" w:sz="0" w:space="0" w:color="auto"/>
        <w:bottom w:val="none" w:sz="0" w:space="0" w:color="auto"/>
        <w:right w:val="none" w:sz="0" w:space="0" w:color="auto"/>
      </w:divBdr>
    </w:div>
    <w:div w:id="1525679003">
      <w:bodyDiv w:val="1"/>
      <w:marLeft w:val="0"/>
      <w:marRight w:val="0"/>
      <w:marTop w:val="0"/>
      <w:marBottom w:val="0"/>
      <w:divBdr>
        <w:top w:val="none" w:sz="0" w:space="0" w:color="auto"/>
        <w:left w:val="none" w:sz="0" w:space="0" w:color="auto"/>
        <w:bottom w:val="none" w:sz="0" w:space="0" w:color="auto"/>
        <w:right w:val="none" w:sz="0" w:space="0" w:color="auto"/>
      </w:divBdr>
    </w:div>
    <w:div w:id="1531262429">
      <w:bodyDiv w:val="1"/>
      <w:marLeft w:val="0"/>
      <w:marRight w:val="0"/>
      <w:marTop w:val="0"/>
      <w:marBottom w:val="0"/>
      <w:divBdr>
        <w:top w:val="none" w:sz="0" w:space="0" w:color="auto"/>
        <w:left w:val="none" w:sz="0" w:space="0" w:color="auto"/>
        <w:bottom w:val="none" w:sz="0" w:space="0" w:color="auto"/>
        <w:right w:val="none" w:sz="0" w:space="0" w:color="auto"/>
      </w:divBdr>
    </w:div>
    <w:div w:id="1532496807">
      <w:bodyDiv w:val="1"/>
      <w:marLeft w:val="0"/>
      <w:marRight w:val="0"/>
      <w:marTop w:val="0"/>
      <w:marBottom w:val="0"/>
      <w:divBdr>
        <w:top w:val="none" w:sz="0" w:space="0" w:color="auto"/>
        <w:left w:val="none" w:sz="0" w:space="0" w:color="auto"/>
        <w:bottom w:val="none" w:sz="0" w:space="0" w:color="auto"/>
        <w:right w:val="none" w:sz="0" w:space="0" w:color="auto"/>
      </w:divBdr>
    </w:div>
    <w:div w:id="1543513532">
      <w:bodyDiv w:val="1"/>
      <w:marLeft w:val="0"/>
      <w:marRight w:val="0"/>
      <w:marTop w:val="0"/>
      <w:marBottom w:val="0"/>
      <w:divBdr>
        <w:top w:val="none" w:sz="0" w:space="0" w:color="auto"/>
        <w:left w:val="none" w:sz="0" w:space="0" w:color="auto"/>
        <w:bottom w:val="none" w:sz="0" w:space="0" w:color="auto"/>
        <w:right w:val="none" w:sz="0" w:space="0" w:color="auto"/>
      </w:divBdr>
    </w:div>
    <w:div w:id="1544636570">
      <w:bodyDiv w:val="1"/>
      <w:marLeft w:val="0"/>
      <w:marRight w:val="0"/>
      <w:marTop w:val="0"/>
      <w:marBottom w:val="0"/>
      <w:divBdr>
        <w:top w:val="none" w:sz="0" w:space="0" w:color="auto"/>
        <w:left w:val="none" w:sz="0" w:space="0" w:color="auto"/>
        <w:bottom w:val="none" w:sz="0" w:space="0" w:color="auto"/>
        <w:right w:val="none" w:sz="0" w:space="0" w:color="auto"/>
      </w:divBdr>
    </w:div>
    <w:div w:id="1547914154">
      <w:bodyDiv w:val="1"/>
      <w:marLeft w:val="0"/>
      <w:marRight w:val="0"/>
      <w:marTop w:val="0"/>
      <w:marBottom w:val="0"/>
      <w:divBdr>
        <w:top w:val="none" w:sz="0" w:space="0" w:color="auto"/>
        <w:left w:val="none" w:sz="0" w:space="0" w:color="auto"/>
        <w:bottom w:val="none" w:sz="0" w:space="0" w:color="auto"/>
        <w:right w:val="none" w:sz="0" w:space="0" w:color="auto"/>
      </w:divBdr>
    </w:div>
    <w:div w:id="1549416577">
      <w:bodyDiv w:val="1"/>
      <w:marLeft w:val="0"/>
      <w:marRight w:val="0"/>
      <w:marTop w:val="0"/>
      <w:marBottom w:val="0"/>
      <w:divBdr>
        <w:top w:val="none" w:sz="0" w:space="0" w:color="auto"/>
        <w:left w:val="none" w:sz="0" w:space="0" w:color="auto"/>
        <w:bottom w:val="none" w:sz="0" w:space="0" w:color="auto"/>
        <w:right w:val="none" w:sz="0" w:space="0" w:color="auto"/>
      </w:divBdr>
    </w:div>
    <w:div w:id="1555002129">
      <w:bodyDiv w:val="1"/>
      <w:marLeft w:val="0"/>
      <w:marRight w:val="0"/>
      <w:marTop w:val="0"/>
      <w:marBottom w:val="0"/>
      <w:divBdr>
        <w:top w:val="none" w:sz="0" w:space="0" w:color="auto"/>
        <w:left w:val="none" w:sz="0" w:space="0" w:color="auto"/>
        <w:bottom w:val="none" w:sz="0" w:space="0" w:color="auto"/>
        <w:right w:val="none" w:sz="0" w:space="0" w:color="auto"/>
      </w:divBdr>
    </w:div>
    <w:div w:id="1555508046">
      <w:bodyDiv w:val="1"/>
      <w:marLeft w:val="0"/>
      <w:marRight w:val="0"/>
      <w:marTop w:val="0"/>
      <w:marBottom w:val="0"/>
      <w:divBdr>
        <w:top w:val="none" w:sz="0" w:space="0" w:color="auto"/>
        <w:left w:val="none" w:sz="0" w:space="0" w:color="auto"/>
        <w:bottom w:val="none" w:sz="0" w:space="0" w:color="auto"/>
        <w:right w:val="none" w:sz="0" w:space="0" w:color="auto"/>
      </w:divBdr>
    </w:div>
    <w:div w:id="1557349312">
      <w:bodyDiv w:val="1"/>
      <w:marLeft w:val="0"/>
      <w:marRight w:val="0"/>
      <w:marTop w:val="0"/>
      <w:marBottom w:val="0"/>
      <w:divBdr>
        <w:top w:val="none" w:sz="0" w:space="0" w:color="auto"/>
        <w:left w:val="none" w:sz="0" w:space="0" w:color="auto"/>
        <w:bottom w:val="none" w:sz="0" w:space="0" w:color="auto"/>
        <w:right w:val="none" w:sz="0" w:space="0" w:color="auto"/>
      </w:divBdr>
    </w:div>
    <w:div w:id="1559972655">
      <w:bodyDiv w:val="1"/>
      <w:marLeft w:val="0"/>
      <w:marRight w:val="0"/>
      <w:marTop w:val="0"/>
      <w:marBottom w:val="0"/>
      <w:divBdr>
        <w:top w:val="none" w:sz="0" w:space="0" w:color="auto"/>
        <w:left w:val="none" w:sz="0" w:space="0" w:color="auto"/>
        <w:bottom w:val="none" w:sz="0" w:space="0" w:color="auto"/>
        <w:right w:val="none" w:sz="0" w:space="0" w:color="auto"/>
      </w:divBdr>
    </w:div>
    <w:div w:id="1559974677">
      <w:bodyDiv w:val="1"/>
      <w:marLeft w:val="0"/>
      <w:marRight w:val="0"/>
      <w:marTop w:val="0"/>
      <w:marBottom w:val="0"/>
      <w:divBdr>
        <w:top w:val="none" w:sz="0" w:space="0" w:color="auto"/>
        <w:left w:val="none" w:sz="0" w:space="0" w:color="auto"/>
        <w:bottom w:val="none" w:sz="0" w:space="0" w:color="auto"/>
        <w:right w:val="none" w:sz="0" w:space="0" w:color="auto"/>
      </w:divBdr>
    </w:div>
    <w:div w:id="1561211581">
      <w:bodyDiv w:val="1"/>
      <w:marLeft w:val="0"/>
      <w:marRight w:val="0"/>
      <w:marTop w:val="0"/>
      <w:marBottom w:val="0"/>
      <w:divBdr>
        <w:top w:val="none" w:sz="0" w:space="0" w:color="auto"/>
        <w:left w:val="none" w:sz="0" w:space="0" w:color="auto"/>
        <w:bottom w:val="none" w:sz="0" w:space="0" w:color="auto"/>
        <w:right w:val="none" w:sz="0" w:space="0" w:color="auto"/>
      </w:divBdr>
    </w:div>
    <w:div w:id="1592426315">
      <w:bodyDiv w:val="1"/>
      <w:marLeft w:val="0"/>
      <w:marRight w:val="0"/>
      <w:marTop w:val="0"/>
      <w:marBottom w:val="0"/>
      <w:divBdr>
        <w:top w:val="none" w:sz="0" w:space="0" w:color="auto"/>
        <w:left w:val="none" w:sz="0" w:space="0" w:color="auto"/>
        <w:bottom w:val="none" w:sz="0" w:space="0" w:color="auto"/>
        <w:right w:val="none" w:sz="0" w:space="0" w:color="auto"/>
      </w:divBdr>
    </w:div>
    <w:div w:id="1597591927">
      <w:bodyDiv w:val="1"/>
      <w:marLeft w:val="0"/>
      <w:marRight w:val="0"/>
      <w:marTop w:val="0"/>
      <w:marBottom w:val="0"/>
      <w:divBdr>
        <w:top w:val="none" w:sz="0" w:space="0" w:color="auto"/>
        <w:left w:val="none" w:sz="0" w:space="0" w:color="auto"/>
        <w:bottom w:val="none" w:sz="0" w:space="0" w:color="auto"/>
        <w:right w:val="none" w:sz="0" w:space="0" w:color="auto"/>
      </w:divBdr>
    </w:div>
    <w:div w:id="1603800950">
      <w:bodyDiv w:val="1"/>
      <w:marLeft w:val="0"/>
      <w:marRight w:val="0"/>
      <w:marTop w:val="0"/>
      <w:marBottom w:val="0"/>
      <w:divBdr>
        <w:top w:val="none" w:sz="0" w:space="0" w:color="auto"/>
        <w:left w:val="none" w:sz="0" w:space="0" w:color="auto"/>
        <w:bottom w:val="none" w:sz="0" w:space="0" w:color="auto"/>
        <w:right w:val="none" w:sz="0" w:space="0" w:color="auto"/>
      </w:divBdr>
    </w:div>
    <w:div w:id="1605965059">
      <w:bodyDiv w:val="1"/>
      <w:marLeft w:val="0"/>
      <w:marRight w:val="0"/>
      <w:marTop w:val="0"/>
      <w:marBottom w:val="0"/>
      <w:divBdr>
        <w:top w:val="none" w:sz="0" w:space="0" w:color="auto"/>
        <w:left w:val="none" w:sz="0" w:space="0" w:color="auto"/>
        <w:bottom w:val="none" w:sz="0" w:space="0" w:color="auto"/>
        <w:right w:val="none" w:sz="0" w:space="0" w:color="auto"/>
      </w:divBdr>
    </w:div>
    <w:div w:id="1626737476">
      <w:bodyDiv w:val="1"/>
      <w:marLeft w:val="0"/>
      <w:marRight w:val="0"/>
      <w:marTop w:val="0"/>
      <w:marBottom w:val="0"/>
      <w:divBdr>
        <w:top w:val="none" w:sz="0" w:space="0" w:color="auto"/>
        <w:left w:val="none" w:sz="0" w:space="0" w:color="auto"/>
        <w:bottom w:val="none" w:sz="0" w:space="0" w:color="auto"/>
        <w:right w:val="none" w:sz="0" w:space="0" w:color="auto"/>
      </w:divBdr>
    </w:div>
    <w:div w:id="1627003047">
      <w:bodyDiv w:val="1"/>
      <w:marLeft w:val="0"/>
      <w:marRight w:val="0"/>
      <w:marTop w:val="0"/>
      <w:marBottom w:val="0"/>
      <w:divBdr>
        <w:top w:val="none" w:sz="0" w:space="0" w:color="auto"/>
        <w:left w:val="none" w:sz="0" w:space="0" w:color="auto"/>
        <w:bottom w:val="none" w:sz="0" w:space="0" w:color="auto"/>
        <w:right w:val="none" w:sz="0" w:space="0" w:color="auto"/>
      </w:divBdr>
    </w:div>
    <w:div w:id="1632056805">
      <w:bodyDiv w:val="1"/>
      <w:marLeft w:val="0"/>
      <w:marRight w:val="0"/>
      <w:marTop w:val="0"/>
      <w:marBottom w:val="0"/>
      <w:divBdr>
        <w:top w:val="none" w:sz="0" w:space="0" w:color="auto"/>
        <w:left w:val="none" w:sz="0" w:space="0" w:color="auto"/>
        <w:bottom w:val="none" w:sz="0" w:space="0" w:color="auto"/>
        <w:right w:val="none" w:sz="0" w:space="0" w:color="auto"/>
      </w:divBdr>
    </w:div>
    <w:div w:id="1635066742">
      <w:bodyDiv w:val="1"/>
      <w:marLeft w:val="0"/>
      <w:marRight w:val="0"/>
      <w:marTop w:val="0"/>
      <w:marBottom w:val="0"/>
      <w:divBdr>
        <w:top w:val="none" w:sz="0" w:space="0" w:color="auto"/>
        <w:left w:val="none" w:sz="0" w:space="0" w:color="auto"/>
        <w:bottom w:val="none" w:sz="0" w:space="0" w:color="auto"/>
        <w:right w:val="none" w:sz="0" w:space="0" w:color="auto"/>
      </w:divBdr>
    </w:div>
    <w:div w:id="1647659766">
      <w:bodyDiv w:val="1"/>
      <w:marLeft w:val="0"/>
      <w:marRight w:val="0"/>
      <w:marTop w:val="0"/>
      <w:marBottom w:val="0"/>
      <w:divBdr>
        <w:top w:val="none" w:sz="0" w:space="0" w:color="auto"/>
        <w:left w:val="none" w:sz="0" w:space="0" w:color="auto"/>
        <w:bottom w:val="none" w:sz="0" w:space="0" w:color="auto"/>
        <w:right w:val="none" w:sz="0" w:space="0" w:color="auto"/>
      </w:divBdr>
    </w:div>
    <w:div w:id="1652053974">
      <w:bodyDiv w:val="1"/>
      <w:marLeft w:val="0"/>
      <w:marRight w:val="0"/>
      <w:marTop w:val="0"/>
      <w:marBottom w:val="0"/>
      <w:divBdr>
        <w:top w:val="none" w:sz="0" w:space="0" w:color="auto"/>
        <w:left w:val="none" w:sz="0" w:space="0" w:color="auto"/>
        <w:bottom w:val="none" w:sz="0" w:space="0" w:color="auto"/>
        <w:right w:val="none" w:sz="0" w:space="0" w:color="auto"/>
      </w:divBdr>
    </w:div>
    <w:div w:id="1656031788">
      <w:bodyDiv w:val="1"/>
      <w:marLeft w:val="0"/>
      <w:marRight w:val="0"/>
      <w:marTop w:val="0"/>
      <w:marBottom w:val="0"/>
      <w:divBdr>
        <w:top w:val="none" w:sz="0" w:space="0" w:color="auto"/>
        <w:left w:val="none" w:sz="0" w:space="0" w:color="auto"/>
        <w:bottom w:val="none" w:sz="0" w:space="0" w:color="auto"/>
        <w:right w:val="none" w:sz="0" w:space="0" w:color="auto"/>
      </w:divBdr>
    </w:div>
    <w:div w:id="1657805089">
      <w:bodyDiv w:val="1"/>
      <w:marLeft w:val="0"/>
      <w:marRight w:val="0"/>
      <w:marTop w:val="0"/>
      <w:marBottom w:val="0"/>
      <w:divBdr>
        <w:top w:val="none" w:sz="0" w:space="0" w:color="auto"/>
        <w:left w:val="none" w:sz="0" w:space="0" w:color="auto"/>
        <w:bottom w:val="none" w:sz="0" w:space="0" w:color="auto"/>
        <w:right w:val="none" w:sz="0" w:space="0" w:color="auto"/>
      </w:divBdr>
    </w:div>
    <w:div w:id="1678313970">
      <w:bodyDiv w:val="1"/>
      <w:marLeft w:val="0"/>
      <w:marRight w:val="0"/>
      <w:marTop w:val="0"/>
      <w:marBottom w:val="0"/>
      <w:divBdr>
        <w:top w:val="none" w:sz="0" w:space="0" w:color="auto"/>
        <w:left w:val="none" w:sz="0" w:space="0" w:color="auto"/>
        <w:bottom w:val="none" w:sz="0" w:space="0" w:color="auto"/>
        <w:right w:val="none" w:sz="0" w:space="0" w:color="auto"/>
      </w:divBdr>
    </w:div>
    <w:div w:id="1682662038">
      <w:bodyDiv w:val="1"/>
      <w:marLeft w:val="0"/>
      <w:marRight w:val="0"/>
      <w:marTop w:val="0"/>
      <w:marBottom w:val="0"/>
      <w:divBdr>
        <w:top w:val="none" w:sz="0" w:space="0" w:color="auto"/>
        <w:left w:val="none" w:sz="0" w:space="0" w:color="auto"/>
        <w:bottom w:val="none" w:sz="0" w:space="0" w:color="auto"/>
        <w:right w:val="none" w:sz="0" w:space="0" w:color="auto"/>
      </w:divBdr>
    </w:div>
    <w:div w:id="1682782144">
      <w:bodyDiv w:val="1"/>
      <w:marLeft w:val="0"/>
      <w:marRight w:val="0"/>
      <w:marTop w:val="0"/>
      <w:marBottom w:val="0"/>
      <w:divBdr>
        <w:top w:val="none" w:sz="0" w:space="0" w:color="auto"/>
        <w:left w:val="none" w:sz="0" w:space="0" w:color="auto"/>
        <w:bottom w:val="none" w:sz="0" w:space="0" w:color="auto"/>
        <w:right w:val="none" w:sz="0" w:space="0" w:color="auto"/>
      </w:divBdr>
    </w:div>
    <w:div w:id="1683706336">
      <w:bodyDiv w:val="1"/>
      <w:marLeft w:val="0"/>
      <w:marRight w:val="0"/>
      <w:marTop w:val="0"/>
      <w:marBottom w:val="0"/>
      <w:divBdr>
        <w:top w:val="none" w:sz="0" w:space="0" w:color="auto"/>
        <w:left w:val="none" w:sz="0" w:space="0" w:color="auto"/>
        <w:bottom w:val="none" w:sz="0" w:space="0" w:color="auto"/>
        <w:right w:val="none" w:sz="0" w:space="0" w:color="auto"/>
      </w:divBdr>
    </w:div>
    <w:div w:id="1690372506">
      <w:bodyDiv w:val="1"/>
      <w:marLeft w:val="0"/>
      <w:marRight w:val="0"/>
      <w:marTop w:val="0"/>
      <w:marBottom w:val="0"/>
      <w:divBdr>
        <w:top w:val="none" w:sz="0" w:space="0" w:color="auto"/>
        <w:left w:val="none" w:sz="0" w:space="0" w:color="auto"/>
        <w:bottom w:val="none" w:sz="0" w:space="0" w:color="auto"/>
        <w:right w:val="none" w:sz="0" w:space="0" w:color="auto"/>
      </w:divBdr>
    </w:div>
    <w:div w:id="1699625159">
      <w:bodyDiv w:val="1"/>
      <w:marLeft w:val="0"/>
      <w:marRight w:val="0"/>
      <w:marTop w:val="0"/>
      <w:marBottom w:val="0"/>
      <w:divBdr>
        <w:top w:val="none" w:sz="0" w:space="0" w:color="auto"/>
        <w:left w:val="none" w:sz="0" w:space="0" w:color="auto"/>
        <w:bottom w:val="none" w:sz="0" w:space="0" w:color="auto"/>
        <w:right w:val="none" w:sz="0" w:space="0" w:color="auto"/>
      </w:divBdr>
    </w:div>
    <w:div w:id="1709908554">
      <w:bodyDiv w:val="1"/>
      <w:marLeft w:val="0"/>
      <w:marRight w:val="0"/>
      <w:marTop w:val="0"/>
      <w:marBottom w:val="0"/>
      <w:divBdr>
        <w:top w:val="none" w:sz="0" w:space="0" w:color="auto"/>
        <w:left w:val="none" w:sz="0" w:space="0" w:color="auto"/>
        <w:bottom w:val="none" w:sz="0" w:space="0" w:color="auto"/>
        <w:right w:val="none" w:sz="0" w:space="0" w:color="auto"/>
      </w:divBdr>
      <w:divsChild>
        <w:div w:id="1557475406">
          <w:marLeft w:val="0"/>
          <w:marRight w:val="0"/>
          <w:marTop w:val="0"/>
          <w:marBottom w:val="0"/>
          <w:divBdr>
            <w:top w:val="none" w:sz="0" w:space="0" w:color="auto"/>
            <w:left w:val="none" w:sz="0" w:space="0" w:color="auto"/>
            <w:bottom w:val="none" w:sz="0" w:space="0" w:color="auto"/>
            <w:right w:val="none" w:sz="0" w:space="0" w:color="auto"/>
          </w:divBdr>
        </w:div>
        <w:div w:id="783302922">
          <w:marLeft w:val="0"/>
          <w:marRight w:val="0"/>
          <w:marTop w:val="0"/>
          <w:marBottom w:val="0"/>
          <w:divBdr>
            <w:top w:val="none" w:sz="0" w:space="0" w:color="auto"/>
            <w:left w:val="none" w:sz="0" w:space="0" w:color="auto"/>
            <w:bottom w:val="none" w:sz="0" w:space="0" w:color="auto"/>
            <w:right w:val="none" w:sz="0" w:space="0" w:color="auto"/>
          </w:divBdr>
        </w:div>
        <w:div w:id="758212473">
          <w:marLeft w:val="0"/>
          <w:marRight w:val="0"/>
          <w:marTop w:val="0"/>
          <w:marBottom w:val="0"/>
          <w:divBdr>
            <w:top w:val="none" w:sz="0" w:space="0" w:color="auto"/>
            <w:left w:val="none" w:sz="0" w:space="0" w:color="auto"/>
            <w:bottom w:val="none" w:sz="0" w:space="0" w:color="auto"/>
            <w:right w:val="none" w:sz="0" w:space="0" w:color="auto"/>
          </w:divBdr>
        </w:div>
        <w:div w:id="1165783541">
          <w:marLeft w:val="0"/>
          <w:marRight w:val="0"/>
          <w:marTop w:val="0"/>
          <w:marBottom w:val="0"/>
          <w:divBdr>
            <w:top w:val="none" w:sz="0" w:space="0" w:color="auto"/>
            <w:left w:val="none" w:sz="0" w:space="0" w:color="auto"/>
            <w:bottom w:val="none" w:sz="0" w:space="0" w:color="auto"/>
            <w:right w:val="none" w:sz="0" w:space="0" w:color="auto"/>
          </w:divBdr>
        </w:div>
      </w:divsChild>
    </w:div>
    <w:div w:id="1713841432">
      <w:bodyDiv w:val="1"/>
      <w:marLeft w:val="0"/>
      <w:marRight w:val="0"/>
      <w:marTop w:val="0"/>
      <w:marBottom w:val="0"/>
      <w:divBdr>
        <w:top w:val="none" w:sz="0" w:space="0" w:color="auto"/>
        <w:left w:val="none" w:sz="0" w:space="0" w:color="auto"/>
        <w:bottom w:val="none" w:sz="0" w:space="0" w:color="auto"/>
        <w:right w:val="none" w:sz="0" w:space="0" w:color="auto"/>
      </w:divBdr>
    </w:div>
    <w:div w:id="1728841381">
      <w:bodyDiv w:val="1"/>
      <w:marLeft w:val="0"/>
      <w:marRight w:val="0"/>
      <w:marTop w:val="0"/>
      <w:marBottom w:val="0"/>
      <w:divBdr>
        <w:top w:val="none" w:sz="0" w:space="0" w:color="auto"/>
        <w:left w:val="none" w:sz="0" w:space="0" w:color="auto"/>
        <w:bottom w:val="none" w:sz="0" w:space="0" w:color="auto"/>
        <w:right w:val="none" w:sz="0" w:space="0" w:color="auto"/>
      </w:divBdr>
    </w:div>
    <w:div w:id="1731028086">
      <w:bodyDiv w:val="1"/>
      <w:marLeft w:val="0"/>
      <w:marRight w:val="0"/>
      <w:marTop w:val="0"/>
      <w:marBottom w:val="0"/>
      <w:divBdr>
        <w:top w:val="none" w:sz="0" w:space="0" w:color="auto"/>
        <w:left w:val="none" w:sz="0" w:space="0" w:color="auto"/>
        <w:bottom w:val="none" w:sz="0" w:space="0" w:color="auto"/>
        <w:right w:val="none" w:sz="0" w:space="0" w:color="auto"/>
      </w:divBdr>
    </w:div>
    <w:div w:id="1734811579">
      <w:bodyDiv w:val="1"/>
      <w:marLeft w:val="0"/>
      <w:marRight w:val="0"/>
      <w:marTop w:val="0"/>
      <w:marBottom w:val="0"/>
      <w:divBdr>
        <w:top w:val="none" w:sz="0" w:space="0" w:color="auto"/>
        <w:left w:val="none" w:sz="0" w:space="0" w:color="auto"/>
        <w:bottom w:val="none" w:sz="0" w:space="0" w:color="auto"/>
        <w:right w:val="none" w:sz="0" w:space="0" w:color="auto"/>
      </w:divBdr>
    </w:div>
    <w:div w:id="1742868217">
      <w:bodyDiv w:val="1"/>
      <w:marLeft w:val="0"/>
      <w:marRight w:val="0"/>
      <w:marTop w:val="0"/>
      <w:marBottom w:val="0"/>
      <w:divBdr>
        <w:top w:val="none" w:sz="0" w:space="0" w:color="auto"/>
        <w:left w:val="none" w:sz="0" w:space="0" w:color="auto"/>
        <w:bottom w:val="none" w:sz="0" w:space="0" w:color="auto"/>
        <w:right w:val="none" w:sz="0" w:space="0" w:color="auto"/>
      </w:divBdr>
    </w:div>
    <w:div w:id="1744063291">
      <w:bodyDiv w:val="1"/>
      <w:marLeft w:val="0"/>
      <w:marRight w:val="0"/>
      <w:marTop w:val="0"/>
      <w:marBottom w:val="0"/>
      <w:divBdr>
        <w:top w:val="none" w:sz="0" w:space="0" w:color="auto"/>
        <w:left w:val="none" w:sz="0" w:space="0" w:color="auto"/>
        <w:bottom w:val="none" w:sz="0" w:space="0" w:color="auto"/>
        <w:right w:val="none" w:sz="0" w:space="0" w:color="auto"/>
      </w:divBdr>
    </w:div>
    <w:div w:id="1750536180">
      <w:bodyDiv w:val="1"/>
      <w:marLeft w:val="0"/>
      <w:marRight w:val="0"/>
      <w:marTop w:val="0"/>
      <w:marBottom w:val="0"/>
      <w:divBdr>
        <w:top w:val="none" w:sz="0" w:space="0" w:color="auto"/>
        <w:left w:val="none" w:sz="0" w:space="0" w:color="auto"/>
        <w:bottom w:val="none" w:sz="0" w:space="0" w:color="auto"/>
        <w:right w:val="none" w:sz="0" w:space="0" w:color="auto"/>
      </w:divBdr>
    </w:div>
    <w:div w:id="1758357419">
      <w:bodyDiv w:val="1"/>
      <w:marLeft w:val="0"/>
      <w:marRight w:val="0"/>
      <w:marTop w:val="0"/>
      <w:marBottom w:val="0"/>
      <w:divBdr>
        <w:top w:val="none" w:sz="0" w:space="0" w:color="auto"/>
        <w:left w:val="none" w:sz="0" w:space="0" w:color="auto"/>
        <w:bottom w:val="none" w:sz="0" w:space="0" w:color="auto"/>
        <w:right w:val="none" w:sz="0" w:space="0" w:color="auto"/>
      </w:divBdr>
    </w:div>
    <w:div w:id="1762489189">
      <w:bodyDiv w:val="1"/>
      <w:marLeft w:val="0"/>
      <w:marRight w:val="0"/>
      <w:marTop w:val="0"/>
      <w:marBottom w:val="0"/>
      <w:divBdr>
        <w:top w:val="none" w:sz="0" w:space="0" w:color="auto"/>
        <w:left w:val="none" w:sz="0" w:space="0" w:color="auto"/>
        <w:bottom w:val="none" w:sz="0" w:space="0" w:color="auto"/>
        <w:right w:val="none" w:sz="0" w:space="0" w:color="auto"/>
      </w:divBdr>
    </w:div>
    <w:div w:id="1764184005">
      <w:bodyDiv w:val="1"/>
      <w:marLeft w:val="0"/>
      <w:marRight w:val="0"/>
      <w:marTop w:val="0"/>
      <w:marBottom w:val="0"/>
      <w:divBdr>
        <w:top w:val="none" w:sz="0" w:space="0" w:color="auto"/>
        <w:left w:val="none" w:sz="0" w:space="0" w:color="auto"/>
        <w:bottom w:val="none" w:sz="0" w:space="0" w:color="auto"/>
        <w:right w:val="none" w:sz="0" w:space="0" w:color="auto"/>
      </w:divBdr>
    </w:div>
    <w:div w:id="1776441273">
      <w:bodyDiv w:val="1"/>
      <w:marLeft w:val="0"/>
      <w:marRight w:val="0"/>
      <w:marTop w:val="0"/>
      <w:marBottom w:val="0"/>
      <w:divBdr>
        <w:top w:val="none" w:sz="0" w:space="0" w:color="auto"/>
        <w:left w:val="none" w:sz="0" w:space="0" w:color="auto"/>
        <w:bottom w:val="none" w:sz="0" w:space="0" w:color="auto"/>
        <w:right w:val="none" w:sz="0" w:space="0" w:color="auto"/>
      </w:divBdr>
    </w:div>
    <w:div w:id="1783916601">
      <w:bodyDiv w:val="1"/>
      <w:marLeft w:val="0"/>
      <w:marRight w:val="0"/>
      <w:marTop w:val="0"/>
      <w:marBottom w:val="0"/>
      <w:divBdr>
        <w:top w:val="none" w:sz="0" w:space="0" w:color="auto"/>
        <w:left w:val="none" w:sz="0" w:space="0" w:color="auto"/>
        <w:bottom w:val="none" w:sz="0" w:space="0" w:color="auto"/>
        <w:right w:val="none" w:sz="0" w:space="0" w:color="auto"/>
      </w:divBdr>
    </w:div>
    <w:div w:id="1791053335">
      <w:bodyDiv w:val="1"/>
      <w:marLeft w:val="0"/>
      <w:marRight w:val="0"/>
      <w:marTop w:val="0"/>
      <w:marBottom w:val="0"/>
      <w:divBdr>
        <w:top w:val="none" w:sz="0" w:space="0" w:color="auto"/>
        <w:left w:val="none" w:sz="0" w:space="0" w:color="auto"/>
        <w:bottom w:val="none" w:sz="0" w:space="0" w:color="auto"/>
        <w:right w:val="none" w:sz="0" w:space="0" w:color="auto"/>
      </w:divBdr>
    </w:div>
    <w:div w:id="1805386849">
      <w:bodyDiv w:val="1"/>
      <w:marLeft w:val="0"/>
      <w:marRight w:val="0"/>
      <w:marTop w:val="0"/>
      <w:marBottom w:val="0"/>
      <w:divBdr>
        <w:top w:val="none" w:sz="0" w:space="0" w:color="auto"/>
        <w:left w:val="none" w:sz="0" w:space="0" w:color="auto"/>
        <w:bottom w:val="none" w:sz="0" w:space="0" w:color="auto"/>
        <w:right w:val="none" w:sz="0" w:space="0" w:color="auto"/>
      </w:divBdr>
      <w:divsChild>
        <w:div w:id="30497751">
          <w:marLeft w:val="0"/>
          <w:marRight w:val="0"/>
          <w:marTop w:val="0"/>
          <w:marBottom w:val="0"/>
          <w:divBdr>
            <w:top w:val="none" w:sz="0" w:space="0" w:color="auto"/>
            <w:left w:val="none" w:sz="0" w:space="0" w:color="auto"/>
            <w:bottom w:val="none" w:sz="0" w:space="0" w:color="auto"/>
            <w:right w:val="none" w:sz="0" w:space="0" w:color="auto"/>
          </w:divBdr>
        </w:div>
        <w:div w:id="376004651">
          <w:marLeft w:val="0"/>
          <w:marRight w:val="0"/>
          <w:marTop w:val="0"/>
          <w:marBottom w:val="0"/>
          <w:divBdr>
            <w:top w:val="none" w:sz="0" w:space="0" w:color="auto"/>
            <w:left w:val="none" w:sz="0" w:space="0" w:color="auto"/>
            <w:bottom w:val="none" w:sz="0" w:space="0" w:color="auto"/>
            <w:right w:val="none" w:sz="0" w:space="0" w:color="auto"/>
          </w:divBdr>
          <w:divsChild>
            <w:div w:id="824859201">
              <w:marLeft w:val="0"/>
              <w:marRight w:val="0"/>
              <w:marTop w:val="0"/>
              <w:marBottom w:val="0"/>
              <w:divBdr>
                <w:top w:val="none" w:sz="0" w:space="0" w:color="auto"/>
                <w:left w:val="none" w:sz="0" w:space="0" w:color="auto"/>
                <w:bottom w:val="none" w:sz="0" w:space="0" w:color="auto"/>
                <w:right w:val="none" w:sz="0" w:space="0" w:color="auto"/>
              </w:divBdr>
              <w:divsChild>
                <w:div w:id="1370758905">
                  <w:marLeft w:val="0"/>
                  <w:marRight w:val="0"/>
                  <w:marTop w:val="0"/>
                  <w:marBottom w:val="0"/>
                  <w:divBdr>
                    <w:top w:val="none" w:sz="0" w:space="0" w:color="auto"/>
                    <w:left w:val="none" w:sz="0" w:space="0" w:color="auto"/>
                    <w:bottom w:val="none" w:sz="0" w:space="0" w:color="auto"/>
                    <w:right w:val="none" w:sz="0" w:space="0" w:color="auto"/>
                  </w:divBdr>
                </w:div>
                <w:div w:id="146861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833304">
      <w:bodyDiv w:val="1"/>
      <w:marLeft w:val="0"/>
      <w:marRight w:val="0"/>
      <w:marTop w:val="0"/>
      <w:marBottom w:val="0"/>
      <w:divBdr>
        <w:top w:val="none" w:sz="0" w:space="0" w:color="auto"/>
        <w:left w:val="none" w:sz="0" w:space="0" w:color="auto"/>
        <w:bottom w:val="none" w:sz="0" w:space="0" w:color="auto"/>
        <w:right w:val="none" w:sz="0" w:space="0" w:color="auto"/>
      </w:divBdr>
    </w:div>
    <w:div w:id="1819300448">
      <w:bodyDiv w:val="1"/>
      <w:marLeft w:val="0"/>
      <w:marRight w:val="0"/>
      <w:marTop w:val="0"/>
      <w:marBottom w:val="0"/>
      <w:divBdr>
        <w:top w:val="none" w:sz="0" w:space="0" w:color="auto"/>
        <w:left w:val="none" w:sz="0" w:space="0" w:color="auto"/>
        <w:bottom w:val="none" w:sz="0" w:space="0" w:color="auto"/>
        <w:right w:val="none" w:sz="0" w:space="0" w:color="auto"/>
      </w:divBdr>
    </w:div>
    <w:div w:id="1831828169">
      <w:bodyDiv w:val="1"/>
      <w:marLeft w:val="0"/>
      <w:marRight w:val="0"/>
      <w:marTop w:val="0"/>
      <w:marBottom w:val="0"/>
      <w:divBdr>
        <w:top w:val="none" w:sz="0" w:space="0" w:color="auto"/>
        <w:left w:val="none" w:sz="0" w:space="0" w:color="auto"/>
        <w:bottom w:val="none" w:sz="0" w:space="0" w:color="auto"/>
        <w:right w:val="none" w:sz="0" w:space="0" w:color="auto"/>
      </w:divBdr>
    </w:div>
    <w:div w:id="1835754666">
      <w:bodyDiv w:val="1"/>
      <w:marLeft w:val="0"/>
      <w:marRight w:val="0"/>
      <w:marTop w:val="0"/>
      <w:marBottom w:val="0"/>
      <w:divBdr>
        <w:top w:val="none" w:sz="0" w:space="0" w:color="auto"/>
        <w:left w:val="none" w:sz="0" w:space="0" w:color="auto"/>
        <w:bottom w:val="none" w:sz="0" w:space="0" w:color="auto"/>
        <w:right w:val="none" w:sz="0" w:space="0" w:color="auto"/>
      </w:divBdr>
    </w:div>
    <w:div w:id="1846705731">
      <w:bodyDiv w:val="1"/>
      <w:marLeft w:val="0"/>
      <w:marRight w:val="0"/>
      <w:marTop w:val="0"/>
      <w:marBottom w:val="0"/>
      <w:divBdr>
        <w:top w:val="none" w:sz="0" w:space="0" w:color="auto"/>
        <w:left w:val="none" w:sz="0" w:space="0" w:color="auto"/>
        <w:bottom w:val="none" w:sz="0" w:space="0" w:color="auto"/>
        <w:right w:val="none" w:sz="0" w:space="0" w:color="auto"/>
      </w:divBdr>
    </w:div>
    <w:div w:id="1859543543">
      <w:bodyDiv w:val="1"/>
      <w:marLeft w:val="0"/>
      <w:marRight w:val="0"/>
      <w:marTop w:val="0"/>
      <w:marBottom w:val="0"/>
      <w:divBdr>
        <w:top w:val="none" w:sz="0" w:space="0" w:color="auto"/>
        <w:left w:val="none" w:sz="0" w:space="0" w:color="auto"/>
        <w:bottom w:val="none" w:sz="0" w:space="0" w:color="auto"/>
        <w:right w:val="none" w:sz="0" w:space="0" w:color="auto"/>
      </w:divBdr>
    </w:div>
    <w:div w:id="1861972839">
      <w:bodyDiv w:val="1"/>
      <w:marLeft w:val="0"/>
      <w:marRight w:val="0"/>
      <w:marTop w:val="0"/>
      <w:marBottom w:val="0"/>
      <w:divBdr>
        <w:top w:val="none" w:sz="0" w:space="0" w:color="auto"/>
        <w:left w:val="none" w:sz="0" w:space="0" w:color="auto"/>
        <w:bottom w:val="none" w:sz="0" w:space="0" w:color="auto"/>
        <w:right w:val="none" w:sz="0" w:space="0" w:color="auto"/>
      </w:divBdr>
    </w:div>
    <w:div w:id="1862087978">
      <w:bodyDiv w:val="1"/>
      <w:marLeft w:val="0"/>
      <w:marRight w:val="0"/>
      <w:marTop w:val="0"/>
      <w:marBottom w:val="0"/>
      <w:divBdr>
        <w:top w:val="none" w:sz="0" w:space="0" w:color="auto"/>
        <w:left w:val="none" w:sz="0" w:space="0" w:color="auto"/>
        <w:bottom w:val="none" w:sz="0" w:space="0" w:color="auto"/>
        <w:right w:val="none" w:sz="0" w:space="0" w:color="auto"/>
      </w:divBdr>
    </w:div>
    <w:div w:id="1872721509">
      <w:bodyDiv w:val="1"/>
      <w:marLeft w:val="0"/>
      <w:marRight w:val="0"/>
      <w:marTop w:val="0"/>
      <w:marBottom w:val="0"/>
      <w:divBdr>
        <w:top w:val="none" w:sz="0" w:space="0" w:color="auto"/>
        <w:left w:val="none" w:sz="0" w:space="0" w:color="auto"/>
        <w:bottom w:val="none" w:sz="0" w:space="0" w:color="auto"/>
        <w:right w:val="none" w:sz="0" w:space="0" w:color="auto"/>
      </w:divBdr>
    </w:div>
    <w:div w:id="1875730387">
      <w:bodyDiv w:val="1"/>
      <w:marLeft w:val="0"/>
      <w:marRight w:val="0"/>
      <w:marTop w:val="0"/>
      <w:marBottom w:val="0"/>
      <w:divBdr>
        <w:top w:val="none" w:sz="0" w:space="0" w:color="auto"/>
        <w:left w:val="none" w:sz="0" w:space="0" w:color="auto"/>
        <w:bottom w:val="none" w:sz="0" w:space="0" w:color="auto"/>
        <w:right w:val="none" w:sz="0" w:space="0" w:color="auto"/>
      </w:divBdr>
    </w:div>
    <w:div w:id="1884250559">
      <w:bodyDiv w:val="1"/>
      <w:marLeft w:val="0"/>
      <w:marRight w:val="0"/>
      <w:marTop w:val="0"/>
      <w:marBottom w:val="0"/>
      <w:divBdr>
        <w:top w:val="none" w:sz="0" w:space="0" w:color="auto"/>
        <w:left w:val="none" w:sz="0" w:space="0" w:color="auto"/>
        <w:bottom w:val="none" w:sz="0" w:space="0" w:color="auto"/>
        <w:right w:val="none" w:sz="0" w:space="0" w:color="auto"/>
      </w:divBdr>
    </w:div>
    <w:div w:id="1886481165">
      <w:bodyDiv w:val="1"/>
      <w:marLeft w:val="0"/>
      <w:marRight w:val="0"/>
      <w:marTop w:val="0"/>
      <w:marBottom w:val="0"/>
      <w:divBdr>
        <w:top w:val="none" w:sz="0" w:space="0" w:color="auto"/>
        <w:left w:val="none" w:sz="0" w:space="0" w:color="auto"/>
        <w:bottom w:val="none" w:sz="0" w:space="0" w:color="auto"/>
        <w:right w:val="none" w:sz="0" w:space="0" w:color="auto"/>
      </w:divBdr>
    </w:div>
    <w:div w:id="1891720597">
      <w:bodyDiv w:val="1"/>
      <w:marLeft w:val="0"/>
      <w:marRight w:val="0"/>
      <w:marTop w:val="0"/>
      <w:marBottom w:val="0"/>
      <w:divBdr>
        <w:top w:val="none" w:sz="0" w:space="0" w:color="auto"/>
        <w:left w:val="none" w:sz="0" w:space="0" w:color="auto"/>
        <w:bottom w:val="none" w:sz="0" w:space="0" w:color="auto"/>
        <w:right w:val="none" w:sz="0" w:space="0" w:color="auto"/>
      </w:divBdr>
    </w:div>
    <w:div w:id="1893885149">
      <w:bodyDiv w:val="1"/>
      <w:marLeft w:val="0"/>
      <w:marRight w:val="0"/>
      <w:marTop w:val="0"/>
      <w:marBottom w:val="0"/>
      <w:divBdr>
        <w:top w:val="none" w:sz="0" w:space="0" w:color="auto"/>
        <w:left w:val="none" w:sz="0" w:space="0" w:color="auto"/>
        <w:bottom w:val="none" w:sz="0" w:space="0" w:color="auto"/>
        <w:right w:val="none" w:sz="0" w:space="0" w:color="auto"/>
      </w:divBdr>
    </w:div>
    <w:div w:id="1921479358">
      <w:bodyDiv w:val="1"/>
      <w:marLeft w:val="0"/>
      <w:marRight w:val="0"/>
      <w:marTop w:val="0"/>
      <w:marBottom w:val="0"/>
      <w:divBdr>
        <w:top w:val="none" w:sz="0" w:space="0" w:color="auto"/>
        <w:left w:val="none" w:sz="0" w:space="0" w:color="auto"/>
        <w:bottom w:val="none" w:sz="0" w:space="0" w:color="auto"/>
        <w:right w:val="none" w:sz="0" w:space="0" w:color="auto"/>
      </w:divBdr>
    </w:div>
    <w:div w:id="1927762868">
      <w:bodyDiv w:val="1"/>
      <w:marLeft w:val="0"/>
      <w:marRight w:val="0"/>
      <w:marTop w:val="0"/>
      <w:marBottom w:val="0"/>
      <w:divBdr>
        <w:top w:val="none" w:sz="0" w:space="0" w:color="auto"/>
        <w:left w:val="none" w:sz="0" w:space="0" w:color="auto"/>
        <w:bottom w:val="none" w:sz="0" w:space="0" w:color="auto"/>
        <w:right w:val="none" w:sz="0" w:space="0" w:color="auto"/>
      </w:divBdr>
    </w:div>
    <w:div w:id="1928883451">
      <w:bodyDiv w:val="1"/>
      <w:marLeft w:val="0"/>
      <w:marRight w:val="0"/>
      <w:marTop w:val="0"/>
      <w:marBottom w:val="0"/>
      <w:divBdr>
        <w:top w:val="none" w:sz="0" w:space="0" w:color="auto"/>
        <w:left w:val="none" w:sz="0" w:space="0" w:color="auto"/>
        <w:bottom w:val="none" w:sz="0" w:space="0" w:color="auto"/>
        <w:right w:val="none" w:sz="0" w:space="0" w:color="auto"/>
      </w:divBdr>
    </w:div>
    <w:div w:id="1943951993">
      <w:bodyDiv w:val="1"/>
      <w:marLeft w:val="0"/>
      <w:marRight w:val="0"/>
      <w:marTop w:val="0"/>
      <w:marBottom w:val="0"/>
      <w:divBdr>
        <w:top w:val="none" w:sz="0" w:space="0" w:color="auto"/>
        <w:left w:val="none" w:sz="0" w:space="0" w:color="auto"/>
        <w:bottom w:val="none" w:sz="0" w:space="0" w:color="auto"/>
        <w:right w:val="none" w:sz="0" w:space="0" w:color="auto"/>
      </w:divBdr>
    </w:div>
    <w:div w:id="1952006038">
      <w:bodyDiv w:val="1"/>
      <w:marLeft w:val="0"/>
      <w:marRight w:val="0"/>
      <w:marTop w:val="0"/>
      <w:marBottom w:val="0"/>
      <w:divBdr>
        <w:top w:val="none" w:sz="0" w:space="0" w:color="auto"/>
        <w:left w:val="none" w:sz="0" w:space="0" w:color="auto"/>
        <w:bottom w:val="none" w:sz="0" w:space="0" w:color="auto"/>
        <w:right w:val="none" w:sz="0" w:space="0" w:color="auto"/>
      </w:divBdr>
    </w:div>
    <w:div w:id="1954094488">
      <w:bodyDiv w:val="1"/>
      <w:marLeft w:val="0"/>
      <w:marRight w:val="0"/>
      <w:marTop w:val="0"/>
      <w:marBottom w:val="0"/>
      <w:divBdr>
        <w:top w:val="none" w:sz="0" w:space="0" w:color="auto"/>
        <w:left w:val="none" w:sz="0" w:space="0" w:color="auto"/>
        <w:bottom w:val="none" w:sz="0" w:space="0" w:color="auto"/>
        <w:right w:val="none" w:sz="0" w:space="0" w:color="auto"/>
      </w:divBdr>
    </w:div>
    <w:div w:id="1954554478">
      <w:bodyDiv w:val="1"/>
      <w:marLeft w:val="0"/>
      <w:marRight w:val="0"/>
      <w:marTop w:val="0"/>
      <w:marBottom w:val="0"/>
      <w:divBdr>
        <w:top w:val="none" w:sz="0" w:space="0" w:color="auto"/>
        <w:left w:val="none" w:sz="0" w:space="0" w:color="auto"/>
        <w:bottom w:val="none" w:sz="0" w:space="0" w:color="auto"/>
        <w:right w:val="none" w:sz="0" w:space="0" w:color="auto"/>
      </w:divBdr>
    </w:div>
    <w:div w:id="1955287515">
      <w:bodyDiv w:val="1"/>
      <w:marLeft w:val="0"/>
      <w:marRight w:val="0"/>
      <w:marTop w:val="0"/>
      <w:marBottom w:val="0"/>
      <w:divBdr>
        <w:top w:val="none" w:sz="0" w:space="0" w:color="auto"/>
        <w:left w:val="none" w:sz="0" w:space="0" w:color="auto"/>
        <w:bottom w:val="none" w:sz="0" w:space="0" w:color="auto"/>
        <w:right w:val="none" w:sz="0" w:space="0" w:color="auto"/>
      </w:divBdr>
    </w:div>
    <w:div w:id="1986809024">
      <w:bodyDiv w:val="1"/>
      <w:marLeft w:val="0"/>
      <w:marRight w:val="0"/>
      <w:marTop w:val="0"/>
      <w:marBottom w:val="0"/>
      <w:divBdr>
        <w:top w:val="none" w:sz="0" w:space="0" w:color="auto"/>
        <w:left w:val="none" w:sz="0" w:space="0" w:color="auto"/>
        <w:bottom w:val="none" w:sz="0" w:space="0" w:color="auto"/>
        <w:right w:val="none" w:sz="0" w:space="0" w:color="auto"/>
      </w:divBdr>
    </w:div>
    <w:div w:id="1986816020">
      <w:bodyDiv w:val="1"/>
      <w:marLeft w:val="0"/>
      <w:marRight w:val="0"/>
      <w:marTop w:val="0"/>
      <w:marBottom w:val="0"/>
      <w:divBdr>
        <w:top w:val="none" w:sz="0" w:space="0" w:color="auto"/>
        <w:left w:val="none" w:sz="0" w:space="0" w:color="auto"/>
        <w:bottom w:val="none" w:sz="0" w:space="0" w:color="auto"/>
        <w:right w:val="none" w:sz="0" w:space="0" w:color="auto"/>
      </w:divBdr>
    </w:div>
    <w:div w:id="1988125521">
      <w:bodyDiv w:val="1"/>
      <w:marLeft w:val="0"/>
      <w:marRight w:val="0"/>
      <w:marTop w:val="0"/>
      <w:marBottom w:val="0"/>
      <w:divBdr>
        <w:top w:val="none" w:sz="0" w:space="0" w:color="auto"/>
        <w:left w:val="none" w:sz="0" w:space="0" w:color="auto"/>
        <w:bottom w:val="none" w:sz="0" w:space="0" w:color="auto"/>
        <w:right w:val="none" w:sz="0" w:space="0" w:color="auto"/>
      </w:divBdr>
    </w:div>
    <w:div w:id="1992951354">
      <w:bodyDiv w:val="1"/>
      <w:marLeft w:val="0"/>
      <w:marRight w:val="0"/>
      <w:marTop w:val="0"/>
      <w:marBottom w:val="0"/>
      <w:divBdr>
        <w:top w:val="none" w:sz="0" w:space="0" w:color="auto"/>
        <w:left w:val="none" w:sz="0" w:space="0" w:color="auto"/>
        <w:bottom w:val="none" w:sz="0" w:space="0" w:color="auto"/>
        <w:right w:val="none" w:sz="0" w:space="0" w:color="auto"/>
      </w:divBdr>
    </w:div>
    <w:div w:id="1996569693">
      <w:bodyDiv w:val="1"/>
      <w:marLeft w:val="0"/>
      <w:marRight w:val="0"/>
      <w:marTop w:val="0"/>
      <w:marBottom w:val="0"/>
      <w:divBdr>
        <w:top w:val="none" w:sz="0" w:space="0" w:color="auto"/>
        <w:left w:val="none" w:sz="0" w:space="0" w:color="auto"/>
        <w:bottom w:val="none" w:sz="0" w:space="0" w:color="auto"/>
        <w:right w:val="none" w:sz="0" w:space="0" w:color="auto"/>
      </w:divBdr>
    </w:div>
    <w:div w:id="1998530885">
      <w:bodyDiv w:val="1"/>
      <w:marLeft w:val="0"/>
      <w:marRight w:val="0"/>
      <w:marTop w:val="0"/>
      <w:marBottom w:val="0"/>
      <w:divBdr>
        <w:top w:val="none" w:sz="0" w:space="0" w:color="auto"/>
        <w:left w:val="none" w:sz="0" w:space="0" w:color="auto"/>
        <w:bottom w:val="none" w:sz="0" w:space="0" w:color="auto"/>
        <w:right w:val="none" w:sz="0" w:space="0" w:color="auto"/>
      </w:divBdr>
    </w:div>
    <w:div w:id="1999726682">
      <w:bodyDiv w:val="1"/>
      <w:marLeft w:val="0"/>
      <w:marRight w:val="0"/>
      <w:marTop w:val="0"/>
      <w:marBottom w:val="0"/>
      <w:divBdr>
        <w:top w:val="none" w:sz="0" w:space="0" w:color="auto"/>
        <w:left w:val="none" w:sz="0" w:space="0" w:color="auto"/>
        <w:bottom w:val="none" w:sz="0" w:space="0" w:color="auto"/>
        <w:right w:val="none" w:sz="0" w:space="0" w:color="auto"/>
      </w:divBdr>
    </w:div>
    <w:div w:id="2001350988">
      <w:bodyDiv w:val="1"/>
      <w:marLeft w:val="0"/>
      <w:marRight w:val="0"/>
      <w:marTop w:val="0"/>
      <w:marBottom w:val="0"/>
      <w:divBdr>
        <w:top w:val="none" w:sz="0" w:space="0" w:color="auto"/>
        <w:left w:val="none" w:sz="0" w:space="0" w:color="auto"/>
        <w:bottom w:val="none" w:sz="0" w:space="0" w:color="auto"/>
        <w:right w:val="none" w:sz="0" w:space="0" w:color="auto"/>
      </w:divBdr>
    </w:div>
    <w:div w:id="2010327497">
      <w:bodyDiv w:val="1"/>
      <w:marLeft w:val="0"/>
      <w:marRight w:val="0"/>
      <w:marTop w:val="0"/>
      <w:marBottom w:val="0"/>
      <w:divBdr>
        <w:top w:val="none" w:sz="0" w:space="0" w:color="auto"/>
        <w:left w:val="none" w:sz="0" w:space="0" w:color="auto"/>
        <w:bottom w:val="none" w:sz="0" w:space="0" w:color="auto"/>
        <w:right w:val="none" w:sz="0" w:space="0" w:color="auto"/>
      </w:divBdr>
    </w:div>
    <w:div w:id="2013870336">
      <w:bodyDiv w:val="1"/>
      <w:marLeft w:val="0"/>
      <w:marRight w:val="0"/>
      <w:marTop w:val="0"/>
      <w:marBottom w:val="0"/>
      <w:divBdr>
        <w:top w:val="none" w:sz="0" w:space="0" w:color="auto"/>
        <w:left w:val="none" w:sz="0" w:space="0" w:color="auto"/>
        <w:bottom w:val="none" w:sz="0" w:space="0" w:color="auto"/>
        <w:right w:val="none" w:sz="0" w:space="0" w:color="auto"/>
      </w:divBdr>
    </w:div>
    <w:div w:id="2015300894">
      <w:bodyDiv w:val="1"/>
      <w:marLeft w:val="0"/>
      <w:marRight w:val="0"/>
      <w:marTop w:val="0"/>
      <w:marBottom w:val="0"/>
      <w:divBdr>
        <w:top w:val="none" w:sz="0" w:space="0" w:color="auto"/>
        <w:left w:val="none" w:sz="0" w:space="0" w:color="auto"/>
        <w:bottom w:val="none" w:sz="0" w:space="0" w:color="auto"/>
        <w:right w:val="none" w:sz="0" w:space="0" w:color="auto"/>
      </w:divBdr>
    </w:div>
    <w:div w:id="2016836398">
      <w:bodyDiv w:val="1"/>
      <w:marLeft w:val="0"/>
      <w:marRight w:val="0"/>
      <w:marTop w:val="0"/>
      <w:marBottom w:val="0"/>
      <w:divBdr>
        <w:top w:val="none" w:sz="0" w:space="0" w:color="auto"/>
        <w:left w:val="none" w:sz="0" w:space="0" w:color="auto"/>
        <w:bottom w:val="none" w:sz="0" w:space="0" w:color="auto"/>
        <w:right w:val="none" w:sz="0" w:space="0" w:color="auto"/>
      </w:divBdr>
    </w:div>
    <w:div w:id="2016884159">
      <w:bodyDiv w:val="1"/>
      <w:marLeft w:val="0"/>
      <w:marRight w:val="0"/>
      <w:marTop w:val="0"/>
      <w:marBottom w:val="0"/>
      <w:divBdr>
        <w:top w:val="none" w:sz="0" w:space="0" w:color="auto"/>
        <w:left w:val="none" w:sz="0" w:space="0" w:color="auto"/>
        <w:bottom w:val="none" w:sz="0" w:space="0" w:color="auto"/>
        <w:right w:val="none" w:sz="0" w:space="0" w:color="auto"/>
      </w:divBdr>
    </w:div>
    <w:div w:id="2022277076">
      <w:bodyDiv w:val="1"/>
      <w:marLeft w:val="0"/>
      <w:marRight w:val="0"/>
      <w:marTop w:val="0"/>
      <w:marBottom w:val="0"/>
      <w:divBdr>
        <w:top w:val="none" w:sz="0" w:space="0" w:color="auto"/>
        <w:left w:val="none" w:sz="0" w:space="0" w:color="auto"/>
        <w:bottom w:val="none" w:sz="0" w:space="0" w:color="auto"/>
        <w:right w:val="none" w:sz="0" w:space="0" w:color="auto"/>
      </w:divBdr>
    </w:div>
    <w:div w:id="2024699258">
      <w:bodyDiv w:val="1"/>
      <w:marLeft w:val="0"/>
      <w:marRight w:val="0"/>
      <w:marTop w:val="0"/>
      <w:marBottom w:val="0"/>
      <w:divBdr>
        <w:top w:val="none" w:sz="0" w:space="0" w:color="auto"/>
        <w:left w:val="none" w:sz="0" w:space="0" w:color="auto"/>
        <w:bottom w:val="none" w:sz="0" w:space="0" w:color="auto"/>
        <w:right w:val="none" w:sz="0" w:space="0" w:color="auto"/>
      </w:divBdr>
    </w:div>
    <w:div w:id="2029675950">
      <w:bodyDiv w:val="1"/>
      <w:marLeft w:val="0"/>
      <w:marRight w:val="0"/>
      <w:marTop w:val="0"/>
      <w:marBottom w:val="0"/>
      <w:divBdr>
        <w:top w:val="none" w:sz="0" w:space="0" w:color="auto"/>
        <w:left w:val="none" w:sz="0" w:space="0" w:color="auto"/>
        <w:bottom w:val="none" w:sz="0" w:space="0" w:color="auto"/>
        <w:right w:val="none" w:sz="0" w:space="0" w:color="auto"/>
      </w:divBdr>
    </w:div>
    <w:div w:id="2030331428">
      <w:bodyDiv w:val="1"/>
      <w:marLeft w:val="0"/>
      <w:marRight w:val="0"/>
      <w:marTop w:val="0"/>
      <w:marBottom w:val="0"/>
      <w:divBdr>
        <w:top w:val="none" w:sz="0" w:space="0" w:color="auto"/>
        <w:left w:val="none" w:sz="0" w:space="0" w:color="auto"/>
        <w:bottom w:val="none" w:sz="0" w:space="0" w:color="auto"/>
        <w:right w:val="none" w:sz="0" w:space="0" w:color="auto"/>
      </w:divBdr>
    </w:div>
    <w:div w:id="2035112703">
      <w:bodyDiv w:val="1"/>
      <w:marLeft w:val="0"/>
      <w:marRight w:val="0"/>
      <w:marTop w:val="0"/>
      <w:marBottom w:val="0"/>
      <w:divBdr>
        <w:top w:val="none" w:sz="0" w:space="0" w:color="auto"/>
        <w:left w:val="none" w:sz="0" w:space="0" w:color="auto"/>
        <w:bottom w:val="none" w:sz="0" w:space="0" w:color="auto"/>
        <w:right w:val="none" w:sz="0" w:space="0" w:color="auto"/>
      </w:divBdr>
    </w:div>
    <w:div w:id="2047561889">
      <w:bodyDiv w:val="1"/>
      <w:marLeft w:val="0"/>
      <w:marRight w:val="0"/>
      <w:marTop w:val="0"/>
      <w:marBottom w:val="0"/>
      <w:divBdr>
        <w:top w:val="none" w:sz="0" w:space="0" w:color="auto"/>
        <w:left w:val="none" w:sz="0" w:space="0" w:color="auto"/>
        <w:bottom w:val="none" w:sz="0" w:space="0" w:color="auto"/>
        <w:right w:val="none" w:sz="0" w:space="0" w:color="auto"/>
      </w:divBdr>
    </w:div>
    <w:div w:id="2048286396">
      <w:bodyDiv w:val="1"/>
      <w:marLeft w:val="0"/>
      <w:marRight w:val="0"/>
      <w:marTop w:val="0"/>
      <w:marBottom w:val="0"/>
      <w:divBdr>
        <w:top w:val="none" w:sz="0" w:space="0" w:color="auto"/>
        <w:left w:val="none" w:sz="0" w:space="0" w:color="auto"/>
        <w:bottom w:val="none" w:sz="0" w:space="0" w:color="auto"/>
        <w:right w:val="none" w:sz="0" w:space="0" w:color="auto"/>
      </w:divBdr>
    </w:div>
    <w:div w:id="2068841040">
      <w:bodyDiv w:val="1"/>
      <w:marLeft w:val="0"/>
      <w:marRight w:val="0"/>
      <w:marTop w:val="0"/>
      <w:marBottom w:val="0"/>
      <w:divBdr>
        <w:top w:val="none" w:sz="0" w:space="0" w:color="auto"/>
        <w:left w:val="none" w:sz="0" w:space="0" w:color="auto"/>
        <w:bottom w:val="none" w:sz="0" w:space="0" w:color="auto"/>
        <w:right w:val="none" w:sz="0" w:space="0" w:color="auto"/>
      </w:divBdr>
    </w:div>
    <w:div w:id="2072534387">
      <w:bodyDiv w:val="1"/>
      <w:marLeft w:val="0"/>
      <w:marRight w:val="0"/>
      <w:marTop w:val="0"/>
      <w:marBottom w:val="0"/>
      <w:divBdr>
        <w:top w:val="none" w:sz="0" w:space="0" w:color="auto"/>
        <w:left w:val="none" w:sz="0" w:space="0" w:color="auto"/>
        <w:bottom w:val="none" w:sz="0" w:space="0" w:color="auto"/>
        <w:right w:val="none" w:sz="0" w:space="0" w:color="auto"/>
      </w:divBdr>
    </w:div>
    <w:div w:id="2073457116">
      <w:bodyDiv w:val="1"/>
      <w:marLeft w:val="0"/>
      <w:marRight w:val="0"/>
      <w:marTop w:val="0"/>
      <w:marBottom w:val="0"/>
      <w:divBdr>
        <w:top w:val="none" w:sz="0" w:space="0" w:color="auto"/>
        <w:left w:val="none" w:sz="0" w:space="0" w:color="auto"/>
        <w:bottom w:val="none" w:sz="0" w:space="0" w:color="auto"/>
        <w:right w:val="none" w:sz="0" w:space="0" w:color="auto"/>
      </w:divBdr>
    </w:div>
    <w:div w:id="2082948913">
      <w:bodyDiv w:val="1"/>
      <w:marLeft w:val="0"/>
      <w:marRight w:val="0"/>
      <w:marTop w:val="0"/>
      <w:marBottom w:val="0"/>
      <w:divBdr>
        <w:top w:val="none" w:sz="0" w:space="0" w:color="auto"/>
        <w:left w:val="none" w:sz="0" w:space="0" w:color="auto"/>
        <w:bottom w:val="none" w:sz="0" w:space="0" w:color="auto"/>
        <w:right w:val="none" w:sz="0" w:space="0" w:color="auto"/>
      </w:divBdr>
    </w:div>
    <w:div w:id="2083018600">
      <w:bodyDiv w:val="1"/>
      <w:marLeft w:val="0"/>
      <w:marRight w:val="0"/>
      <w:marTop w:val="0"/>
      <w:marBottom w:val="0"/>
      <w:divBdr>
        <w:top w:val="none" w:sz="0" w:space="0" w:color="auto"/>
        <w:left w:val="none" w:sz="0" w:space="0" w:color="auto"/>
        <w:bottom w:val="none" w:sz="0" w:space="0" w:color="auto"/>
        <w:right w:val="none" w:sz="0" w:space="0" w:color="auto"/>
      </w:divBdr>
    </w:div>
    <w:div w:id="2097549403">
      <w:bodyDiv w:val="1"/>
      <w:marLeft w:val="0"/>
      <w:marRight w:val="0"/>
      <w:marTop w:val="0"/>
      <w:marBottom w:val="0"/>
      <w:divBdr>
        <w:top w:val="none" w:sz="0" w:space="0" w:color="auto"/>
        <w:left w:val="none" w:sz="0" w:space="0" w:color="auto"/>
        <w:bottom w:val="none" w:sz="0" w:space="0" w:color="auto"/>
        <w:right w:val="none" w:sz="0" w:space="0" w:color="auto"/>
      </w:divBdr>
    </w:div>
    <w:div w:id="2104454118">
      <w:bodyDiv w:val="1"/>
      <w:marLeft w:val="0"/>
      <w:marRight w:val="0"/>
      <w:marTop w:val="0"/>
      <w:marBottom w:val="0"/>
      <w:divBdr>
        <w:top w:val="none" w:sz="0" w:space="0" w:color="auto"/>
        <w:left w:val="none" w:sz="0" w:space="0" w:color="auto"/>
        <w:bottom w:val="none" w:sz="0" w:space="0" w:color="auto"/>
        <w:right w:val="none" w:sz="0" w:space="0" w:color="auto"/>
      </w:divBdr>
    </w:div>
    <w:div w:id="2118014683">
      <w:bodyDiv w:val="1"/>
      <w:marLeft w:val="0"/>
      <w:marRight w:val="0"/>
      <w:marTop w:val="0"/>
      <w:marBottom w:val="0"/>
      <w:divBdr>
        <w:top w:val="none" w:sz="0" w:space="0" w:color="auto"/>
        <w:left w:val="none" w:sz="0" w:space="0" w:color="auto"/>
        <w:bottom w:val="none" w:sz="0" w:space="0" w:color="auto"/>
        <w:right w:val="none" w:sz="0" w:space="0" w:color="auto"/>
      </w:divBdr>
    </w:div>
    <w:div w:id="2121217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Car23</b:Tag>
    <b:SourceType>DocumentFromInternetSite</b:SourceType>
    <b:Guid>{086B612C-71B7-4C5F-8594-C41C3D794744}</b:Guid>
    <b:Title>La gestión pública del patrimonio cultural de los municipios de Cundinamarca -categoría 1, durante el trabajo realizado en el periodo del 2020 al 2022</b:Title>
    <b:Year>2023</b:Year>
    <b:URL>https://repository.urosario.edu.co/server/api/core/bitstreams/b050d608-7303-4159-ac23-2e7c398669e2/content</b:URL>
    <b:Author>
      <b:Author>
        <b:NameList>
          <b:Person>
            <b:Last>Benavides</b:Last>
            <b:First>Claudia</b:First>
            <b:Middle>Alejandra Carrasco</b:Middle>
          </b:Person>
        </b:NameList>
      </b:Author>
    </b:Author>
    <b:RefOrder>9</b:RefOrder>
  </b:Source>
  <b:Source>
    <b:Tag>Kev23</b:Tag>
    <b:SourceType>DocumentFromInternetSite</b:SourceType>
    <b:Guid>{B876BCC7-DFE0-4BAA-BDBD-B19051CB6E7D}</b:Guid>
    <b:Title>Dialnet-Protección del patrimonio cultural inmaterial colombiano. Perspectivas desde su salvaguarda en el departamento del Tolima</b:Title>
    <b:Year>2024</b:Year>
    <b:Author>
      <b:Author>
        <b:NameList>
          <b:Person>
            <b:Last>Castellanos</b:Last>
            <b:First>Kevin</b:First>
            <b:Middle>Javier Álvarez</b:Middle>
          </b:Person>
        </b:NameList>
      </b:Author>
    </b:Author>
    <b:URL>file:///C:/Users/SYSTEM-ACTUAL/Downloads/Dialnet-ProteccionDelPatrimonioCulturalInmaterialColombian-9663879%20(2).pdf</b:URL>
    <b:RefOrder>7</b:RefOrder>
  </b:Source>
  <b:Source>
    <b:Tag>Gey22</b:Tag>
    <b:SourceType>DocumentFromInternetSite</b:SourceType>
    <b:Guid>{F63E812B-F7F7-46A4-95D5-1E316E7ECCD7}</b:Guid>
    <b:Author>
      <b:Author>
        <b:NameList>
          <b:Person>
            <b:Last>Demarchi</b:Last>
            <b:First>Geydi</b:First>
          </b:Person>
          <b:Person>
            <b:Last>Palacios </b:Last>
            <b:Middle>Manuel</b:Middle>
            <b:First>Juan</b:First>
          </b:Person>
        </b:NameList>
      </b:Author>
    </b:Author>
    <b:Title>POLÍTICAS PÚBLICAS, PARADIGMAS, TEORÍAS Y MODELOS. REVISIÓN DOCUMENTAL</b:Title>
    <b:Year>2022</b:Year>
    <b:URL>https://revistas.uninunez.edu.co/index.php/aglala/article/download/2260/1589/5596</b:URL>
    <b:RefOrder>8</b:RefOrder>
  </b:Source>
  <b:Source>
    <b:Tag>pla24</b:Tag>
    <b:SourceType>DocumentFromInternetSite</b:SourceType>
    <b:Guid>{EA3C93B4-ED08-4ADE-8303-BE77D7CB691E}</b:Guid>
    <b:Author>
      <b:Author>
        <b:NameList>
          <b:Person>
            <b:Last>Plan de ordenamiento territorial</b:Last>
            <b:First>Plan</b:First>
            <b:Middle>de ordenamiento</b:Middle>
          </b:Person>
        </b:NameList>
      </b:Author>
    </b:Author>
    <b:Title>Alcaldía de Galeras Sucre</b:Title>
    <b:Year>2024</b:Year>
    <b:Month>Mayo</b:Month>
    <b:Day>31</b:Day>
    <b:URL>https://galerassucre.micolombiadigital.gov.co/sites/galerassucre/content/files/000932/46592_plan-municipal-de-desarrollo-2024--2027.pdf</b:URL>
    <b:RefOrder>18</b:RefOrder>
  </b:Source>
  <b:Source>
    <b:Tag>Alc23</b:Tag>
    <b:SourceType>InternetSite</b:SourceType>
    <b:Guid>{C4BA123D-AFFF-4513-8206-45D2053A8825}</b:Guid>
    <b:Title>Alcaldia de Galeras</b:Title>
    <b:Year>2023</b:Year>
    <b:URL>https://www.galeras-sucre.gov.co/municipio/nuestro-municipio</b:URL>
    <b:Author>
      <b:Author>
        <b:NameList>
          <b:Person>
            <b:Last>Alcaldia de Galeras</b:Last>
            <b:First>Alcaldia</b:First>
            <b:Middle>de</b:Middle>
          </b:Person>
        </b:NameList>
      </b:Author>
    </b:Author>
    <b:RefOrder>1</b:RefOrder>
  </b:Source>
  <b:Source>
    <b:Tag>Min24</b:Tag>
    <b:SourceType>InternetSite</b:SourceType>
    <b:Guid>{A7CD4D6A-D029-4EA1-81AE-5CB198842142}</b:Guid>
    <b:Author>
      <b:Author>
        <b:NameList>
          <b:Person>
            <b:Last>MinCultura</b:Last>
          </b:Person>
        </b:NameList>
      </b:Author>
    </b:Author>
    <b:Title>mincultura</b:Title>
    <b:Year>2024</b:Year>
    <b:URL>https://www.mincultura.gov.co/noticias/Paginas/la-unesco-declaro-los-cuadros-vivos-de-galeras-sucre-como-patrimonio-cultural-inmaterial-de-la-humanidad.aspx</b:URL>
    <b:RefOrder>4</b:RefOrder>
  </b:Source>
  <b:Source>
    <b:Tag>Dec19</b:Tag>
    <b:SourceType>InternetSite</b:SourceType>
    <b:Guid>{6FDCB371-5D65-4154-B343-E74DAF9DD9C2}</b:Guid>
    <b:Author>
      <b:Author>
        <b:NameList>
          <b:Person>
            <b:Last>Decreto 2358</b:Last>
            <b:First>Decreto</b:First>
          </b:Person>
        </b:NameList>
      </b:Author>
    </b:Author>
    <b:Year>2019</b:Year>
    <b:URL>https://www.funcionpublica.gov.co/eva/gestornormativo/norma.php?i=104832</b:URL>
    <b:RefOrder>14</b:RefOrder>
  </b:Source>
  <b:Source>
    <b:Tag>Osc05</b:Tag>
    <b:SourceType>InternetSite</b:SourceType>
    <b:Guid>{41319AA0-ADB1-454A-A616-0AD9EA5C98A2}</b:Guid>
    <b:Author>
      <b:Author>
        <b:NameList>
          <b:Person>
            <b:Last>Quintero</b:Last>
            <b:First>Oscar</b:First>
            <b:Middle>Aguilar &amp; María</b:Middle>
          </b:Person>
        </b:NameList>
      </b:Author>
    </b:Author>
    <b:Title>SciELO- Memoria colectiva y organizaciones</b:Title>
    <b:Year>2005</b:Year>
    <b:URL>Oscar Mauricio Aguilar Mejía, María Ximena Quintero Álvarez</b:URL>
    <b:RefOrder>11</b:RefOrder>
  </b:Source>
  <b:Source>
    <b:Tag>Gal24</b:Tag>
    <b:SourceType>Book</b:SourceType>
    <b:Guid>{57F9C505-AB3C-4CA9-BDDA-77390FF92374}</b:Guid>
    <b:Author>
      <b:Author>
        <b:NameList>
          <b:Person>
            <b:Last>Galvan</b:Last>
            <b:First>Rafael</b:First>
            <b:Middle>David</b:Middle>
          </b:Person>
        </b:NameList>
      </b:Author>
    </b:Author>
    <b:Title>Entre Colores y Tradiciones - El espíritu galerano a través de los Cuadros Vivos</b:Title>
    <b:Year>2024</b:Year>
    <b:City>Barranquilla</b:City>
    <b:Publisher>Ministerio de las Culturas las Artes y los Saberes</b:Publisher>
    <b:RefOrder>2</b:RefOrder>
  </b:Source>
  <b:Source>
    <b:Tag>Mol07</b:Tag>
    <b:SourceType>BookSection</b:SourceType>
    <b:Guid>{E700ACFB-AA2C-4D00-89BF-B43A46FB9D36}</b:Guid>
    <b:Title>Identidad cultural un concepto que evoluciona</b:Title>
    <b:Year>2007</b:Year>
    <b:URL>https://www.redalyc.org/pdf/675/67500705.pdf</b:URL>
    <b:Author>
      <b:Author>
        <b:NameList>
          <b:Person>
            <b:Last>Molano</b:Last>
            <b:First>Olga</b:First>
            <b:Middle>Lucía</b:Middle>
          </b:Person>
        </b:NameList>
      </b:Author>
    </b:Author>
    <b:City>Bogotá</b:City>
    <b:Publisher>Revista Opera</b:Publisher>
    <b:RefOrder>10</b:RefOrder>
  </b:Source>
  <b:Source>
    <b:Tag>Gui17</b:Tag>
    <b:SourceType>DocumentFromInternetSite</b:SourceType>
    <b:Guid>{1093E77B-70F6-43F6-9D3C-D358E2B43F6A}</b:Guid>
    <b:Author>
      <b:Author>
        <b:NameList>
          <b:Person>
            <b:Last>Baena</b:Last>
            <b:First>Guillermina</b:First>
          </b:Person>
        </b:NameList>
      </b:Author>
    </b:Author>
    <b:Year>2017</b:Year>
    <b:URL>http://www.biblioteca.cij.gob.mx/archivos/materiales_de_consulta/drogas_de_abuso/articulos/metodologia%20de%20la%20investigacion.pdf</b:URL>
    <b:RefOrder>16</b:RefOrder>
  </b:Source>
  <b:Source>
    <b:Tag>Rub25</b:Tag>
    <b:SourceType>Interview</b:SourceType>
    <b:Guid>{8F115847-F7B4-4E2C-830E-0BB4D02A0A11}</b:Guid>
    <b:Author>
      <b:Interviewee>
        <b:NameList>
          <b:Person>
            <b:Last>Aguirre</b:Last>
            <b:First>Ruben</b:First>
          </b:Person>
        </b:NameList>
      </b:Interviewee>
    </b:Author>
    <b:Year>2025</b:Year>
    <b:Month>octubre </b:Month>
    <b:Day>12</b:Day>
    <b:RefOrder>20</b:RefOrder>
  </b:Source>
  <b:Source>
    <b:Tag>Dia25</b:Tag>
    <b:SourceType>Interview</b:SourceType>
    <b:Guid>{4A90244C-BCFA-4CEC-A029-E2D0EFE25E07}</b:Guid>
    <b:Author>
      <b:Interviewee>
        <b:NameList>
          <b:Person>
            <b:Last>Gutierrez</b:Last>
            <b:First>Diana</b:First>
          </b:Person>
        </b:NameList>
      </b:Interviewee>
    </b:Author>
    <b:Year>2025</b:Year>
    <b:Month>octubre</b:Month>
    <b:Day>10</b:Day>
    <b:RefOrder>21</b:RefOrder>
  </b:Source>
  <b:Source>
    <b:Tag>Her94</b:Tag>
    <b:SourceType>DocumentFromInternetSite</b:SourceType>
    <b:Guid>{41CAF4D7-B3EA-4F1A-A15D-B14259429226}</b:Guid>
    <b:Author>
      <b:Author>
        <b:NameList>
          <b:Person>
            <b:Last>Sampieri</b:Last>
            <b:First>Hernandez</b:First>
          </b:Person>
        </b:NameList>
      </b:Author>
    </b:Author>
    <b:Year>2014</b:Year>
    <b:URL>https://virtual.urbe.edu/tesispub/0056046/cap03.pdf</b:URL>
    <b:RefOrder>17</b:RefOrder>
  </b:Source>
  <b:Source>
    <b:Tag>Edi251</b:Tag>
    <b:SourceType>Interview</b:SourceType>
    <b:Guid>{3C20055A-D6BE-4341-964D-91C5E62A0476}</b:Guid>
    <b:Author>
      <b:Interviewee>
        <b:NameList>
          <b:Person>
            <b:Last>Armesto</b:Last>
            <b:First>Edilverto</b:First>
          </b:Person>
        </b:NameList>
      </b:Interviewee>
    </b:Author>
    <b:Title>Entrevista sector educativo</b:Title>
    <b:Year>2025</b:Year>
    <b:RefOrder>19</b:RefOrder>
  </b:Source>
  <b:Source>
    <b:Tag>Yol25</b:Tag>
    <b:SourceType>Interview</b:SourceType>
    <b:Guid>{171FDF7A-ED26-478B-88AF-44E9AA5F49B5}</b:Guid>
    <b:Author>
      <b:Interviewee>
        <b:NameList>
          <b:Person>
            <b:Last>Jimenez</b:Last>
            <b:First>Yolis</b:First>
          </b:Person>
        </b:NameList>
      </b:Interviewee>
    </b:Author>
    <b:Title>Entrevista sector educativo </b:Title>
    <b:Year>2025</b:Year>
    <b:RefOrder>22</b:RefOrder>
  </b:Source>
  <b:Source>
    <b:Tag>Tat25</b:Tag>
    <b:SourceType>Interview</b:SourceType>
    <b:Guid>{7870A3B5-8502-44DB-8DA2-3D6B9A3D3211}</b:Guid>
    <b:Author>
      <b:Interviewee>
        <b:NameList>
          <b:Person>
            <b:Last>Narvaéz</b:Last>
            <b:First>Tatiana</b:First>
          </b:Person>
        </b:NameList>
      </b:Interviewee>
    </b:Author>
    <b:Title>Entrevista sector institucional </b:Title>
    <b:Year>2025</b:Year>
    <b:RefOrder>23</b:RefOrder>
  </b:Source>
  <b:Source>
    <b:Tag>ley08</b:Tag>
    <b:SourceType>InternetSite</b:SourceType>
    <b:Guid>{6A381B82-D1B9-4FAA-A2F6-8B2996CFF609}</b:Guid>
    <b:Year>2008</b:Year>
    <b:Author>
      <b:Author>
        <b:NameList>
          <b:Person>
            <b:Last>ley 1185</b:Last>
            <b:First>2008</b:First>
          </b:Person>
        </b:NameList>
      </b:Author>
    </b:Author>
    <b:URL>https://www.funcionpublica.gov.co/eva/gestornormativo/norma.php?i=29324</b:URL>
    <b:Title>Gestor normativo</b:Title>
    <b:RefOrder>13</b:RefOrder>
  </b:Source>
  <b:Source>
    <b:Tag>Sam14</b:Tag>
    <b:SourceType>DocumentFromInternetSite</b:SourceType>
    <b:Guid>{62986903-2D7A-4281-B35E-5A80186DCF53}</b:Guid>
    <b:Author>
      <b:Author>
        <b:NameList>
          <b:Person>
            <b:Last>Sampieri</b:Last>
            <b:First>Roberto</b:First>
          </b:Person>
        </b:NameList>
      </b:Author>
    </b:Author>
    <b:Year>2014</b:Year>
    <b:URL>https://apiperiodico.jalisco.gob.mx/api/sites/periodicooficial.jalisco.gob.mx/files/metodologia_de_la_investigacion_-_roberto_hernandez_sampieri.pdf</b:URL>
    <b:RefOrder>15</b:RefOrder>
  </b:Source>
  <b:Source>
    <b:Tag>Dan22</b:Tag>
    <b:SourceType>JournalArticle</b:SourceType>
    <b:Guid>{A692969C-6BC0-4D87-9FFA-A3398C01E5DE}</b:Guid>
    <b:Title>Patrimonio e identidad cultural, el desafío de la educación patrimonial en la era de los avances tecnológicos</b:Title>
    <b:Year>2022</b:Year>
    <b:URL>https://dialnet.unirioja.es/servlet/articulo?codigo=9004401</b:URL>
    <b:Author>
      <b:Author>
        <b:NameList>
          <b:Person>
            <b:Last>Bravo</b:Last>
            <b:First>Daniela</b:First>
            <b:Middle>Vásquez</b:Middle>
          </b:Person>
        </b:NameList>
      </b:Author>
    </b:Author>
    <b:JournalName>REVISTA DE HISTORIA Y GEOGRAFÍA</b:JournalName>
    <b:Volume>N°47</b:Volume>
    <b:Pages>191-217</b:Pages>
    <b:RefOrder>5</b:RefOrder>
  </b:Source>
  <b:Source>
    <b:Tag>Min13</b:Tag>
    <b:SourceType>JournalArticle</b:SourceType>
    <b:Guid>{842ADC0C-EE97-4374-A42E-31D12D6DA4F1}</b:Guid>
    <b:Title>PLAN ESPECIAL DE SALVAGUARDIA CUADROS VIVOS DE GALERAS, SUCRE</b:Title>
    <b:Year>2013</b:Year>
    <b:Author>
      <b:Author>
        <b:NameList>
          <b:Person>
            <b:Last>Min Cultura</b:Last>
          </b:Person>
        </b:NameList>
      </b:Author>
    </b:Author>
    <b:Pages>2-137</b:Pages>
    <b:URL>https://www.mincultura.gov.co/direcciones/patrimonio-y-memoria/Documents/14-cuadros-vivos-de-galeras-sucre-PES.pdf</b:URL>
    <b:RefOrder>3</b:RefOrder>
  </b:Source>
  <b:Source>
    <b:Tag>Min14</b:Tag>
    <b:SourceType>InternetSite</b:SourceType>
    <b:Guid>{52FC01DA-2FA1-4344-97E9-3B24011CC8F2}</b:Guid>
    <b:Title>Min cultura</b:Title>
    <b:Year>2014</b:Year>
    <b:Author>
      <b:Author>
        <b:NameList>
          <b:Person>
            <b:Last>MinCultura</b:Last>
          </b:Person>
        </b:NameList>
      </b:Author>
    </b:Author>
    <b:URL>https://patrimonio.mincultura.gov.co/patrimonio/Paginas/default.aspx</b:URL>
    <b:RefOrder>6</b:RefOrder>
  </b:Source>
  <b:Source>
    <b:Tag>Mor20</b:Tag>
    <b:SourceType>JournalArticle</b:SourceType>
    <b:Guid>{39028993-DB03-4573-A883-EFE692A79E6E}</b:Guid>
    <b:Year>2020</b:Year>
    <b:URL>https://repositorio.cepal.org/server/api/core/bitstreams/59e0c82b-1619-493b-b91e-761dd4da6dbc/content</b:URL>
    <b:Author>
      <b:Author>
        <b:NameList>
          <b:Person>
            <b:Last>Morales</b:Last>
            <b:First>R.</b:First>
            <b:Middle>Pérez, L. Riffo y A. Williner</b:Middle>
          </b:Person>
        </b:NameList>
      </b:Author>
    </b:Author>
    <b:Publisher>Repositorio CEPAL</b:Publisher>
    <b:Title>Desarrollo territorial sostenible y nuevas ciudadanias </b:Title>
    <b:Pages>1-53</b:Pages>
    <b:RefOrder>12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4297bd7-324b-4f74-aeeb-dc4552eb1b6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3CED0C11411C9428BAECEF90C8902F3" ma:contentTypeVersion="9" ma:contentTypeDescription="Create a new document." ma:contentTypeScope="" ma:versionID="03288ffa570fbb061abf48aaa9e551a5">
  <xsd:schema xmlns:xsd="http://www.w3.org/2001/XMLSchema" xmlns:xs="http://www.w3.org/2001/XMLSchema" xmlns:p="http://schemas.microsoft.com/office/2006/metadata/properties" xmlns:ns3="df4722cc-c293-4f95-9e84-eb5fb61f530c" xmlns:ns4="54297bd7-324b-4f74-aeeb-dc4552eb1b6a" targetNamespace="http://schemas.microsoft.com/office/2006/metadata/properties" ma:root="true" ma:fieldsID="44576705cf976298378b8a6995eaba18" ns3:_="" ns4:_="">
    <xsd:import namespace="df4722cc-c293-4f95-9e84-eb5fb61f530c"/>
    <xsd:import namespace="54297bd7-324b-4f74-aeeb-dc4552eb1b6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_activity" minOccurs="0"/>
                <xsd:element ref="ns4:MediaServiceObjectDetectorVersions" minOccurs="0"/>
                <xsd:element ref="ns4:MediaServiceSearchPropertie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4722cc-c293-4f95-9e84-eb5fb61f530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297bd7-324b-4f74-aeeb-dc4552eb1b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5F5DAA-1DA0-46D6-99BF-6FCFFF3D8055}">
  <ds:schemaRefs>
    <ds:schemaRef ds:uri="http://schemas.openxmlformats.org/officeDocument/2006/bibliography"/>
  </ds:schemaRefs>
</ds:datastoreItem>
</file>

<file path=customXml/itemProps2.xml><?xml version="1.0" encoding="utf-8"?>
<ds:datastoreItem xmlns:ds="http://schemas.openxmlformats.org/officeDocument/2006/customXml" ds:itemID="{FFEB2B18-F025-4002-94E8-D1D7216889A8}">
  <ds:schemaRefs>
    <ds:schemaRef ds:uri="http://schemas.microsoft.com/sharepoint/v3/contenttype/forms"/>
  </ds:schemaRefs>
</ds:datastoreItem>
</file>

<file path=customXml/itemProps3.xml><?xml version="1.0" encoding="utf-8"?>
<ds:datastoreItem xmlns:ds="http://schemas.openxmlformats.org/officeDocument/2006/customXml" ds:itemID="{9027A33D-5FF0-4C3B-9FB0-77A512DB99F6}">
  <ds:schemaRefs>
    <ds:schemaRef ds:uri="http://schemas.microsoft.com/office/2006/metadata/properties"/>
    <ds:schemaRef ds:uri="http://schemas.microsoft.com/office/infopath/2007/PartnerControls"/>
    <ds:schemaRef ds:uri="54297bd7-324b-4f74-aeeb-dc4552eb1b6a"/>
  </ds:schemaRefs>
</ds:datastoreItem>
</file>

<file path=customXml/itemProps4.xml><?xml version="1.0" encoding="utf-8"?>
<ds:datastoreItem xmlns:ds="http://schemas.openxmlformats.org/officeDocument/2006/customXml" ds:itemID="{164621A6-035A-4991-89D7-C82F04DF30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4722cc-c293-4f95-9e84-eb5fb61f530c"/>
    <ds:schemaRef ds:uri="54297bd7-324b-4f74-aeeb-dc4552eb1b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100</Pages>
  <Words>26341</Words>
  <Characters>144878</Characters>
  <Application>Microsoft Office Word</Application>
  <DocSecurity>0</DocSecurity>
  <Lines>1207</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Funes</dc:creator>
  <cp:keywords/>
  <dc:description/>
  <cp:lastModifiedBy>Aida Garcia</cp:lastModifiedBy>
  <cp:revision>2</cp:revision>
  <dcterms:created xsi:type="dcterms:W3CDTF">2026-08-11T18:51:00Z</dcterms:created>
  <dcterms:modified xsi:type="dcterms:W3CDTF">2026-08-11T18:51:00Z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id="ylCoAcSg"/&gt;&lt;style id="http://www.zotero.org/styles/apa" locale="es-ES"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y fmtid="{D5CDD505-2E9C-101B-9397-08002B2CF9AE}" pid="4" name="ContentTypeId">
    <vt:lpwstr>0x01010023CED0C11411C9428BAECEF90C8902F3</vt:lpwstr>
  </property>
</Properties>
</file>